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9653" w14:textId="73F0E0EF" w:rsidR="005602AD" w:rsidRDefault="005602AD" w:rsidP="005602AD">
      <w:pPr>
        <w:rPr>
          <w:rFonts w:ascii="Book Antiqua" w:hAnsi="Book Antiqua"/>
          <w:b/>
          <w:sz w:val="23"/>
          <w:szCs w:val="23"/>
        </w:rPr>
      </w:pPr>
      <w:r w:rsidRPr="00956302">
        <w:rPr>
          <w:rFonts w:ascii="Book Antiqua" w:hAnsi="Book Antiqua"/>
          <w:b/>
          <w:sz w:val="23"/>
          <w:szCs w:val="23"/>
        </w:rPr>
        <w:t>PURPOSE:</w:t>
      </w:r>
    </w:p>
    <w:p w14:paraId="56B2C7C4" w14:textId="0668C9AB" w:rsidR="005602AD" w:rsidRPr="00956302" w:rsidRDefault="005602AD" w:rsidP="00372CD5">
      <w:pPr>
        <w:ind w:left="360"/>
        <w:jc w:val="both"/>
        <w:rPr>
          <w:rFonts w:ascii="Book Antiqua" w:hAnsi="Book Antiqua"/>
          <w:sz w:val="23"/>
          <w:szCs w:val="23"/>
        </w:rPr>
      </w:pPr>
      <w:r w:rsidRPr="00956302">
        <w:rPr>
          <w:rFonts w:ascii="Book Antiqua" w:hAnsi="Book Antiqua"/>
          <w:sz w:val="23"/>
          <w:szCs w:val="23"/>
        </w:rPr>
        <w:t>To establish a standardized procedure on how to examine</w:t>
      </w:r>
      <w:r w:rsidR="00837304" w:rsidRPr="00956302">
        <w:rPr>
          <w:rFonts w:ascii="Book Antiqua" w:hAnsi="Book Antiqua"/>
          <w:sz w:val="23"/>
          <w:szCs w:val="23"/>
        </w:rPr>
        <w:t xml:space="preserve"> and diagnose</w:t>
      </w:r>
      <w:r w:rsidR="00BC62CD" w:rsidRPr="00956302">
        <w:rPr>
          <w:rFonts w:ascii="Book Antiqua" w:hAnsi="Book Antiqua"/>
          <w:sz w:val="23"/>
          <w:szCs w:val="23"/>
        </w:rPr>
        <w:t xml:space="preserve"> patients with</w:t>
      </w:r>
      <w:r w:rsidRPr="00956302">
        <w:rPr>
          <w:rFonts w:ascii="Book Antiqua" w:hAnsi="Book Antiqua"/>
          <w:sz w:val="23"/>
          <w:szCs w:val="23"/>
        </w:rPr>
        <w:t xml:space="preserve"> head lice.</w:t>
      </w:r>
    </w:p>
    <w:p w14:paraId="06036E09" w14:textId="77777777" w:rsidR="00F30AD0" w:rsidRPr="00956302" w:rsidRDefault="00F30AD0" w:rsidP="005602AD">
      <w:pPr>
        <w:rPr>
          <w:rFonts w:ascii="Book Antiqua" w:hAnsi="Book Antiqua"/>
          <w:b/>
          <w:sz w:val="23"/>
          <w:szCs w:val="23"/>
        </w:rPr>
      </w:pPr>
    </w:p>
    <w:p w14:paraId="4788DBA2" w14:textId="7A7B6C12" w:rsidR="005602AD" w:rsidRPr="00956302" w:rsidRDefault="005602AD" w:rsidP="005602AD">
      <w:pPr>
        <w:jc w:val="both"/>
        <w:rPr>
          <w:rFonts w:ascii="Book Antiqua" w:hAnsi="Book Antiqua"/>
          <w:b/>
          <w:sz w:val="23"/>
          <w:szCs w:val="23"/>
        </w:rPr>
      </w:pPr>
      <w:r w:rsidRPr="00956302">
        <w:rPr>
          <w:rFonts w:ascii="Book Antiqua" w:hAnsi="Book Antiqua"/>
          <w:b/>
          <w:sz w:val="23"/>
          <w:szCs w:val="23"/>
        </w:rPr>
        <w:t>DEFINITION</w:t>
      </w:r>
      <w:r w:rsidR="00161258" w:rsidRPr="00956302">
        <w:rPr>
          <w:rFonts w:ascii="Book Antiqua" w:hAnsi="Book Antiqua"/>
          <w:b/>
          <w:sz w:val="23"/>
          <w:szCs w:val="23"/>
        </w:rPr>
        <w:t>S</w:t>
      </w:r>
      <w:r w:rsidRPr="00956302">
        <w:rPr>
          <w:rFonts w:ascii="Book Antiqua" w:hAnsi="Book Antiqua"/>
          <w:b/>
          <w:sz w:val="23"/>
          <w:szCs w:val="23"/>
        </w:rPr>
        <w:t>:</w:t>
      </w:r>
    </w:p>
    <w:p w14:paraId="119E40F6" w14:textId="24FD0E29" w:rsidR="005602AD" w:rsidRPr="00956302" w:rsidRDefault="005602AD" w:rsidP="005602AD">
      <w:pPr>
        <w:widowControl w:val="0"/>
        <w:numPr>
          <w:ilvl w:val="0"/>
          <w:numId w:val="1"/>
        </w:numPr>
        <w:jc w:val="both"/>
        <w:rPr>
          <w:rFonts w:ascii="Book Antiqua" w:hAnsi="Book Antiqua"/>
          <w:i/>
          <w:sz w:val="23"/>
          <w:szCs w:val="23"/>
        </w:rPr>
      </w:pPr>
      <w:r w:rsidRPr="00956302">
        <w:rPr>
          <w:rFonts w:ascii="Book Antiqua" w:hAnsi="Book Antiqua"/>
          <w:i/>
          <w:sz w:val="23"/>
          <w:szCs w:val="23"/>
        </w:rPr>
        <w:t>Nits-</w:t>
      </w:r>
      <w:r w:rsidR="00430C6B" w:rsidRPr="00956302">
        <w:rPr>
          <w:rFonts w:ascii="Book Antiqua" w:hAnsi="Book Antiqua"/>
          <w:i/>
          <w:sz w:val="23"/>
          <w:szCs w:val="23"/>
        </w:rPr>
        <w:t xml:space="preserve">  Lice eggs that are </w:t>
      </w:r>
      <w:r w:rsidR="009C3A6E" w:rsidRPr="00956302">
        <w:rPr>
          <w:rFonts w:ascii="Book Antiqua" w:hAnsi="Book Antiqua"/>
          <w:i/>
          <w:sz w:val="23"/>
          <w:szCs w:val="23"/>
        </w:rPr>
        <w:t>“</w:t>
      </w:r>
      <w:r w:rsidR="00430C6B" w:rsidRPr="00956302">
        <w:rPr>
          <w:rFonts w:ascii="Book Antiqua" w:hAnsi="Book Antiqua"/>
          <w:i/>
          <w:sz w:val="23"/>
          <w:szCs w:val="23"/>
        </w:rPr>
        <w:t>yellowish-white, tear drop shaped, and firmly attached to the hair shaft close to the scalp.</w:t>
      </w:r>
      <w:r w:rsidR="00C138DF" w:rsidRPr="00956302">
        <w:rPr>
          <w:rFonts w:ascii="Book Antiqua" w:hAnsi="Book Antiqua"/>
          <w:i/>
          <w:sz w:val="23"/>
          <w:szCs w:val="23"/>
        </w:rPr>
        <w:t xml:space="preserve">  Nits are not easily brushed or blown away.  They must be picked or removed with a </w:t>
      </w:r>
      <w:proofErr w:type="gramStart"/>
      <w:r w:rsidR="00C138DF" w:rsidRPr="00956302">
        <w:rPr>
          <w:rFonts w:ascii="Book Antiqua" w:hAnsi="Book Antiqua"/>
          <w:i/>
          <w:sz w:val="23"/>
          <w:szCs w:val="23"/>
        </w:rPr>
        <w:t>fine tooth</w:t>
      </w:r>
      <w:proofErr w:type="gramEnd"/>
      <w:r w:rsidR="00C138DF" w:rsidRPr="00956302">
        <w:rPr>
          <w:rFonts w:ascii="Book Antiqua" w:hAnsi="Book Antiqua"/>
          <w:i/>
          <w:sz w:val="23"/>
          <w:szCs w:val="23"/>
        </w:rPr>
        <w:t xml:space="preserve"> comb</w:t>
      </w:r>
      <w:r w:rsidR="00542E35" w:rsidRPr="00956302">
        <w:rPr>
          <w:rFonts w:ascii="Book Antiqua" w:hAnsi="Book Antiqua"/>
          <w:i/>
          <w:sz w:val="23"/>
          <w:szCs w:val="23"/>
        </w:rPr>
        <w:t>”(NIH</w:t>
      </w:r>
      <w:r w:rsidR="009C3A6E" w:rsidRPr="00956302">
        <w:rPr>
          <w:rFonts w:ascii="Book Antiqua" w:hAnsi="Book Antiqua"/>
          <w:i/>
          <w:sz w:val="23"/>
          <w:szCs w:val="23"/>
        </w:rPr>
        <w:t>)</w:t>
      </w:r>
      <w:r w:rsidR="00C138DF" w:rsidRPr="00956302">
        <w:rPr>
          <w:rFonts w:ascii="Book Antiqua" w:hAnsi="Book Antiqua"/>
          <w:i/>
          <w:sz w:val="23"/>
          <w:szCs w:val="23"/>
        </w:rPr>
        <w:t>.</w:t>
      </w:r>
    </w:p>
    <w:p w14:paraId="6E22F09F" w14:textId="2FE5C822" w:rsidR="005602AD" w:rsidRPr="00956302" w:rsidRDefault="00C138DF" w:rsidP="005602AD">
      <w:pPr>
        <w:widowControl w:val="0"/>
        <w:numPr>
          <w:ilvl w:val="0"/>
          <w:numId w:val="1"/>
        </w:numPr>
        <w:jc w:val="both"/>
        <w:rPr>
          <w:rFonts w:ascii="Book Antiqua" w:hAnsi="Book Antiqua"/>
          <w:i/>
          <w:sz w:val="23"/>
          <w:szCs w:val="23"/>
        </w:rPr>
      </w:pPr>
      <w:r w:rsidRPr="00956302">
        <w:rPr>
          <w:rFonts w:ascii="Book Antiqua" w:hAnsi="Book Antiqua"/>
          <w:i/>
          <w:sz w:val="23"/>
          <w:szCs w:val="23"/>
        </w:rPr>
        <w:t xml:space="preserve">Lice- </w:t>
      </w:r>
      <w:r w:rsidR="00B01A67" w:rsidRPr="00956302">
        <w:rPr>
          <w:rFonts w:ascii="Book Antiqua" w:hAnsi="Book Antiqua"/>
          <w:i/>
          <w:sz w:val="23"/>
          <w:szCs w:val="23"/>
        </w:rPr>
        <w:t xml:space="preserve"> Lice are</w:t>
      </w:r>
      <w:r w:rsidR="005268C1" w:rsidRPr="00956302">
        <w:rPr>
          <w:rFonts w:ascii="Book Antiqua" w:hAnsi="Book Antiqua"/>
          <w:i/>
          <w:sz w:val="23"/>
          <w:szCs w:val="23"/>
        </w:rPr>
        <w:t xml:space="preserve"> </w:t>
      </w:r>
      <w:r w:rsidR="00542E35" w:rsidRPr="00956302">
        <w:rPr>
          <w:rFonts w:ascii="Book Antiqua" w:hAnsi="Book Antiqua"/>
          <w:i/>
          <w:sz w:val="23"/>
          <w:szCs w:val="23"/>
        </w:rPr>
        <w:t>“</w:t>
      </w:r>
      <w:r w:rsidR="005268C1" w:rsidRPr="00956302">
        <w:rPr>
          <w:rFonts w:ascii="Book Antiqua" w:hAnsi="Book Antiqua"/>
          <w:i/>
          <w:sz w:val="23"/>
          <w:szCs w:val="23"/>
        </w:rPr>
        <w:t xml:space="preserve">2-3mm </w:t>
      </w:r>
      <w:r w:rsidR="00E120D9" w:rsidRPr="00956302">
        <w:rPr>
          <w:rFonts w:ascii="Book Antiqua" w:hAnsi="Book Antiqua"/>
          <w:i/>
          <w:sz w:val="23"/>
          <w:szCs w:val="23"/>
        </w:rPr>
        <w:t>grey</w:t>
      </w:r>
      <w:r w:rsidRPr="00956302">
        <w:rPr>
          <w:rFonts w:ascii="Book Antiqua" w:hAnsi="Book Antiqua"/>
          <w:i/>
          <w:sz w:val="23"/>
          <w:szCs w:val="23"/>
        </w:rPr>
        <w:t>/brown</w:t>
      </w:r>
      <w:r w:rsidR="00142D2E" w:rsidRPr="00956302">
        <w:rPr>
          <w:rFonts w:ascii="Book Antiqua" w:hAnsi="Book Antiqua"/>
          <w:i/>
          <w:sz w:val="23"/>
          <w:szCs w:val="23"/>
        </w:rPr>
        <w:t xml:space="preserve"> wingless insect</w:t>
      </w:r>
      <w:r w:rsidR="00B01A67" w:rsidRPr="00956302">
        <w:rPr>
          <w:rFonts w:ascii="Book Antiqua" w:hAnsi="Book Antiqua"/>
          <w:i/>
          <w:sz w:val="23"/>
          <w:szCs w:val="23"/>
        </w:rPr>
        <w:t>s</w:t>
      </w:r>
      <w:r w:rsidR="00E120D9" w:rsidRPr="00956302">
        <w:rPr>
          <w:rFonts w:ascii="Book Antiqua" w:hAnsi="Book Antiqua"/>
          <w:i/>
          <w:sz w:val="23"/>
          <w:szCs w:val="23"/>
        </w:rPr>
        <w:t xml:space="preserve"> with 6 legs</w:t>
      </w:r>
      <w:r w:rsidR="00142D2E" w:rsidRPr="00956302">
        <w:rPr>
          <w:rFonts w:ascii="Book Antiqua" w:hAnsi="Book Antiqua"/>
          <w:i/>
          <w:sz w:val="23"/>
          <w:szCs w:val="23"/>
        </w:rPr>
        <w:t xml:space="preserve"> that</w:t>
      </w:r>
      <w:r w:rsidR="00E120D9" w:rsidRPr="00956302">
        <w:rPr>
          <w:rFonts w:ascii="Book Antiqua" w:hAnsi="Book Antiqua"/>
          <w:i/>
          <w:sz w:val="23"/>
          <w:szCs w:val="23"/>
        </w:rPr>
        <w:t xml:space="preserve"> crawl</w:t>
      </w:r>
      <w:r w:rsidRPr="00956302">
        <w:rPr>
          <w:rFonts w:ascii="Book Antiqua" w:hAnsi="Book Antiqua"/>
          <w:i/>
          <w:sz w:val="23"/>
          <w:szCs w:val="23"/>
        </w:rPr>
        <w:t xml:space="preserve"> quickly away from light.  Lice do not fly, hop, or jum</w:t>
      </w:r>
      <w:r w:rsidR="005268C1" w:rsidRPr="00956302">
        <w:rPr>
          <w:rFonts w:ascii="Book Antiqua" w:hAnsi="Book Antiqua"/>
          <w:i/>
          <w:sz w:val="23"/>
          <w:szCs w:val="23"/>
        </w:rPr>
        <w:t>p</w:t>
      </w:r>
      <w:r w:rsidR="009C3A6E" w:rsidRPr="00956302">
        <w:rPr>
          <w:rFonts w:ascii="Book Antiqua" w:hAnsi="Book Antiqua"/>
          <w:i/>
          <w:sz w:val="23"/>
          <w:szCs w:val="23"/>
        </w:rPr>
        <w:t>” (</w:t>
      </w:r>
      <w:proofErr w:type="spellStart"/>
      <w:r w:rsidR="00626F0D" w:rsidRPr="00956302">
        <w:rPr>
          <w:rFonts w:ascii="Book Antiqua" w:hAnsi="Book Antiqua"/>
          <w:i/>
          <w:sz w:val="23"/>
          <w:szCs w:val="23"/>
        </w:rPr>
        <w:t>Frankowski</w:t>
      </w:r>
      <w:proofErr w:type="spellEnd"/>
      <w:r w:rsidR="00E120D9" w:rsidRPr="00956302">
        <w:rPr>
          <w:rFonts w:ascii="Book Antiqua" w:hAnsi="Book Antiqua"/>
          <w:i/>
          <w:sz w:val="23"/>
          <w:szCs w:val="23"/>
        </w:rPr>
        <w:t>, 2010</w:t>
      </w:r>
      <w:r w:rsidR="009C3A6E" w:rsidRPr="00956302">
        <w:rPr>
          <w:rFonts w:ascii="Book Antiqua" w:hAnsi="Book Antiqua"/>
          <w:i/>
          <w:sz w:val="23"/>
          <w:szCs w:val="23"/>
        </w:rPr>
        <w:t>)</w:t>
      </w:r>
      <w:r w:rsidRPr="00956302">
        <w:rPr>
          <w:rFonts w:ascii="Book Antiqua" w:hAnsi="Book Antiqua"/>
          <w:i/>
          <w:sz w:val="23"/>
          <w:szCs w:val="23"/>
        </w:rPr>
        <w:t>.</w:t>
      </w:r>
    </w:p>
    <w:p w14:paraId="4CA107C4" w14:textId="77777777" w:rsidR="00F30AD0" w:rsidRPr="00956302" w:rsidRDefault="00F30AD0" w:rsidP="005602AD">
      <w:pPr>
        <w:jc w:val="both"/>
        <w:rPr>
          <w:rFonts w:ascii="Book Antiqua" w:hAnsi="Book Antiqua"/>
          <w:sz w:val="23"/>
          <w:szCs w:val="23"/>
        </w:rPr>
      </w:pPr>
    </w:p>
    <w:p w14:paraId="3F8C3A34" w14:textId="3DF29631" w:rsidR="005602AD" w:rsidRPr="00956302" w:rsidRDefault="005602AD" w:rsidP="005602AD">
      <w:pPr>
        <w:jc w:val="both"/>
        <w:rPr>
          <w:rFonts w:ascii="Book Antiqua" w:hAnsi="Book Antiqua"/>
          <w:b/>
          <w:sz w:val="23"/>
          <w:szCs w:val="23"/>
        </w:rPr>
      </w:pPr>
      <w:r w:rsidRPr="00956302">
        <w:rPr>
          <w:rFonts w:ascii="Book Antiqua" w:hAnsi="Book Antiqua"/>
          <w:b/>
          <w:sz w:val="23"/>
          <w:szCs w:val="23"/>
        </w:rPr>
        <w:t>PROCEDURE:</w:t>
      </w:r>
    </w:p>
    <w:p w14:paraId="1FA18EEC" w14:textId="77F5770E" w:rsidR="00BE52A1" w:rsidRPr="00956302" w:rsidRDefault="00123A52" w:rsidP="00123A52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 w:rsidRPr="00956302">
        <w:rPr>
          <w:rFonts w:ascii="Book Antiqua" w:hAnsi="Book Antiqua"/>
          <w:sz w:val="23"/>
          <w:szCs w:val="23"/>
        </w:rPr>
        <w:t xml:space="preserve">Head lice examination will be a required assessment item on the Preprocedural/Universal Protocol Check and </w:t>
      </w:r>
      <w:r w:rsidR="00D6100B">
        <w:rPr>
          <w:rFonts w:ascii="Book Antiqua" w:hAnsi="Book Antiqua"/>
          <w:sz w:val="23"/>
          <w:szCs w:val="23"/>
        </w:rPr>
        <w:t>the</w:t>
      </w:r>
      <w:r w:rsidR="00B012C9">
        <w:rPr>
          <w:rFonts w:ascii="Book Antiqua" w:hAnsi="Book Antiqua"/>
          <w:sz w:val="23"/>
          <w:szCs w:val="23"/>
        </w:rPr>
        <w:t xml:space="preserve"> </w:t>
      </w:r>
      <w:r w:rsidR="00D6100B">
        <w:rPr>
          <w:rFonts w:ascii="Book Antiqua" w:hAnsi="Book Antiqua"/>
          <w:sz w:val="23"/>
          <w:szCs w:val="23"/>
        </w:rPr>
        <w:t>Nursing</w:t>
      </w:r>
      <w:r w:rsidR="00B012C9">
        <w:rPr>
          <w:rFonts w:ascii="Book Antiqua" w:hAnsi="Book Antiqua"/>
          <w:sz w:val="23"/>
          <w:szCs w:val="23"/>
        </w:rPr>
        <w:t xml:space="preserve"> Admission</w:t>
      </w:r>
      <w:r w:rsidR="00D6100B">
        <w:rPr>
          <w:rFonts w:ascii="Book Antiqua" w:hAnsi="Book Antiqua"/>
          <w:sz w:val="23"/>
          <w:szCs w:val="23"/>
        </w:rPr>
        <w:t xml:space="preserve"> Assessment</w:t>
      </w:r>
      <w:r w:rsidRPr="00956302">
        <w:rPr>
          <w:rFonts w:ascii="Book Antiqua" w:hAnsi="Book Antiqua"/>
          <w:sz w:val="23"/>
          <w:szCs w:val="23"/>
        </w:rPr>
        <w:t>.</w:t>
      </w:r>
      <w:r w:rsidR="00BE52A1" w:rsidRPr="00956302">
        <w:rPr>
          <w:rFonts w:ascii="Book Antiqua" w:hAnsi="Book Antiqua"/>
          <w:sz w:val="23"/>
          <w:szCs w:val="23"/>
        </w:rPr>
        <w:t xml:space="preserve">  </w:t>
      </w:r>
    </w:p>
    <w:p w14:paraId="5857C001" w14:textId="77777777" w:rsidR="00123A52" w:rsidRPr="00956302" w:rsidRDefault="00123A52" w:rsidP="002201A1">
      <w:pPr>
        <w:jc w:val="both"/>
        <w:rPr>
          <w:rFonts w:ascii="Book Antiqua" w:hAnsi="Book Antiqua"/>
          <w:sz w:val="23"/>
          <w:szCs w:val="23"/>
        </w:rPr>
      </w:pPr>
    </w:p>
    <w:p w14:paraId="6E5D0EC6" w14:textId="65662124" w:rsidR="002201A1" w:rsidRPr="00956302" w:rsidRDefault="009D3282" w:rsidP="006806E2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 w:rsidRPr="00956302">
        <w:rPr>
          <w:rFonts w:ascii="Book Antiqua" w:hAnsi="Book Antiqua"/>
          <w:sz w:val="23"/>
          <w:szCs w:val="23"/>
        </w:rPr>
        <w:t>A</w:t>
      </w:r>
      <w:r w:rsidR="00B159E2">
        <w:rPr>
          <w:rFonts w:ascii="Book Antiqua" w:hAnsi="Book Antiqua"/>
          <w:sz w:val="23"/>
          <w:szCs w:val="23"/>
        </w:rPr>
        <w:t>n</w:t>
      </w:r>
      <w:r w:rsidRPr="00956302">
        <w:rPr>
          <w:rFonts w:ascii="Book Antiqua" w:hAnsi="Book Antiqua"/>
          <w:sz w:val="23"/>
          <w:szCs w:val="23"/>
        </w:rPr>
        <w:t xml:space="preserve"> RN </w:t>
      </w:r>
      <w:r w:rsidR="00B159E2">
        <w:rPr>
          <w:rFonts w:ascii="Book Antiqua" w:hAnsi="Book Antiqua"/>
          <w:sz w:val="23"/>
          <w:szCs w:val="23"/>
        </w:rPr>
        <w:t xml:space="preserve">or LVN </w:t>
      </w:r>
      <w:r w:rsidRPr="00956302">
        <w:rPr>
          <w:rFonts w:ascii="Book Antiqua" w:hAnsi="Book Antiqua"/>
          <w:sz w:val="23"/>
          <w:szCs w:val="23"/>
        </w:rPr>
        <w:t>will perform the</w:t>
      </w:r>
      <w:r w:rsidR="00BA31AD" w:rsidRPr="00956302">
        <w:rPr>
          <w:rFonts w:ascii="Book Antiqua" w:hAnsi="Book Antiqua"/>
          <w:sz w:val="23"/>
          <w:szCs w:val="23"/>
        </w:rPr>
        <w:t xml:space="preserve"> head lice</w:t>
      </w:r>
      <w:r w:rsidRPr="00956302">
        <w:rPr>
          <w:rFonts w:ascii="Book Antiqua" w:hAnsi="Book Antiqua"/>
          <w:sz w:val="23"/>
          <w:szCs w:val="23"/>
        </w:rPr>
        <w:t xml:space="preserve"> exam</w:t>
      </w:r>
      <w:r w:rsidR="006E0C66" w:rsidRPr="00956302">
        <w:rPr>
          <w:rFonts w:ascii="Book Antiqua" w:hAnsi="Book Antiqua"/>
          <w:sz w:val="23"/>
          <w:szCs w:val="23"/>
        </w:rPr>
        <w:t xml:space="preserve"> on patients</w:t>
      </w:r>
      <w:r w:rsidRPr="00956302">
        <w:rPr>
          <w:rFonts w:ascii="Book Antiqua" w:hAnsi="Book Antiqua"/>
          <w:sz w:val="23"/>
          <w:szCs w:val="23"/>
        </w:rPr>
        <w:t xml:space="preserve"> </w:t>
      </w:r>
      <w:r w:rsidR="00C76005" w:rsidRPr="00956302">
        <w:rPr>
          <w:rFonts w:ascii="Book Antiqua" w:hAnsi="Book Antiqua"/>
          <w:sz w:val="23"/>
          <w:szCs w:val="23"/>
        </w:rPr>
        <w:t>upon</w:t>
      </w:r>
      <w:r w:rsidRPr="00956302">
        <w:rPr>
          <w:rFonts w:ascii="Book Antiqua" w:hAnsi="Book Antiqua"/>
          <w:sz w:val="23"/>
          <w:szCs w:val="23"/>
        </w:rPr>
        <w:t xml:space="preserve"> admission to the hospital and</w:t>
      </w:r>
      <w:r w:rsidR="00837304" w:rsidRPr="00956302">
        <w:rPr>
          <w:rFonts w:ascii="Book Antiqua" w:hAnsi="Book Antiqua"/>
          <w:sz w:val="23"/>
          <w:szCs w:val="23"/>
        </w:rPr>
        <w:t xml:space="preserve"> within</w:t>
      </w:r>
      <w:r w:rsidR="00BA31AD" w:rsidRPr="00956302">
        <w:rPr>
          <w:rFonts w:ascii="Book Antiqua" w:hAnsi="Book Antiqua"/>
          <w:sz w:val="23"/>
          <w:szCs w:val="23"/>
        </w:rPr>
        <w:t xml:space="preserve"> 24 hours prior to any</w:t>
      </w:r>
      <w:r w:rsidR="00F45965" w:rsidRPr="00956302">
        <w:rPr>
          <w:rFonts w:ascii="Book Antiqua" w:hAnsi="Book Antiqua"/>
          <w:sz w:val="23"/>
          <w:szCs w:val="23"/>
        </w:rPr>
        <w:t xml:space="preserve"> sterile</w:t>
      </w:r>
      <w:r w:rsidR="00BA31AD" w:rsidRPr="00956302">
        <w:rPr>
          <w:rFonts w:ascii="Book Antiqua" w:hAnsi="Book Antiqua"/>
          <w:sz w:val="23"/>
          <w:szCs w:val="23"/>
        </w:rPr>
        <w:t xml:space="preserve"> </w:t>
      </w:r>
      <w:r w:rsidR="00D761B9" w:rsidRPr="00956302">
        <w:rPr>
          <w:rFonts w:ascii="Book Antiqua" w:hAnsi="Book Antiqua"/>
          <w:sz w:val="23"/>
          <w:szCs w:val="23"/>
        </w:rPr>
        <w:t>procedure that requires</w:t>
      </w:r>
      <w:r w:rsidR="006806E2" w:rsidRPr="00956302">
        <w:rPr>
          <w:rFonts w:ascii="Book Antiqua" w:hAnsi="Book Antiqua"/>
          <w:sz w:val="23"/>
          <w:szCs w:val="23"/>
        </w:rPr>
        <w:t xml:space="preserve"> an</w:t>
      </w:r>
      <w:r w:rsidR="00D761B9" w:rsidRPr="00956302">
        <w:rPr>
          <w:rFonts w:ascii="Book Antiqua" w:hAnsi="Book Antiqua"/>
          <w:sz w:val="23"/>
          <w:szCs w:val="23"/>
        </w:rPr>
        <w:t xml:space="preserve"> </w:t>
      </w:r>
      <w:r w:rsidR="00E30FED" w:rsidRPr="00956302">
        <w:rPr>
          <w:rFonts w:ascii="Book Antiqua" w:hAnsi="Book Antiqua"/>
          <w:sz w:val="23"/>
          <w:szCs w:val="23"/>
        </w:rPr>
        <w:t>informed</w:t>
      </w:r>
      <w:r w:rsidR="00BA31AD" w:rsidRPr="00956302">
        <w:rPr>
          <w:rFonts w:ascii="Book Antiqua" w:hAnsi="Book Antiqua"/>
          <w:sz w:val="23"/>
          <w:szCs w:val="23"/>
        </w:rPr>
        <w:t xml:space="preserve"> consent.</w:t>
      </w:r>
    </w:p>
    <w:p w14:paraId="030CC249" w14:textId="77777777" w:rsidR="002201A1" w:rsidRPr="00956302" w:rsidRDefault="002201A1" w:rsidP="002201A1">
      <w:pPr>
        <w:pStyle w:val="ListParagraph"/>
        <w:rPr>
          <w:rFonts w:ascii="Book Antiqua" w:hAnsi="Book Antiqua"/>
          <w:sz w:val="23"/>
          <w:szCs w:val="23"/>
        </w:rPr>
      </w:pPr>
    </w:p>
    <w:p w14:paraId="7C8E6EE6" w14:textId="060D56D2" w:rsidR="002201A1" w:rsidRPr="00BD12C3" w:rsidRDefault="002201A1" w:rsidP="00BD12C3">
      <w:pPr>
        <w:pStyle w:val="ListParagraph"/>
        <w:numPr>
          <w:ilvl w:val="0"/>
          <w:numId w:val="2"/>
        </w:numPr>
        <w:shd w:val="clear" w:color="auto" w:fill="FFFFFF"/>
        <w:rPr>
          <w:rFonts w:ascii="Book Antiqua" w:hAnsi="Book Antiqua"/>
          <w:sz w:val="23"/>
          <w:szCs w:val="23"/>
        </w:rPr>
      </w:pPr>
      <w:r w:rsidRPr="00BD12C3">
        <w:rPr>
          <w:rFonts w:ascii="Book Antiqua" w:hAnsi="Book Antiqua"/>
          <w:sz w:val="23"/>
          <w:szCs w:val="23"/>
        </w:rPr>
        <w:t>NICU patients will be exempt from head lice examination.  NICU patients will ONLY require head lice examination when admitted</w:t>
      </w:r>
      <w:r w:rsidR="00AE4990">
        <w:rPr>
          <w:rFonts w:ascii="Book Antiqua" w:hAnsi="Book Antiqua"/>
          <w:sz w:val="23"/>
          <w:szCs w:val="23"/>
        </w:rPr>
        <w:t xml:space="preserve"> or transported</w:t>
      </w:r>
      <w:r w:rsidRPr="00BD12C3">
        <w:rPr>
          <w:rFonts w:ascii="Book Antiqua" w:hAnsi="Book Antiqua"/>
          <w:sz w:val="23"/>
          <w:szCs w:val="23"/>
        </w:rPr>
        <w:t xml:space="preserve"> from</w:t>
      </w:r>
      <w:r w:rsidR="00BD12C3">
        <w:rPr>
          <w:rFonts w:ascii="Book Antiqua" w:hAnsi="Book Antiqua"/>
          <w:sz w:val="23"/>
          <w:szCs w:val="23"/>
        </w:rPr>
        <w:t xml:space="preserve"> </w:t>
      </w:r>
      <w:r w:rsidR="00E91584">
        <w:rPr>
          <w:rFonts w:ascii="Book Antiqua" w:hAnsi="Book Antiqua"/>
          <w:sz w:val="23"/>
          <w:szCs w:val="23"/>
        </w:rPr>
        <w:t>an</w:t>
      </w:r>
      <w:r w:rsidR="00BD12C3">
        <w:rPr>
          <w:rFonts w:ascii="Book Antiqua" w:hAnsi="Book Antiqua"/>
          <w:sz w:val="23"/>
          <w:szCs w:val="23"/>
        </w:rPr>
        <w:t xml:space="preserve"> emergency department</w:t>
      </w:r>
      <w:r w:rsidR="00BD12C3" w:rsidRPr="00BD12C3">
        <w:rPr>
          <w:rFonts w:ascii="Book Antiqua" w:hAnsi="Book Antiqua"/>
          <w:sz w:val="23"/>
          <w:szCs w:val="23"/>
        </w:rPr>
        <w:t xml:space="preserve"> or</w:t>
      </w:r>
      <w:r w:rsidRPr="00BD12C3">
        <w:rPr>
          <w:rFonts w:ascii="Book Antiqua" w:hAnsi="Book Antiqua"/>
          <w:sz w:val="23"/>
          <w:szCs w:val="23"/>
        </w:rPr>
        <w:t xml:space="preserve"> admitted directly from </w:t>
      </w:r>
      <w:r w:rsidR="00BD12C3" w:rsidRPr="00BD12C3">
        <w:rPr>
          <w:rFonts w:ascii="Book Antiqua" w:hAnsi="Book Antiqua"/>
          <w:sz w:val="23"/>
          <w:szCs w:val="23"/>
        </w:rPr>
        <w:t>home or clinic</w:t>
      </w:r>
      <w:r w:rsidRPr="00BD12C3">
        <w:rPr>
          <w:rFonts w:ascii="Book Antiqua" w:hAnsi="Book Antiqua"/>
          <w:sz w:val="23"/>
          <w:szCs w:val="23"/>
        </w:rPr>
        <w:t xml:space="preserve">.  </w:t>
      </w:r>
    </w:p>
    <w:p w14:paraId="4AFE1E61" w14:textId="48DCFB09" w:rsidR="009D3282" w:rsidRPr="00956302" w:rsidRDefault="009D3282" w:rsidP="002201A1">
      <w:pPr>
        <w:pStyle w:val="ListParagraph"/>
        <w:jc w:val="both"/>
        <w:rPr>
          <w:rFonts w:ascii="Book Antiqua" w:hAnsi="Book Antiqua"/>
          <w:sz w:val="23"/>
          <w:szCs w:val="23"/>
        </w:rPr>
      </w:pPr>
    </w:p>
    <w:p w14:paraId="055FAA7D" w14:textId="7F84FB40" w:rsidR="00D6295B" w:rsidRPr="00956302" w:rsidRDefault="00D6295B" w:rsidP="00D6295B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 w:rsidRPr="00956302">
        <w:rPr>
          <w:rFonts w:ascii="Book Antiqua" w:hAnsi="Book Antiqua"/>
          <w:sz w:val="23"/>
          <w:szCs w:val="23"/>
        </w:rPr>
        <w:t>Only an RN</w:t>
      </w:r>
      <w:r w:rsidR="005B5128">
        <w:rPr>
          <w:rFonts w:ascii="Book Antiqua" w:hAnsi="Book Antiqua"/>
          <w:sz w:val="23"/>
          <w:szCs w:val="23"/>
        </w:rPr>
        <w:t xml:space="preserve">, </w:t>
      </w:r>
      <w:r w:rsidR="00B159E2">
        <w:rPr>
          <w:rFonts w:ascii="Book Antiqua" w:hAnsi="Book Antiqua"/>
          <w:sz w:val="23"/>
          <w:szCs w:val="23"/>
        </w:rPr>
        <w:t xml:space="preserve">LVN, </w:t>
      </w:r>
      <w:r w:rsidR="005B5128">
        <w:rPr>
          <w:rFonts w:ascii="Book Antiqua" w:hAnsi="Book Antiqua"/>
          <w:sz w:val="23"/>
          <w:szCs w:val="23"/>
        </w:rPr>
        <w:t>APP</w:t>
      </w:r>
      <w:r w:rsidR="00EF51C4" w:rsidRPr="00956302">
        <w:rPr>
          <w:rFonts w:ascii="Book Antiqua" w:hAnsi="Book Antiqua"/>
          <w:sz w:val="23"/>
          <w:szCs w:val="23"/>
        </w:rPr>
        <w:t>,</w:t>
      </w:r>
      <w:r w:rsidRPr="00956302">
        <w:rPr>
          <w:rFonts w:ascii="Book Antiqua" w:hAnsi="Book Antiqua"/>
          <w:sz w:val="23"/>
          <w:szCs w:val="23"/>
        </w:rPr>
        <w:t xml:space="preserve"> </w:t>
      </w:r>
      <w:r w:rsidR="00B159E2">
        <w:rPr>
          <w:rFonts w:ascii="Book Antiqua" w:hAnsi="Book Antiqua"/>
          <w:sz w:val="23"/>
          <w:szCs w:val="23"/>
        </w:rPr>
        <w:t xml:space="preserve">DO </w:t>
      </w:r>
      <w:r w:rsidRPr="00956302">
        <w:rPr>
          <w:rFonts w:ascii="Book Antiqua" w:hAnsi="Book Antiqua"/>
          <w:sz w:val="23"/>
          <w:szCs w:val="23"/>
        </w:rPr>
        <w:t xml:space="preserve">or MD </w:t>
      </w:r>
      <w:r w:rsidR="00B159E2">
        <w:rPr>
          <w:rFonts w:ascii="Book Antiqua" w:hAnsi="Book Antiqua"/>
          <w:sz w:val="23"/>
          <w:szCs w:val="23"/>
        </w:rPr>
        <w:t>are</w:t>
      </w:r>
      <w:r w:rsidR="00B159E2" w:rsidRPr="00956302">
        <w:rPr>
          <w:rFonts w:ascii="Book Antiqua" w:hAnsi="Book Antiqua"/>
          <w:sz w:val="23"/>
          <w:szCs w:val="23"/>
        </w:rPr>
        <w:t xml:space="preserve"> </w:t>
      </w:r>
      <w:r w:rsidRPr="00956302">
        <w:rPr>
          <w:rFonts w:ascii="Book Antiqua" w:hAnsi="Book Antiqua"/>
          <w:sz w:val="23"/>
          <w:szCs w:val="23"/>
        </w:rPr>
        <w:t xml:space="preserve">allowed to </w:t>
      </w:r>
      <w:r w:rsidR="00B159E2">
        <w:rPr>
          <w:rFonts w:ascii="Book Antiqua" w:hAnsi="Book Antiqua"/>
          <w:sz w:val="23"/>
          <w:szCs w:val="23"/>
        </w:rPr>
        <w:t>determine the presence of head lice by performing a head lice examination</w:t>
      </w:r>
      <w:r w:rsidRPr="00956302">
        <w:rPr>
          <w:rFonts w:ascii="Book Antiqua" w:hAnsi="Book Antiqua"/>
          <w:sz w:val="23"/>
          <w:szCs w:val="23"/>
        </w:rPr>
        <w:t>.</w:t>
      </w:r>
    </w:p>
    <w:p w14:paraId="01A1C126" w14:textId="77777777" w:rsidR="005602AD" w:rsidRPr="00956302" w:rsidRDefault="005602AD" w:rsidP="005602AD">
      <w:pPr>
        <w:jc w:val="both"/>
        <w:rPr>
          <w:rFonts w:ascii="Book Antiqua" w:hAnsi="Book Antiqua"/>
          <w:sz w:val="23"/>
          <w:szCs w:val="23"/>
        </w:rPr>
      </w:pPr>
    </w:p>
    <w:p w14:paraId="357B83A1" w14:textId="18AD2403" w:rsidR="005602AD" w:rsidRPr="00956302" w:rsidRDefault="00CE242B" w:rsidP="005602AD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 w:rsidRPr="00956302">
        <w:rPr>
          <w:rFonts w:ascii="Book Antiqua" w:hAnsi="Book Antiqua"/>
          <w:sz w:val="23"/>
          <w:szCs w:val="23"/>
        </w:rPr>
        <w:t>Use long wooden Q-tips, tongue depressors, or gloved hands</w:t>
      </w:r>
      <w:r w:rsidR="00C138DF" w:rsidRPr="00956302">
        <w:rPr>
          <w:rFonts w:ascii="Book Antiqua" w:hAnsi="Book Antiqua"/>
          <w:sz w:val="23"/>
          <w:szCs w:val="23"/>
        </w:rPr>
        <w:t xml:space="preserve"> to e</w:t>
      </w:r>
      <w:r w:rsidR="005602AD" w:rsidRPr="00956302">
        <w:rPr>
          <w:rFonts w:ascii="Book Antiqua" w:hAnsi="Book Antiqua"/>
          <w:sz w:val="23"/>
          <w:szCs w:val="23"/>
        </w:rPr>
        <w:t>xamine the hair and scalp</w:t>
      </w:r>
      <w:r w:rsidR="007B0872" w:rsidRPr="00956302">
        <w:rPr>
          <w:rFonts w:ascii="Book Antiqua" w:hAnsi="Book Antiqua"/>
          <w:sz w:val="23"/>
          <w:szCs w:val="23"/>
        </w:rPr>
        <w:t>.</w:t>
      </w:r>
    </w:p>
    <w:p w14:paraId="537E58D6" w14:textId="77777777" w:rsidR="00FF4250" w:rsidRPr="00956302" w:rsidRDefault="00FF4250" w:rsidP="00FF4250">
      <w:pPr>
        <w:pStyle w:val="ListParagraph"/>
        <w:jc w:val="both"/>
        <w:rPr>
          <w:rFonts w:ascii="Book Antiqua" w:hAnsi="Book Antiqua"/>
          <w:sz w:val="23"/>
          <w:szCs w:val="23"/>
        </w:rPr>
      </w:pPr>
    </w:p>
    <w:p w14:paraId="5E759380" w14:textId="32F47978" w:rsidR="005602AD" w:rsidRPr="00956302" w:rsidRDefault="008746EA" w:rsidP="007B0872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 w:rsidRPr="00956302">
        <w:rPr>
          <w:rFonts w:ascii="Book Antiqua" w:hAnsi="Book Antiqua"/>
          <w:sz w:val="23"/>
          <w:szCs w:val="23"/>
        </w:rPr>
        <w:t>“</w:t>
      </w:r>
      <w:r w:rsidR="00C138DF" w:rsidRPr="00956302">
        <w:rPr>
          <w:rFonts w:ascii="Book Antiqua" w:hAnsi="Book Antiqua"/>
          <w:sz w:val="23"/>
          <w:szCs w:val="23"/>
        </w:rPr>
        <w:t>Separate the hair into small sections and e</w:t>
      </w:r>
      <w:r w:rsidR="005602AD" w:rsidRPr="00956302">
        <w:rPr>
          <w:rFonts w:ascii="Book Antiqua" w:hAnsi="Book Antiqua"/>
          <w:sz w:val="23"/>
          <w:szCs w:val="23"/>
        </w:rPr>
        <w:t>xamine the scalp and hair for</w:t>
      </w:r>
      <w:r w:rsidR="007B0872" w:rsidRPr="00956302">
        <w:rPr>
          <w:rFonts w:ascii="Book Antiqua" w:hAnsi="Book Antiqua"/>
          <w:sz w:val="23"/>
          <w:szCs w:val="23"/>
        </w:rPr>
        <w:t xml:space="preserve"> </w:t>
      </w:r>
      <w:r w:rsidR="005602AD" w:rsidRPr="00956302">
        <w:rPr>
          <w:rFonts w:ascii="Book Antiqua" w:hAnsi="Book Antiqua"/>
          <w:sz w:val="23"/>
          <w:szCs w:val="23"/>
        </w:rPr>
        <w:t xml:space="preserve">live lice and nits </w:t>
      </w:r>
      <w:r w:rsidR="005602AD" w:rsidRPr="00956302">
        <w:rPr>
          <w:rFonts w:ascii="Book Antiqua" w:hAnsi="Book Antiqua"/>
          <w:sz w:val="23"/>
          <w:szCs w:val="23"/>
          <w:u w:val="single"/>
        </w:rPr>
        <w:t>paying</w:t>
      </w:r>
      <w:r w:rsidR="007B0872" w:rsidRPr="00956302">
        <w:rPr>
          <w:rFonts w:ascii="Book Antiqua" w:hAnsi="Book Antiqua"/>
          <w:sz w:val="23"/>
          <w:szCs w:val="23"/>
          <w:u w:val="single"/>
        </w:rPr>
        <w:t xml:space="preserve"> very</w:t>
      </w:r>
      <w:r w:rsidR="005602AD" w:rsidRPr="00956302">
        <w:rPr>
          <w:rFonts w:ascii="Book Antiqua" w:hAnsi="Book Antiqua"/>
          <w:sz w:val="23"/>
          <w:szCs w:val="23"/>
          <w:u w:val="single"/>
        </w:rPr>
        <w:t xml:space="preserve"> close attention to the areas behind the ears and </w:t>
      </w:r>
      <w:r w:rsidR="007B0872" w:rsidRPr="00956302">
        <w:rPr>
          <w:rFonts w:ascii="Book Antiqua" w:hAnsi="Book Antiqua"/>
          <w:sz w:val="23"/>
          <w:szCs w:val="23"/>
          <w:u w:val="single"/>
        </w:rPr>
        <w:t>back</w:t>
      </w:r>
      <w:r w:rsidR="005602AD" w:rsidRPr="00956302">
        <w:rPr>
          <w:rFonts w:ascii="Book Antiqua" w:hAnsi="Book Antiqua"/>
          <w:sz w:val="23"/>
          <w:szCs w:val="23"/>
          <w:u w:val="single"/>
        </w:rPr>
        <w:t xml:space="preserve"> of the neck</w:t>
      </w:r>
      <w:r w:rsidR="005602AD" w:rsidRPr="00956302">
        <w:rPr>
          <w:rFonts w:ascii="Book Antiqua" w:hAnsi="Book Antiqua"/>
          <w:sz w:val="23"/>
          <w:szCs w:val="23"/>
        </w:rPr>
        <w:t>.</w:t>
      </w:r>
      <w:r w:rsidR="007B0872" w:rsidRPr="00956302">
        <w:rPr>
          <w:rFonts w:ascii="Book Antiqua" w:hAnsi="Book Antiqua"/>
          <w:sz w:val="23"/>
          <w:szCs w:val="23"/>
        </w:rPr>
        <w:t xml:space="preserve">  It is common to only see nits and not actual live lice</w:t>
      </w:r>
      <w:r w:rsidRPr="00956302">
        <w:rPr>
          <w:rFonts w:ascii="Book Antiqua" w:hAnsi="Book Antiqua"/>
          <w:sz w:val="23"/>
          <w:szCs w:val="23"/>
        </w:rPr>
        <w:t>”</w:t>
      </w:r>
      <w:r w:rsidR="004B2C33" w:rsidRPr="00956302">
        <w:rPr>
          <w:rFonts w:ascii="Book Antiqua" w:hAnsi="Book Antiqua"/>
          <w:sz w:val="23"/>
          <w:szCs w:val="23"/>
        </w:rPr>
        <w:t xml:space="preserve"> (Macon County Schools).</w:t>
      </w:r>
    </w:p>
    <w:p w14:paraId="6872AA60" w14:textId="77777777" w:rsidR="00C138DF" w:rsidRPr="00956302" w:rsidRDefault="00C138DF" w:rsidP="00D861AA">
      <w:pPr>
        <w:rPr>
          <w:rFonts w:ascii="Book Antiqua" w:hAnsi="Book Antiqua"/>
          <w:sz w:val="23"/>
          <w:szCs w:val="23"/>
        </w:rPr>
      </w:pPr>
    </w:p>
    <w:p w14:paraId="58B3C264" w14:textId="40C2ACC3" w:rsidR="00F30AD0" w:rsidRPr="00956302" w:rsidRDefault="00F7756C" w:rsidP="00706D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 w:rsidRPr="00956302">
        <w:rPr>
          <w:rFonts w:ascii="Book Antiqua" w:hAnsi="Book Antiqua"/>
          <w:sz w:val="23"/>
          <w:szCs w:val="23"/>
        </w:rPr>
        <w:t xml:space="preserve"> </w:t>
      </w:r>
      <w:r w:rsidR="00B159E2">
        <w:rPr>
          <w:rFonts w:ascii="Book Antiqua" w:hAnsi="Book Antiqua"/>
          <w:sz w:val="23"/>
          <w:szCs w:val="23"/>
        </w:rPr>
        <w:t>“A</w:t>
      </w:r>
      <w:r w:rsidR="00B159E2" w:rsidRPr="00956302">
        <w:rPr>
          <w:rFonts w:ascii="Book Antiqua" w:hAnsi="Book Antiqua"/>
          <w:sz w:val="23"/>
          <w:szCs w:val="23"/>
        </w:rPr>
        <w:t xml:space="preserve">ctive </w:t>
      </w:r>
      <w:r w:rsidR="00837304" w:rsidRPr="00956302">
        <w:rPr>
          <w:rFonts w:ascii="Book Antiqua" w:hAnsi="Book Antiqua"/>
          <w:sz w:val="23"/>
          <w:szCs w:val="23"/>
        </w:rPr>
        <w:t>lice</w:t>
      </w:r>
      <w:r w:rsidR="00D6295B" w:rsidRPr="00956302">
        <w:rPr>
          <w:rFonts w:ascii="Book Antiqua" w:hAnsi="Book Antiqua"/>
          <w:sz w:val="23"/>
          <w:szCs w:val="23"/>
        </w:rPr>
        <w:t xml:space="preserve"> infestation is defined as the presence of</w:t>
      </w:r>
      <w:r w:rsidR="00386B4D" w:rsidRPr="00956302">
        <w:rPr>
          <w:rFonts w:ascii="Book Antiqua" w:hAnsi="Book Antiqua"/>
          <w:sz w:val="23"/>
          <w:szCs w:val="23"/>
        </w:rPr>
        <w:t xml:space="preserve"> </w:t>
      </w:r>
      <w:r w:rsidR="003D1555" w:rsidRPr="00956302">
        <w:rPr>
          <w:rFonts w:ascii="Book Antiqua" w:hAnsi="Book Antiqua"/>
          <w:sz w:val="23"/>
          <w:szCs w:val="23"/>
        </w:rPr>
        <w:t>a live louse</w:t>
      </w:r>
      <w:r w:rsidR="00386B4D" w:rsidRPr="00956302">
        <w:rPr>
          <w:rFonts w:ascii="Book Antiqua" w:hAnsi="Book Antiqua"/>
          <w:sz w:val="23"/>
          <w:szCs w:val="23"/>
        </w:rPr>
        <w:t xml:space="preserve"> </w:t>
      </w:r>
      <w:r w:rsidR="001C60C4" w:rsidRPr="00956302">
        <w:rPr>
          <w:rFonts w:ascii="Book Antiqua" w:hAnsi="Book Antiqua"/>
          <w:sz w:val="23"/>
          <w:szCs w:val="23"/>
        </w:rPr>
        <w:t>or</w:t>
      </w:r>
      <w:r w:rsidR="00E120D9" w:rsidRPr="00956302">
        <w:rPr>
          <w:rFonts w:ascii="Book Antiqua" w:hAnsi="Book Antiqua"/>
          <w:sz w:val="23"/>
          <w:szCs w:val="23"/>
        </w:rPr>
        <w:t xml:space="preserve"> 5 or more</w:t>
      </w:r>
      <w:r w:rsidR="00D6295B" w:rsidRPr="00956302">
        <w:rPr>
          <w:rFonts w:ascii="Book Antiqua" w:hAnsi="Book Antiqua"/>
          <w:sz w:val="23"/>
          <w:szCs w:val="23"/>
        </w:rPr>
        <w:t xml:space="preserve"> nits found within </w:t>
      </w:r>
      <w:r w:rsidR="00821E43" w:rsidRPr="00956302">
        <w:rPr>
          <w:rFonts w:ascii="Book Antiqua" w:hAnsi="Book Antiqua"/>
          <w:sz w:val="23"/>
          <w:szCs w:val="23"/>
        </w:rPr>
        <w:t>¼ inch</w:t>
      </w:r>
      <w:r w:rsidR="00D6295B" w:rsidRPr="00956302">
        <w:rPr>
          <w:rFonts w:ascii="Book Antiqua" w:hAnsi="Book Antiqua"/>
          <w:sz w:val="23"/>
          <w:szCs w:val="23"/>
        </w:rPr>
        <w:t xml:space="preserve"> of the scalp.  Nits found</w:t>
      </w:r>
      <w:r w:rsidR="00BA31AD" w:rsidRPr="00956302">
        <w:rPr>
          <w:rFonts w:ascii="Book Antiqua" w:hAnsi="Book Antiqua"/>
          <w:sz w:val="23"/>
          <w:szCs w:val="23"/>
        </w:rPr>
        <w:t xml:space="preserve"> </w:t>
      </w:r>
      <w:r w:rsidR="00821E43" w:rsidRPr="00956302">
        <w:rPr>
          <w:rFonts w:ascii="Book Antiqua" w:hAnsi="Book Antiqua"/>
          <w:sz w:val="23"/>
          <w:szCs w:val="23"/>
        </w:rPr>
        <w:t>more than ¼ inch</w:t>
      </w:r>
      <w:r w:rsidR="00D6295B" w:rsidRPr="00956302">
        <w:rPr>
          <w:rFonts w:ascii="Book Antiqua" w:hAnsi="Book Antiqua"/>
          <w:sz w:val="23"/>
          <w:szCs w:val="23"/>
        </w:rPr>
        <w:t xml:space="preserve"> from the </w:t>
      </w:r>
      <w:r w:rsidR="00E9105F" w:rsidRPr="00956302">
        <w:rPr>
          <w:rFonts w:ascii="Book Antiqua" w:hAnsi="Book Antiqua"/>
          <w:sz w:val="23"/>
          <w:szCs w:val="23"/>
        </w:rPr>
        <w:t>root of the</w:t>
      </w:r>
      <w:r w:rsidR="00D6295B" w:rsidRPr="00956302">
        <w:rPr>
          <w:rFonts w:ascii="Book Antiqua" w:hAnsi="Book Antiqua"/>
          <w:sz w:val="23"/>
          <w:szCs w:val="23"/>
        </w:rPr>
        <w:t xml:space="preserve"> hair shaft are almost always non-viable (hatched or dead)</w:t>
      </w:r>
      <w:r w:rsidR="0034599B" w:rsidRPr="00956302">
        <w:rPr>
          <w:rFonts w:ascii="Book Antiqua" w:hAnsi="Book Antiqua"/>
          <w:sz w:val="23"/>
          <w:szCs w:val="23"/>
        </w:rPr>
        <w:t xml:space="preserve">” </w:t>
      </w:r>
      <w:r w:rsidR="00D861AA" w:rsidRPr="00956302">
        <w:rPr>
          <w:rFonts w:ascii="Book Antiqua" w:hAnsi="Book Antiqua"/>
          <w:sz w:val="23"/>
          <w:szCs w:val="23"/>
        </w:rPr>
        <w:t>(CDC).</w:t>
      </w:r>
    </w:p>
    <w:p w14:paraId="03356E84" w14:textId="77777777" w:rsidR="00F30AD0" w:rsidRPr="00956302" w:rsidRDefault="00F30AD0" w:rsidP="00F30AD0">
      <w:pPr>
        <w:pStyle w:val="ListParagraph"/>
        <w:rPr>
          <w:rFonts w:ascii="Book Antiqua" w:hAnsi="Book Antiqua"/>
          <w:sz w:val="23"/>
          <w:szCs w:val="23"/>
        </w:rPr>
      </w:pPr>
    </w:p>
    <w:p w14:paraId="64DA7D36" w14:textId="076A83E5" w:rsidR="00414D50" w:rsidRPr="00B159E2" w:rsidRDefault="008746EA" w:rsidP="007504DB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 w:rsidRPr="00B159E2">
        <w:rPr>
          <w:rFonts w:ascii="Book Antiqua" w:hAnsi="Book Antiqua"/>
          <w:sz w:val="23"/>
          <w:szCs w:val="23"/>
        </w:rPr>
        <w:t>“</w:t>
      </w:r>
      <w:r w:rsidR="00D861AA" w:rsidRPr="00B159E2">
        <w:rPr>
          <w:rFonts w:ascii="Book Antiqua" w:hAnsi="Book Antiqua"/>
          <w:sz w:val="23"/>
          <w:szCs w:val="23"/>
        </w:rPr>
        <w:t>If a</w:t>
      </w:r>
      <w:r w:rsidR="006320AC" w:rsidRPr="00B159E2">
        <w:rPr>
          <w:rFonts w:ascii="Book Antiqua" w:hAnsi="Book Antiqua"/>
          <w:sz w:val="23"/>
          <w:szCs w:val="23"/>
        </w:rPr>
        <w:t xml:space="preserve"> live</w:t>
      </w:r>
      <w:r w:rsidR="00D861AA" w:rsidRPr="00B159E2">
        <w:rPr>
          <w:rFonts w:ascii="Book Antiqua" w:hAnsi="Book Antiqua"/>
          <w:sz w:val="23"/>
          <w:szCs w:val="23"/>
        </w:rPr>
        <w:t xml:space="preserve"> louse is found, use transparent tape to remove the louse.  This can then be shown to a </w:t>
      </w:r>
      <w:r w:rsidR="00F101B5" w:rsidRPr="00B159E2">
        <w:rPr>
          <w:rFonts w:ascii="Book Antiqua" w:hAnsi="Book Antiqua"/>
          <w:sz w:val="23"/>
          <w:szCs w:val="23"/>
        </w:rPr>
        <w:t xml:space="preserve">caregiver </w:t>
      </w:r>
      <w:r w:rsidR="00D861AA" w:rsidRPr="00B159E2">
        <w:rPr>
          <w:rFonts w:ascii="Book Antiqua" w:hAnsi="Book Antiqua"/>
          <w:sz w:val="23"/>
          <w:szCs w:val="23"/>
        </w:rPr>
        <w:t xml:space="preserve">to </w:t>
      </w:r>
      <w:r w:rsidRPr="00B159E2">
        <w:rPr>
          <w:rFonts w:ascii="Book Antiqua" w:hAnsi="Book Antiqua"/>
          <w:sz w:val="23"/>
          <w:szCs w:val="23"/>
        </w:rPr>
        <w:t>prove</w:t>
      </w:r>
      <w:r w:rsidR="00D861AA" w:rsidRPr="00B159E2">
        <w:rPr>
          <w:rFonts w:ascii="Book Antiqua" w:hAnsi="Book Antiqua"/>
          <w:sz w:val="23"/>
          <w:szCs w:val="23"/>
        </w:rPr>
        <w:t xml:space="preserve"> active lice infestation</w:t>
      </w:r>
      <w:r w:rsidRPr="00B159E2">
        <w:rPr>
          <w:rFonts w:ascii="Book Antiqua" w:hAnsi="Book Antiqua"/>
          <w:sz w:val="23"/>
          <w:szCs w:val="23"/>
        </w:rPr>
        <w:t>”</w:t>
      </w:r>
      <w:r w:rsidR="004B2C33" w:rsidRPr="00B159E2">
        <w:rPr>
          <w:rFonts w:ascii="Book Antiqua" w:hAnsi="Book Antiqua"/>
          <w:sz w:val="23"/>
          <w:szCs w:val="23"/>
        </w:rPr>
        <w:t xml:space="preserve"> (Macon County Schools).</w:t>
      </w:r>
    </w:p>
    <w:p w14:paraId="1422088A" w14:textId="77777777" w:rsidR="002E5B26" w:rsidRPr="00956302" w:rsidRDefault="002E5B26" w:rsidP="002E5B26">
      <w:pPr>
        <w:pStyle w:val="ListParagraph"/>
        <w:rPr>
          <w:rFonts w:ascii="Book Antiqua" w:hAnsi="Book Antiqua"/>
          <w:sz w:val="23"/>
          <w:szCs w:val="23"/>
        </w:rPr>
      </w:pPr>
    </w:p>
    <w:p w14:paraId="58501AD3" w14:textId="2C088712" w:rsidR="002E5B26" w:rsidRDefault="002E5B26" w:rsidP="002E5B26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 w:rsidRPr="00956302">
        <w:rPr>
          <w:rFonts w:ascii="Book Antiqua" w:hAnsi="Book Antiqua"/>
          <w:sz w:val="23"/>
          <w:szCs w:val="23"/>
        </w:rPr>
        <w:t xml:space="preserve">If </w:t>
      </w:r>
      <w:r w:rsidR="004F124C" w:rsidRPr="00956302">
        <w:rPr>
          <w:rFonts w:ascii="Book Antiqua" w:hAnsi="Book Antiqua"/>
          <w:sz w:val="23"/>
          <w:szCs w:val="23"/>
        </w:rPr>
        <w:t>a patient is diagnosed with head lice</w:t>
      </w:r>
      <w:r w:rsidRPr="00956302">
        <w:rPr>
          <w:rFonts w:ascii="Book Antiqua" w:hAnsi="Book Antiqua"/>
          <w:sz w:val="23"/>
          <w:szCs w:val="23"/>
        </w:rPr>
        <w:t xml:space="preserve">, the RN will notify the Anesthesiologist (if Pt. is scheduled </w:t>
      </w:r>
      <w:r w:rsidRPr="00956302">
        <w:rPr>
          <w:rFonts w:ascii="Book Antiqua" w:hAnsi="Book Antiqua"/>
          <w:sz w:val="23"/>
          <w:szCs w:val="23"/>
        </w:rPr>
        <w:lastRenderedPageBreak/>
        <w:t>to go to the operating room) or notify the primary admission physician care team.</w:t>
      </w:r>
    </w:p>
    <w:p w14:paraId="14888FF6" w14:textId="77777777" w:rsidR="00B159E2" w:rsidRPr="00B159E2" w:rsidRDefault="00B159E2" w:rsidP="00B159E2">
      <w:pPr>
        <w:pStyle w:val="ListParagraph"/>
        <w:rPr>
          <w:rFonts w:ascii="Book Antiqua" w:hAnsi="Book Antiqua"/>
          <w:sz w:val="23"/>
          <w:szCs w:val="23"/>
        </w:rPr>
      </w:pPr>
    </w:p>
    <w:p w14:paraId="7213148A" w14:textId="67B6699D" w:rsidR="00B159E2" w:rsidRPr="00F87ECF" w:rsidRDefault="00B159E2" w:rsidP="00B159E2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b/>
          <w:bCs/>
          <w:i/>
          <w:sz w:val="23"/>
          <w:szCs w:val="23"/>
        </w:rPr>
      </w:pPr>
      <w:r w:rsidRPr="00F87ECF">
        <w:rPr>
          <w:rFonts w:ascii="Book Antiqua" w:hAnsi="Book Antiqua"/>
          <w:b/>
          <w:bCs/>
          <w:i/>
          <w:sz w:val="23"/>
          <w:szCs w:val="23"/>
        </w:rPr>
        <w:t>If the presence of head lice is discovered for the first time after entering the sterile operating room, an iReport will need to be completed.</w:t>
      </w:r>
    </w:p>
    <w:p w14:paraId="63CD1214" w14:textId="77777777" w:rsidR="00F101B5" w:rsidRPr="00F101B5" w:rsidRDefault="00F101B5" w:rsidP="00F101B5">
      <w:pPr>
        <w:jc w:val="both"/>
        <w:rPr>
          <w:rFonts w:ascii="Book Antiqua" w:hAnsi="Book Antiqua"/>
          <w:sz w:val="23"/>
          <w:szCs w:val="23"/>
        </w:rPr>
      </w:pPr>
    </w:p>
    <w:p w14:paraId="4BD336AE" w14:textId="0F3A656B" w:rsidR="00716699" w:rsidRPr="00956302" w:rsidRDefault="00716699" w:rsidP="00C138D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 w:rsidRPr="00956302">
        <w:rPr>
          <w:rFonts w:ascii="Book Antiqua" w:hAnsi="Book Antiqua"/>
          <w:sz w:val="23"/>
          <w:szCs w:val="23"/>
          <w:u w:val="single"/>
        </w:rPr>
        <w:t xml:space="preserve">Refer to </w:t>
      </w:r>
      <w:hyperlink r:id="rId11" w:history="1">
        <w:r w:rsidRPr="00956302">
          <w:rPr>
            <w:rStyle w:val="Hyperlink"/>
            <w:rFonts w:ascii="Book Antiqua" w:hAnsi="Book Antiqua"/>
            <w:sz w:val="23"/>
            <w:szCs w:val="23"/>
          </w:rPr>
          <w:t>Policy</w:t>
        </w:r>
        <w:r w:rsidR="00B54035" w:rsidRPr="00956302">
          <w:rPr>
            <w:rStyle w:val="Hyperlink"/>
            <w:rFonts w:ascii="Book Antiqua" w:hAnsi="Book Antiqua"/>
            <w:sz w:val="23"/>
            <w:szCs w:val="23"/>
          </w:rPr>
          <w:t xml:space="preserve"> IC-308</w:t>
        </w:r>
        <w:r w:rsidR="006F4261">
          <w:rPr>
            <w:rStyle w:val="Hyperlink"/>
            <w:rFonts w:ascii="Book Antiqua" w:hAnsi="Book Antiqua"/>
            <w:sz w:val="23"/>
            <w:szCs w:val="23"/>
          </w:rPr>
          <w:t>.0</w:t>
        </w:r>
        <w:r w:rsidR="00B54035" w:rsidRPr="00956302">
          <w:rPr>
            <w:rStyle w:val="Hyperlink"/>
            <w:rFonts w:ascii="Book Antiqua" w:hAnsi="Book Antiqua"/>
            <w:sz w:val="23"/>
            <w:szCs w:val="23"/>
          </w:rPr>
          <w:t xml:space="preserve"> Pediculosis Infestation and Exposure Manag</w:t>
        </w:r>
        <w:r w:rsidR="00B077C4" w:rsidRPr="00956302">
          <w:rPr>
            <w:rStyle w:val="Hyperlink"/>
            <w:rFonts w:ascii="Book Antiqua" w:hAnsi="Book Antiqua"/>
            <w:sz w:val="23"/>
            <w:szCs w:val="23"/>
          </w:rPr>
          <w:t>e</w:t>
        </w:r>
        <w:r w:rsidR="00B54035" w:rsidRPr="00956302">
          <w:rPr>
            <w:rStyle w:val="Hyperlink"/>
            <w:rFonts w:ascii="Book Antiqua" w:hAnsi="Book Antiqua"/>
            <w:sz w:val="23"/>
            <w:szCs w:val="23"/>
          </w:rPr>
          <w:t>ment</w:t>
        </w:r>
      </w:hyperlink>
      <w:r w:rsidRPr="00956302">
        <w:rPr>
          <w:rFonts w:ascii="Book Antiqua" w:hAnsi="Book Antiqua"/>
          <w:sz w:val="23"/>
          <w:szCs w:val="23"/>
        </w:rPr>
        <w:t xml:space="preserve"> on how to</w:t>
      </w:r>
      <w:r w:rsidR="00B54035" w:rsidRPr="00956302">
        <w:rPr>
          <w:rFonts w:ascii="Book Antiqua" w:hAnsi="Book Antiqua"/>
          <w:sz w:val="23"/>
          <w:szCs w:val="23"/>
        </w:rPr>
        <w:t xml:space="preserve"> treat</w:t>
      </w:r>
      <w:r w:rsidRPr="00956302">
        <w:rPr>
          <w:rFonts w:ascii="Book Antiqua" w:hAnsi="Book Antiqua"/>
          <w:sz w:val="23"/>
          <w:szCs w:val="23"/>
        </w:rPr>
        <w:t xml:space="preserve"> and report head lice.</w:t>
      </w:r>
    </w:p>
    <w:p w14:paraId="6BBB7B83" w14:textId="77777777" w:rsidR="005602AD" w:rsidRPr="00956302" w:rsidRDefault="005602AD" w:rsidP="005602AD">
      <w:pPr>
        <w:jc w:val="both"/>
        <w:rPr>
          <w:rFonts w:ascii="Book Antiqua" w:hAnsi="Book Antiqua"/>
          <w:sz w:val="23"/>
          <w:szCs w:val="23"/>
        </w:rPr>
      </w:pPr>
    </w:p>
    <w:p w14:paraId="0F9B73C7" w14:textId="77777777" w:rsidR="005602AD" w:rsidRPr="00956302" w:rsidRDefault="005602AD" w:rsidP="005602AD">
      <w:pPr>
        <w:jc w:val="both"/>
        <w:rPr>
          <w:rFonts w:ascii="Book Antiqua" w:hAnsi="Book Antiqua"/>
          <w:b/>
          <w:sz w:val="23"/>
          <w:szCs w:val="23"/>
        </w:rPr>
      </w:pPr>
      <w:r w:rsidRPr="00956302">
        <w:rPr>
          <w:rFonts w:ascii="Book Antiqua" w:hAnsi="Book Antiqua"/>
          <w:b/>
          <w:sz w:val="23"/>
          <w:szCs w:val="23"/>
        </w:rPr>
        <w:t>REFERENCES:</w:t>
      </w:r>
    </w:p>
    <w:p w14:paraId="4EDCC4E9" w14:textId="49677F25" w:rsidR="007630C9" w:rsidRPr="00956302" w:rsidRDefault="002A2201" w:rsidP="00726498">
      <w:pPr>
        <w:pStyle w:val="ListParagraph"/>
        <w:numPr>
          <w:ilvl w:val="0"/>
          <w:numId w:val="8"/>
        </w:numPr>
        <w:jc w:val="both"/>
        <w:rPr>
          <w:rFonts w:ascii="Book Antiqua" w:hAnsi="Book Antiqua"/>
          <w:sz w:val="23"/>
          <w:szCs w:val="23"/>
        </w:rPr>
      </w:pPr>
      <w:hyperlink r:id="rId12" w:history="1">
        <w:r w:rsidR="008A395E" w:rsidRPr="00956302">
          <w:rPr>
            <w:rStyle w:val="Hyperlink"/>
            <w:rFonts w:ascii="Book Antiqua" w:hAnsi="Book Antiqua"/>
            <w:sz w:val="23"/>
            <w:szCs w:val="23"/>
          </w:rPr>
          <w:t>https://www.cdc.gov/parasites/lice/head/diagnosis.html</w:t>
        </w:r>
      </w:hyperlink>
    </w:p>
    <w:p w14:paraId="109A840F" w14:textId="42EDA5A3" w:rsidR="0036230B" w:rsidRPr="00956302" w:rsidRDefault="002A2201" w:rsidP="00726498">
      <w:pPr>
        <w:pStyle w:val="ListParagraph"/>
        <w:numPr>
          <w:ilvl w:val="0"/>
          <w:numId w:val="8"/>
        </w:numPr>
        <w:jc w:val="both"/>
        <w:rPr>
          <w:rFonts w:ascii="Book Antiqua" w:hAnsi="Book Antiqua"/>
          <w:sz w:val="23"/>
          <w:szCs w:val="23"/>
        </w:rPr>
      </w:pPr>
      <w:hyperlink r:id="rId13" w:history="1">
        <w:r w:rsidR="0036230B" w:rsidRPr="00956302">
          <w:rPr>
            <w:rStyle w:val="Hyperlink"/>
            <w:rFonts w:ascii="Book Antiqua" w:hAnsi="Book Antiqua"/>
            <w:sz w:val="23"/>
            <w:szCs w:val="23"/>
          </w:rPr>
          <w:t>https://www.cdc.gov/parasites/lice/head/schools.html</w:t>
        </w:r>
      </w:hyperlink>
    </w:p>
    <w:p w14:paraId="6E39B844" w14:textId="0534E69E" w:rsidR="008843B0" w:rsidRPr="00956302" w:rsidRDefault="002A2201" w:rsidP="00726498">
      <w:pPr>
        <w:pStyle w:val="ListParagraph"/>
        <w:numPr>
          <w:ilvl w:val="0"/>
          <w:numId w:val="8"/>
        </w:numPr>
        <w:jc w:val="both"/>
        <w:rPr>
          <w:rFonts w:ascii="Book Antiqua" w:hAnsi="Book Antiqua"/>
          <w:sz w:val="23"/>
          <w:szCs w:val="23"/>
        </w:rPr>
      </w:pPr>
      <w:hyperlink r:id="rId14" w:history="1">
        <w:r w:rsidR="005F1421" w:rsidRPr="00956302">
          <w:rPr>
            <w:rStyle w:val="Hyperlink"/>
            <w:rFonts w:ascii="Book Antiqua" w:hAnsi="Book Antiqua"/>
            <w:sz w:val="23"/>
            <w:szCs w:val="23"/>
          </w:rPr>
          <w:t>https://www.ncbi.nlm.nih.gov/pmc/articles/PMC2724133/</w:t>
        </w:r>
      </w:hyperlink>
    </w:p>
    <w:p w14:paraId="5329C639" w14:textId="1AB27C1B" w:rsidR="005F1421" w:rsidRPr="00956302" w:rsidRDefault="002A2201" w:rsidP="00726498">
      <w:pPr>
        <w:pStyle w:val="ListParagraph"/>
        <w:numPr>
          <w:ilvl w:val="0"/>
          <w:numId w:val="8"/>
        </w:numPr>
        <w:jc w:val="both"/>
        <w:rPr>
          <w:rStyle w:val="Hyperlink"/>
          <w:rFonts w:ascii="Book Antiqua" w:hAnsi="Book Antiqua"/>
          <w:sz w:val="23"/>
          <w:szCs w:val="23"/>
        </w:rPr>
      </w:pPr>
      <w:hyperlink r:id="rId15" w:history="1">
        <w:r w:rsidR="00111DEA" w:rsidRPr="00956302">
          <w:rPr>
            <w:rStyle w:val="Hyperlink"/>
            <w:rFonts w:ascii="Book Antiqua" w:hAnsi="Book Antiqua"/>
            <w:sz w:val="23"/>
            <w:szCs w:val="23"/>
          </w:rPr>
          <w:t>https://pediatrics.aappublications.org/content/135/5/e1355</w:t>
        </w:r>
      </w:hyperlink>
    </w:p>
    <w:p w14:paraId="4C4FD76C" w14:textId="4E9D0F79" w:rsidR="008A395E" w:rsidRPr="00956302" w:rsidRDefault="002A2201" w:rsidP="00726498">
      <w:pPr>
        <w:pStyle w:val="ListParagraph"/>
        <w:numPr>
          <w:ilvl w:val="0"/>
          <w:numId w:val="8"/>
        </w:numPr>
        <w:jc w:val="both"/>
        <w:rPr>
          <w:rStyle w:val="Hyperlink"/>
          <w:rFonts w:ascii="Book Antiqua" w:hAnsi="Book Antiqua"/>
          <w:sz w:val="23"/>
          <w:szCs w:val="23"/>
        </w:rPr>
      </w:pPr>
      <w:hyperlink r:id="rId16" w:history="1">
        <w:r w:rsidR="008A395E" w:rsidRPr="00956302">
          <w:rPr>
            <w:rStyle w:val="Hyperlink"/>
            <w:rFonts w:ascii="Book Antiqua" w:hAnsi="Book Antiqua"/>
            <w:sz w:val="23"/>
            <w:szCs w:val="23"/>
          </w:rPr>
          <w:t>https://pediatrics.aappublications.org/content/126/2/392</w:t>
        </w:r>
      </w:hyperlink>
    </w:p>
    <w:p w14:paraId="1DC6318F" w14:textId="77777777" w:rsidR="008722D3" w:rsidRPr="00956302" w:rsidRDefault="002A2201" w:rsidP="00726498">
      <w:pPr>
        <w:pStyle w:val="file-holder"/>
        <w:numPr>
          <w:ilvl w:val="0"/>
          <w:numId w:val="8"/>
        </w:numPr>
        <w:spacing w:before="0" w:beforeAutospacing="0" w:after="0" w:afterAutospacing="0"/>
        <w:rPr>
          <w:rFonts w:ascii="Book Antiqua" w:hAnsi="Book Antiqua" w:cs="Arial"/>
          <w:color w:val="000000"/>
          <w:sz w:val="23"/>
          <w:szCs w:val="23"/>
        </w:rPr>
      </w:pPr>
      <w:hyperlink r:id="rId17" w:tgtFrame="_blank" w:history="1">
        <w:r w:rsidR="008722D3" w:rsidRPr="00956302">
          <w:rPr>
            <w:rStyle w:val="Hyperlink"/>
            <w:rFonts w:ascii="Book Antiqua" w:hAnsi="Book Antiqua" w:cs="Arial"/>
            <w:color w:val="333333"/>
            <w:sz w:val="23"/>
            <w:szCs w:val="23"/>
          </w:rPr>
          <w:t>Macon-County-Schools-Head-Lice-Protocol</w:t>
        </w:r>
      </w:hyperlink>
      <w:r w:rsidR="008722D3" w:rsidRPr="00956302">
        <w:rPr>
          <w:rFonts w:ascii="Book Antiqua" w:hAnsi="Book Antiqua" w:cs="Arial"/>
          <w:color w:val="000000"/>
          <w:sz w:val="23"/>
          <w:szCs w:val="23"/>
        </w:rPr>
        <w:t xml:space="preserve">:  </w:t>
      </w:r>
    </w:p>
    <w:p w14:paraId="7F263DF1" w14:textId="546ABC49" w:rsidR="008722D3" w:rsidRPr="00956302" w:rsidRDefault="008722D3" w:rsidP="00AE4990">
      <w:pPr>
        <w:pStyle w:val="file-holder"/>
        <w:spacing w:before="0" w:beforeAutospacing="0" w:after="0" w:afterAutospacing="0"/>
        <w:ind w:left="720"/>
        <w:rPr>
          <w:rFonts w:ascii="Book Antiqua" w:hAnsi="Book Antiqua" w:cs="Arial"/>
          <w:color w:val="000000"/>
          <w:sz w:val="23"/>
          <w:szCs w:val="23"/>
        </w:rPr>
      </w:pPr>
      <w:r w:rsidRPr="00956302">
        <w:rPr>
          <w:rFonts w:ascii="Book Antiqua" w:hAnsi="Book Antiqua"/>
          <w:sz w:val="23"/>
          <w:szCs w:val="23"/>
        </w:rPr>
        <w:t>https://4.files.edl.io/4798/02/13/20/232804-7ed676d3-f3f0-4880-9d0e-77b142870797.pdf</w:t>
      </w:r>
    </w:p>
    <w:p w14:paraId="4CB0A8D0" w14:textId="77777777" w:rsidR="0008117C" w:rsidRPr="00956302" w:rsidRDefault="0008117C" w:rsidP="005602AD">
      <w:pPr>
        <w:jc w:val="both"/>
        <w:rPr>
          <w:rFonts w:ascii="Book Antiqua" w:hAnsi="Book Antiqua"/>
          <w:sz w:val="23"/>
          <w:szCs w:val="23"/>
        </w:rPr>
      </w:pPr>
    </w:p>
    <w:p w14:paraId="04FF5001" w14:textId="3C436734" w:rsidR="005602AD" w:rsidRPr="00956302" w:rsidRDefault="005602AD" w:rsidP="005602AD">
      <w:pPr>
        <w:jc w:val="both"/>
        <w:rPr>
          <w:rFonts w:ascii="Book Antiqua" w:hAnsi="Book Antiqua"/>
          <w:b/>
          <w:sz w:val="23"/>
          <w:szCs w:val="23"/>
        </w:rPr>
      </w:pPr>
      <w:r w:rsidRPr="00956302">
        <w:rPr>
          <w:rFonts w:ascii="Book Antiqua" w:hAnsi="Book Antiqua"/>
          <w:b/>
          <w:sz w:val="23"/>
          <w:szCs w:val="23"/>
        </w:rPr>
        <w:t>P</w:t>
      </w:r>
      <w:r w:rsidR="00DD3F57" w:rsidRPr="00956302">
        <w:rPr>
          <w:rFonts w:ascii="Book Antiqua" w:hAnsi="Book Antiqua"/>
          <w:b/>
          <w:sz w:val="23"/>
          <w:szCs w:val="23"/>
        </w:rPr>
        <w:t>R</w:t>
      </w:r>
      <w:r w:rsidRPr="00956302">
        <w:rPr>
          <w:rFonts w:ascii="Book Antiqua" w:hAnsi="Book Antiqua"/>
          <w:b/>
          <w:sz w:val="23"/>
          <w:szCs w:val="23"/>
        </w:rPr>
        <w:t>O</w:t>
      </w:r>
      <w:r w:rsidR="00DD3F57" w:rsidRPr="00956302">
        <w:rPr>
          <w:rFonts w:ascii="Book Antiqua" w:hAnsi="Book Antiqua"/>
          <w:b/>
          <w:sz w:val="23"/>
          <w:szCs w:val="23"/>
        </w:rPr>
        <w:t>CEDURE</w:t>
      </w:r>
      <w:r w:rsidRPr="00956302">
        <w:rPr>
          <w:rFonts w:ascii="Book Antiqua" w:hAnsi="Book Antiqua"/>
          <w:b/>
          <w:sz w:val="23"/>
          <w:szCs w:val="23"/>
        </w:rPr>
        <w:t xml:space="preserve"> OWNERS:</w:t>
      </w:r>
    </w:p>
    <w:p w14:paraId="51ACF155" w14:textId="1E191E13" w:rsidR="005602AD" w:rsidRPr="00F87ECF" w:rsidRDefault="005602AD" w:rsidP="005602AD">
      <w:pPr>
        <w:jc w:val="both"/>
        <w:rPr>
          <w:rFonts w:ascii="Book Antiqua" w:hAnsi="Book Antiqua"/>
          <w:bCs/>
          <w:i/>
          <w:iCs/>
          <w:sz w:val="23"/>
          <w:szCs w:val="23"/>
        </w:rPr>
      </w:pPr>
      <w:r w:rsidRPr="00F87ECF">
        <w:rPr>
          <w:rFonts w:ascii="Book Antiqua" w:hAnsi="Book Antiqua"/>
          <w:bCs/>
          <w:i/>
          <w:iCs/>
          <w:sz w:val="23"/>
          <w:szCs w:val="23"/>
        </w:rPr>
        <w:t>Pediatric Nurse Practitioner</w:t>
      </w:r>
      <w:r w:rsidR="00F87ECF">
        <w:rPr>
          <w:rFonts w:ascii="Book Antiqua" w:hAnsi="Book Antiqua"/>
          <w:bCs/>
          <w:i/>
          <w:iCs/>
          <w:sz w:val="23"/>
          <w:szCs w:val="23"/>
        </w:rPr>
        <w:t xml:space="preserve">, </w:t>
      </w:r>
      <w:r w:rsidRPr="00F87ECF">
        <w:rPr>
          <w:rFonts w:ascii="Book Antiqua" w:hAnsi="Book Antiqua"/>
          <w:bCs/>
          <w:i/>
          <w:iCs/>
          <w:sz w:val="23"/>
          <w:szCs w:val="23"/>
        </w:rPr>
        <w:t>Division of Pain Medicine</w:t>
      </w:r>
    </w:p>
    <w:p w14:paraId="60699DDA" w14:textId="77777777" w:rsidR="00E049E0" w:rsidRPr="00956302" w:rsidRDefault="00E049E0" w:rsidP="005602AD">
      <w:pPr>
        <w:jc w:val="both"/>
        <w:rPr>
          <w:rFonts w:ascii="Book Antiqua" w:hAnsi="Book Antiqua"/>
          <w:b/>
          <w:sz w:val="23"/>
          <w:szCs w:val="23"/>
        </w:rPr>
      </w:pPr>
    </w:p>
    <w:p w14:paraId="0F6051A5" w14:textId="77777777" w:rsidR="004010D0" w:rsidRPr="00956302" w:rsidRDefault="004010D0" w:rsidP="005602AD">
      <w:pPr>
        <w:jc w:val="both"/>
        <w:rPr>
          <w:rFonts w:ascii="Book Antiqua" w:hAnsi="Book Antiqua"/>
          <w:b/>
          <w:sz w:val="23"/>
          <w:szCs w:val="23"/>
        </w:rPr>
      </w:pPr>
    </w:p>
    <w:p w14:paraId="45CBB8FF" w14:textId="77777777" w:rsidR="005602AD" w:rsidRPr="00956302" w:rsidRDefault="005602AD" w:rsidP="005602AD">
      <w:pPr>
        <w:jc w:val="both"/>
        <w:rPr>
          <w:rFonts w:ascii="Book Antiqua" w:hAnsi="Book Antiqua"/>
          <w:sz w:val="23"/>
          <w:szCs w:val="23"/>
        </w:rPr>
      </w:pPr>
    </w:p>
    <w:p w14:paraId="1A8E26EA" w14:textId="77777777" w:rsidR="00F54E37" w:rsidRPr="00956302" w:rsidRDefault="002A2201">
      <w:pPr>
        <w:rPr>
          <w:rFonts w:ascii="Book Antiqua" w:hAnsi="Book Antiqua"/>
          <w:sz w:val="23"/>
          <w:szCs w:val="23"/>
        </w:rPr>
      </w:pPr>
    </w:p>
    <w:sectPr w:rsidR="00F54E37" w:rsidRPr="00956302" w:rsidSect="005602AD">
      <w:headerReference w:type="default" r:id="rId18"/>
      <w:footerReference w:type="default" r:id="rId19"/>
      <w:endnotePr>
        <w:numFmt w:val="decimal"/>
      </w:endnotePr>
      <w:pgSz w:w="12240" w:h="15840"/>
      <w:pgMar w:top="720" w:right="720" w:bottom="850" w:left="72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E7008" w14:textId="77777777" w:rsidR="00D83753" w:rsidRDefault="00D83753">
      <w:r>
        <w:separator/>
      </w:r>
    </w:p>
  </w:endnote>
  <w:endnote w:type="continuationSeparator" w:id="0">
    <w:p w14:paraId="553AB817" w14:textId="77777777" w:rsidR="00D83753" w:rsidRDefault="00D8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06E17" w14:textId="3D15FD15" w:rsidR="00736628" w:rsidRPr="002A2201" w:rsidRDefault="002A2201" w:rsidP="002A2201">
    <w:pPr>
      <w:ind w:left="720"/>
      <w:jc w:val="center"/>
      <w:rPr>
        <w:rFonts w:ascii="Book Antiqua" w:hAnsi="Book Antiqua"/>
        <w:i/>
        <w:iCs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E1359" w14:textId="77777777" w:rsidR="00D83753" w:rsidRDefault="00D83753">
      <w:r>
        <w:separator/>
      </w:r>
    </w:p>
  </w:footnote>
  <w:footnote w:type="continuationSeparator" w:id="0">
    <w:p w14:paraId="78539A2D" w14:textId="77777777" w:rsidR="00D83753" w:rsidRDefault="00D83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7EAB0" w14:textId="48BD5B0B" w:rsidR="00736628" w:rsidRDefault="002A2201">
    <w:pPr>
      <w:pStyle w:val="Header"/>
    </w:pPr>
  </w:p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1800"/>
      <w:gridCol w:w="3292"/>
      <w:gridCol w:w="1260"/>
    </w:tblGrid>
    <w:tr w:rsidR="006F4261" w14:paraId="6957D8E2" w14:textId="77777777" w:rsidTr="002E1D76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749BC32D" w14:textId="77777777" w:rsidR="006F4261" w:rsidRPr="00757DE7" w:rsidRDefault="006F4261" w:rsidP="006F4261">
          <w:pPr>
            <w:jc w:val="center"/>
          </w:pPr>
          <w:r w:rsidRPr="00757DE7"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vAlign w:val="center"/>
        </w:tcPr>
        <w:p w14:paraId="169B92B5" w14:textId="77777777" w:rsidR="006F4261" w:rsidRPr="00757DE7" w:rsidRDefault="006F4261" w:rsidP="006F4261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PROCEDURE MANUAL</w:t>
          </w:r>
        </w:p>
      </w:tc>
    </w:tr>
    <w:tr w:rsidR="006F4261" w14:paraId="4781DD77" w14:textId="77777777" w:rsidTr="002E1D76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6A28399B" w14:textId="77777777" w:rsidR="006F4261" w:rsidRPr="00757DE7" w:rsidRDefault="006F4261" w:rsidP="006F4261">
          <w:pPr>
            <w:spacing w:line="163" w:lineRule="exact"/>
          </w:pPr>
        </w:p>
      </w:tc>
      <w:tc>
        <w:tcPr>
          <w:tcW w:w="8152" w:type="dxa"/>
          <w:gridSpan w:val="4"/>
        </w:tcPr>
        <w:p w14:paraId="2436D18B" w14:textId="68242B8E" w:rsidR="006F4261" w:rsidRPr="00757DE7" w:rsidRDefault="006F4261" w:rsidP="006F4261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ADVANCE \u14</w:instrText>
          </w:r>
          <w:r w:rsidRPr="00757DE7">
            <w:rPr>
              <w:rFonts w:ascii="Arial" w:hAnsi="Arial" w:cs="Arial"/>
              <w:sz w:val="16"/>
              <w:szCs w:val="1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 w:rsidRPr="006F4261">
            <w:rPr>
              <w:rFonts w:ascii="Arial" w:hAnsi="Arial" w:cs="Arial"/>
              <w:bCs/>
              <w:sz w:val="16"/>
              <w:szCs w:val="16"/>
            </w:rPr>
            <w:t>Head Lice Examination Procedure</w:t>
          </w:r>
        </w:p>
        <w:p w14:paraId="661179FD" w14:textId="77777777" w:rsidR="006F4261" w:rsidRPr="00757DE7" w:rsidRDefault="006F4261" w:rsidP="006F4261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6F4261" w14:paraId="7711CE1B" w14:textId="77777777" w:rsidTr="006F4261">
      <w:trPr>
        <w:cantSplit/>
        <w:trHeight w:val="497"/>
      </w:trPr>
      <w:tc>
        <w:tcPr>
          <w:tcW w:w="2790" w:type="dxa"/>
          <w:vMerge/>
        </w:tcPr>
        <w:p w14:paraId="5C19F00D" w14:textId="77777777" w:rsidR="006F4261" w:rsidRPr="00757DE7" w:rsidRDefault="006F4261" w:rsidP="006F4261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6A1B0A0C" w14:textId="77777777" w:rsidR="006F4261" w:rsidRPr="00757DE7" w:rsidRDefault="006F4261" w:rsidP="006F4261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5A6D9E41" w14:textId="353AC097" w:rsidR="006F4261" w:rsidRPr="00757DE7" w:rsidRDefault="006F4261" w:rsidP="006F426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06/22/2020</w:t>
          </w:r>
        </w:p>
      </w:tc>
      <w:tc>
        <w:tcPr>
          <w:tcW w:w="1800" w:type="dxa"/>
          <w:vMerge w:val="restart"/>
          <w:tcBorders>
            <w:left w:val="single" w:sz="4" w:space="0" w:color="auto"/>
          </w:tcBorders>
        </w:tcPr>
        <w:p w14:paraId="3A5D0EE9" w14:textId="77777777" w:rsidR="006F4261" w:rsidRPr="00757DE7" w:rsidRDefault="006F4261" w:rsidP="006F4261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EFFECTIVE DATE:</w:t>
          </w:r>
        </w:p>
        <w:p w14:paraId="1F11DEAF" w14:textId="0EDF5100" w:rsidR="006F4261" w:rsidRPr="00757DE7" w:rsidRDefault="006F4261" w:rsidP="006F426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04/26/2021</w:t>
          </w:r>
        </w:p>
      </w:tc>
      <w:tc>
        <w:tcPr>
          <w:tcW w:w="4552" w:type="dxa"/>
          <w:gridSpan w:val="2"/>
          <w:vMerge w:val="restart"/>
        </w:tcPr>
        <w:p w14:paraId="0B98917B" w14:textId="404F442A" w:rsidR="006F4261" w:rsidRPr="00757DE7" w:rsidRDefault="006F4261" w:rsidP="006F4261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>
            <w:rPr>
              <w:rFonts w:ascii="Arial" w:hAnsi="Arial" w:cs="Arial"/>
              <w:sz w:val="16"/>
              <w:szCs w:val="16"/>
            </w:rPr>
            <w:t>Quality Improvement Committee, Medical Executive Committee, Board of Directors</w:t>
          </w:r>
        </w:p>
      </w:tc>
    </w:tr>
    <w:tr w:rsidR="006F4261" w14:paraId="20972CD1" w14:textId="77777777" w:rsidTr="002E1D76">
      <w:trPr>
        <w:cantSplit/>
        <w:trHeight w:val="318"/>
      </w:trPr>
      <w:tc>
        <w:tcPr>
          <w:tcW w:w="2790" w:type="dxa"/>
          <w:vMerge/>
        </w:tcPr>
        <w:p w14:paraId="011CEB62" w14:textId="77777777" w:rsidR="006F4261" w:rsidRPr="00757DE7" w:rsidRDefault="006F4261" w:rsidP="006F4261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4D7EAE98" w14:textId="77777777" w:rsidR="006F4261" w:rsidRPr="00757DE7" w:rsidRDefault="006F4261" w:rsidP="006F4261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0FFCEC91" w14:textId="77777777" w:rsidR="006F4261" w:rsidRPr="00757DE7" w:rsidRDefault="006F4261" w:rsidP="006F4261">
          <w:pPr>
            <w:rPr>
              <w:rFonts w:ascii="Arial" w:hAnsi="Arial" w:cs="Arial"/>
              <w:sz w:val="16"/>
              <w:szCs w:val="16"/>
            </w:rPr>
          </w:pPr>
        </w:p>
        <w:p w14:paraId="750C3277" w14:textId="77777777" w:rsidR="006F4261" w:rsidRPr="00757DE7" w:rsidRDefault="006F4261" w:rsidP="006F4261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6FF8FD7B" w14:textId="77777777" w:rsidR="006F4261" w:rsidRPr="00757DE7" w:rsidRDefault="006F4261" w:rsidP="006F4261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552" w:type="dxa"/>
          <w:gridSpan w:val="2"/>
          <w:vMerge/>
        </w:tcPr>
        <w:p w14:paraId="3E215A6F" w14:textId="77777777" w:rsidR="006F4261" w:rsidRPr="00757DE7" w:rsidRDefault="006F4261" w:rsidP="006F4261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6F4261" w14:paraId="6244C058" w14:textId="77777777" w:rsidTr="002E1D76">
      <w:trPr>
        <w:cantSplit/>
        <w:trHeight w:hRule="exact" w:val="515"/>
      </w:trPr>
      <w:tc>
        <w:tcPr>
          <w:tcW w:w="2790" w:type="dxa"/>
        </w:tcPr>
        <w:p w14:paraId="629F1541" w14:textId="55CC9432" w:rsidR="006F4261" w:rsidRPr="00757DE7" w:rsidRDefault="006F4261" w:rsidP="006F4261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sz w:val="10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ADVANCE \u14</w:instrText>
          </w:r>
          <w:r w:rsidRPr="00757DE7">
            <w:rPr>
              <w:rFonts w:ascii="Arial" w:hAnsi="Arial"/>
              <w:sz w:val="10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POLICY NUMBER: </w:t>
          </w:r>
          <w:r>
            <w:rPr>
              <w:rFonts w:ascii="Arial" w:hAnsi="Arial"/>
              <w:sz w:val="16"/>
              <w:szCs w:val="16"/>
            </w:rPr>
            <w:t>IC – 308.2</w:t>
          </w:r>
        </w:p>
      </w:tc>
      <w:tc>
        <w:tcPr>
          <w:tcW w:w="6892" w:type="dxa"/>
          <w:gridSpan w:val="3"/>
        </w:tcPr>
        <w:p w14:paraId="0BFF5BD2" w14:textId="077ECB39" w:rsidR="006F4261" w:rsidRPr="00757DE7" w:rsidRDefault="006F4261" w:rsidP="006F4261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5E724EC5" w14:textId="77777777" w:rsidR="006F4261" w:rsidRPr="00CA676C" w:rsidRDefault="006F4261" w:rsidP="006F4261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CA676C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  <w:r w:rsidRPr="00CA676C">
            <w:rPr>
              <w:rFonts w:ascii="Arial" w:hAnsi="Arial" w:cs="Arial"/>
              <w:sz w:val="16"/>
              <w:szCs w:val="16"/>
            </w:rPr>
            <w:t xml:space="preserve"> of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35A97E7" w14:textId="77777777" w:rsidR="006F4261" w:rsidRDefault="006F4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40D1"/>
    <w:multiLevelType w:val="hybridMultilevel"/>
    <w:tmpl w:val="F71A623A"/>
    <w:lvl w:ilvl="0" w:tplc="3D622D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822"/>
    <w:multiLevelType w:val="hybridMultilevel"/>
    <w:tmpl w:val="919A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C0D25"/>
    <w:multiLevelType w:val="multilevel"/>
    <w:tmpl w:val="039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C733C"/>
    <w:multiLevelType w:val="hybridMultilevel"/>
    <w:tmpl w:val="DCFC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D3BB9"/>
    <w:multiLevelType w:val="hybridMultilevel"/>
    <w:tmpl w:val="75C22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70B3E"/>
    <w:multiLevelType w:val="hybridMultilevel"/>
    <w:tmpl w:val="F676A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51A70"/>
    <w:multiLevelType w:val="hybridMultilevel"/>
    <w:tmpl w:val="DCFC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7517E"/>
    <w:multiLevelType w:val="hybridMultilevel"/>
    <w:tmpl w:val="8320E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1C"/>
    <w:rsid w:val="00034326"/>
    <w:rsid w:val="000449DD"/>
    <w:rsid w:val="0006361C"/>
    <w:rsid w:val="0008117C"/>
    <w:rsid w:val="000A6C08"/>
    <w:rsid w:val="000B5500"/>
    <w:rsid w:val="000D06FF"/>
    <w:rsid w:val="000D1CAA"/>
    <w:rsid w:val="00111DEA"/>
    <w:rsid w:val="00123A52"/>
    <w:rsid w:val="00142D2E"/>
    <w:rsid w:val="00144782"/>
    <w:rsid w:val="00151898"/>
    <w:rsid w:val="00161258"/>
    <w:rsid w:val="0018348E"/>
    <w:rsid w:val="001B7747"/>
    <w:rsid w:val="001C60C4"/>
    <w:rsid w:val="001D0D81"/>
    <w:rsid w:val="002119AE"/>
    <w:rsid w:val="00216DFC"/>
    <w:rsid w:val="002201A1"/>
    <w:rsid w:val="0023721B"/>
    <w:rsid w:val="00260116"/>
    <w:rsid w:val="002917F4"/>
    <w:rsid w:val="00294E5A"/>
    <w:rsid w:val="002A2201"/>
    <w:rsid w:val="002D2DC4"/>
    <w:rsid w:val="002E5B26"/>
    <w:rsid w:val="00310407"/>
    <w:rsid w:val="003109EF"/>
    <w:rsid w:val="00317781"/>
    <w:rsid w:val="00335989"/>
    <w:rsid w:val="00343B1D"/>
    <w:rsid w:val="0034599B"/>
    <w:rsid w:val="0036230B"/>
    <w:rsid w:val="00372CD5"/>
    <w:rsid w:val="00386B4D"/>
    <w:rsid w:val="003D126A"/>
    <w:rsid w:val="003D1555"/>
    <w:rsid w:val="003F3787"/>
    <w:rsid w:val="004010D0"/>
    <w:rsid w:val="00414D50"/>
    <w:rsid w:val="00430C6B"/>
    <w:rsid w:val="00446C13"/>
    <w:rsid w:val="004847CE"/>
    <w:rsid w:val="004A3244"/>
    <w:rsid w:val="004A44AC"/>
    <w:rsid w:val="004B2C33"/>
    <w:rsid w:val="004C59A3"/>
    <w:rsid w:val="004D75CA"/>
    <w:rsid w:val="004E006C"/>
    <w:rsid w:val="004F124C"/>
    <w:rsid w:val="004F2F58"/>
    <w:rsid w:val="004F76AB"/>
    <w:rsid w:val="00514C95"/>
    <w:rsid w:val="005268C1"/>
    <w:rsid w:val="00542E35"/>
    <w:rsid w:val="005519B1"/>
    <w:rsid w:val="005602AD"/>
    <w:rsid w:val="00570E33"/>
    <w:rsid w:val="005B5128"/>
    <w:rsid w:val="005C2FF2"/>
    <w:rsid w:val="005C4CD3"/>
    <w:rsid w:val="005F1421"/>
    <w:rsid w:val="005F4313"/>
    <w:rsid w:val="0060558C"/>
    <w:rsid w:val="00606B1F"/>
    <w:rsid w:val="00626F0D"/>
    <w:rsid w:val="006320AC"/>
    <w:rsid w:val="006511D7"/>
    <w:rsid w:val="00677FD3"/>
    <w:rsid w:val="006806E2"/>
    <w:rsid w:val="006A66F3"/>
    <w:rsid w:val="006B7446"/>
    <w:rsid w:val="006D1493"/>
    <w:rsid w:val="006E0C66"/>
    <w:rsid w:val="006F1707"/>
    <w:rsid w:val="006F4261"/>
    <w:rsid w:val="00706D47"/>
    <w:rsid w:val="00716699"/>
    <w:rsid w:val="00726498"/>
    <w:rsid w:val="007470F5"/>
    <w:rsid w:val="007504DB"/>
    <w:rsid w:val="007630C9"/>
    <w:rsid w:val="0078701F"/>
    <w:rsid w:val="007B0872"/>
    <w:rsid w:val="007C5D5A"/>
    <w:rsid w:val="007E0BB9"/>
    <w:rsid w:val="008037F3"/>
    <w:rsid w:val="008062F4"/>
    <w:rsid w:val="00821E43"/>
    <w:rsid w:val="008329DE"/>
    <w:rsid w:val="00837304"/>
    <w:rsid w:val="00845CB8"/>
    <w:rsid w:val="00865AE4"/>
    <w:rsid w:val="008722D3"/>
    <w:rsid w:val="008746EA"/>
    <w:rsid w:val="008843B0"/>
    <w:rsid w:val="008A1E13"/>
    <w:rsid w:val="008A395E"/>
    <w:rsid w:val="008A7364"/>
    <w:rsid w:val="008B365E"/>
    <w:rsid w:val="00902D06"/>
    <w:rsid w:val="0094296B"/>
    <w:rsid w:val="00956302"/>
    <w:rsid w:val="009705EB"/>
    <w:rsid w:val="009910D3"/>
    <w:rsid w:val="009A45A6"/>
    <w:rsid w:val="009B4DC2"/>
    <w:rsid w:val="009C3A6E"/>
    <w:rsid w:val="009D3282"/>
    <w:rsid w:val="009E1148"/>
    <w:rsid w:val="00A403FF"/>
    <w:rsid w:val="00AA0C22"/>
    <w:rsid w:val="00AA32EA"/>
    <w:rsid w:val="00AE4990"/>
    <w:rsid w:val="00AF12B4"/>
    <w:rsid w:val="00B012C9"/>
    <w:rsid w:val="00B01A67"/>
    <w:rsid w:val="00B077C4"/>
    <w:rsid w:val="00B14771"/>
    <w:rsid w:val="00B159E2"/>
    <w:rsid w:val="00B54035"/>
    <w:rsid w:val="00B60881"/>
    <w:rsid w:val="00B64928"/>
    <w:rsid w:val="00B6632B"/>
    <w:rsid w:val="00B72EF9"/>
    <w:rsid w:val="00BA31AD"/>
    <w:rsid w:val="00BC62CD"/>
    <w:rsid w:val="00BD12C3"/>
    <w:rsid w:val="00BE52A1"/>
    <w:rsid w:val="00C05697"/>
    <w:rsid w:val="00C138DF"/>
    <w:rsid w:val="00C46B54"/>
    <w:rsid w:val="00C62BC6"/>
    <w:rsid w:val="00C76005"/>
    <w:rsid w:val="00CE242B"/>
    <w:rsid w:val="00D1327B"/>
    <w:rsid w:val="00D2642C"/>
    <w:rsid w:val="00D32553"/>
    <w:rsid w:val="00D6100B"/>
    <w:rsid w:val="00D6295B"/>
    <w:rsid w:val="00D761B9"/>
    <w:rsid w:val="00D83753"/>
    <w:rsid w:val="00D861AA"/>
    <w:rsid w:val="00DA40BA"/>
    <w:rsid w:val="00DD324F"/>
    <w:rsid w:val="00DD3F57"/>
    <w:rsid w:val="00DE4982"/>
    <w:rsid w:val="00E049E0"/>
    <w:rsid w:val="00E071A5"/>
    <w:rsid w:val="00E120D9"/>
    <w:rsid w:val="00E24296"/>
    <w:rsid w:val="00E24A8F"/>
    <w:rsid w:val="00E30FED"/>
    <w:rsid w:val="00E515FB"/>
    <w:rsid w:val="00E9105F"/>
    <w:rsid w:val="00E91584"/>
    <w:rsid w:val="00E975B7"/>
    <w:rsid w:val="00EB05DC"/>
    <w:rsid w:val="00EB481B"/>
    <w:rsid w:val="00EC2F0A"/>
    <w:rsid w:val="00ED3E42"/>
    <w:rsid w:val="00EF51C4"/>
    <w:rsid w:val="00F101B5"/>
    <w:rsid w:val="00F15940"/>
    <w:rsid w:val="00F30AD0"/>
    <w:rsid w:val="00F43973"/>
    <w:rsid w:val="00F45965"/>
    <w:rsid w:val="00F7756C"/>
    <w:rsid w:val="00F87ECF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8EDA8B4"/>
  <w15:docId w15:val="{185D1C1E-D0A3-4402-929F-725C546A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602AD"/>
    <w:pPr>
      <w:widowControl w:val="0"/>
      <w:tabs>
        <w:tab w:val="center" w:pos="4320"/>
        <w:tab w:val="right" w:pos="8640"/>
      </w:tabs>
    </w:pPr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602AD"/>
    <w:rPr>
      <w:rFonts w:ascii="Times New Roman" w:eastAsia="Times New Roman" w:hAnsi="Times New Roman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5602AD"/>
    <w:pPr>
      <w:widowControl w:val="0"/>
      <w:ind w:left="720"/>
    </w:pPr>
    <w:rPr>
      <w:rFonts w:ascii="Times New Roman" w:eastAsia="Times New Roman" w:hAnsi="Times New Roman" w:cs="Times New Roman"/>
      <w:snapToGrid w:val="0"/>
      <w:szCs w:val="20"/>
    </w:rPr>
  </w:style>
  <w:style w:type="character" w:styleId="Hyperlink">
    <w:name w:val="Hyperlink"/>
    <w:basedOn w:val="DefaultParagraphFont"/>
    <w:uiPriority w:val="99"/>
    <w:unhideWhenUsed/>
    <w:rsid w:val="007630C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0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D0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64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928"/>
  </w:style>
  <w:style w:type="paragraph" w:styleId="BalloonText">
    <w:name w:val="Balloon Text"/>
    <w:basedOn w:val="Normal"/>
    <w:link w:val="BalloonTextChar"/>
    <w:uiPriority w:val="99"/>
    <w:semiHidden/>
    <w:unhideWhenUsed/>
    <w:rsid w:val="00E515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FB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11DEA"/>
    <w:rPr>
      <w:color w:val="605E5C"/>
      <w:shd w:val="clear" w:color="auto" w:fill="E1DFDD"/>
    </w:rPr>
  </w:style>
  <w:style w:type="paragraph" w:customStyle="1" w:styleId="file-holder">
    <w:name w:val="file-holder"/>
    <w:basedOn w:val="Normal"/>
    <w:rsid w:val="008A39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159E2"/>
  </w:style>
  <w:style w:type="character" w:customStyle="1" w:styleId="eop">
    <w:name w:val="eop"/>
    <w:basedOn w:val="DefaultParagraphFont"/>
    <w:rsid w:val="00B1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3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dc.gov/parasites/lice/head/schools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cdc.gov/parasites/lice/head/diagnosis.html" TargetMode="External"/><Relationship Id="rId17" Type="http://schemas.openxmlformats.org/officeDocument/2006/relationships/hyperlink" Target="https://4.files.edl.io/4798/02/13/20/232804-7ed676d3-f3f0-4880-9d0e-77b142870797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ediatrics.aappublications.org/content/126/2/39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chla.usc.edu/Docs/Infection%20Control/IC%20-%20308%20Pediculosis%20Infestation%20and%20Exposure%20Management.pdf?d=w2f60ea9da4c744ea8822b7a124256fb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ediatrics.aappublications.org/content/135/5/e1355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cbi.nlm.nih.gov/pmc/articles/PMC27241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B494-72B6-46D0-B7FB-B311643D73E5}"/>
</file>

<file path=customXml/itemProps2.xml><?xml version="1.0" encoding="utf-8"?>
<ds:datastoreItem xmlns:ds="http://schemas.openxmlformats.org/officeDocument/2006/customXml" ds:itemID="{D0BC9DA6-DDC4-47C4-BF63-713F48C86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787D1-24BB-42D0-A951-025B5E2A3FF6}">
  <ds:schemaRefs>
    <ds:schemaRef ds:uri="http://schemas.microsoft.com/office/2006/documentManagement/types"/>
    <ds:schemaRef ds:uri="http://schemas.microsoft.com/office/2006/metadata/properties"/>
    <ds:schemaRef ds:uri="a7ab032e-af41-4868-9db4-f372ab04e26a"/>
    <ds:schemaRef ds:uri="http://schemas.microsoft.com/office/infopath/2007/PartnerControls"/>
    <ds:schemaRef ds:uri="adff4baa-9049-4edf-be11-435781eca540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sharepoint/v3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A4BB753-01A4-459E-8903-A235A148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- 308B Head Lice Examiniation Procedure</vt:lpstr>
    </vt:vector>
  </TitlesOfParts>
  <Company>CHLA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- 308.2 Head Lice Examiniation Procedure</dc:title>
  <dc:creator>Hunt, Susan</dc:creator>
  <cp:lastModifiedBy>Huynh, Fuong</cp:lastModifiedBy>
  <cp:revision>8</cp:revision>
  <cp:lastPrinted>2020-06-22T22:41:00Z</cp:lastPrinted>
  <dcterms:created xsi:type="dcterms:W3CDTF">2021-03-15T21:46:00Z</dcterms:created>
  <dcterms:modified xsi:type="dcterms:W3CDTF">2021-06-27T17:32:00Z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