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t>PURPOSE:</w:t>
      </w:r>
    </w:p>
    <w:p>
      <w:pPr>
        <w:pStyle w:val="Normal"/>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r>
    </w:p>
    <w:p>
      <w:pPr>
        <w:pStyle w:val="Normal"/>
        <w:rPr>
          <w:rFonts w:ascii="Book Antiqua;Book Antiqua" w:hAnsi="Book Antiqua;Book Antiqua" w:cs="Book Antiqua;Book Antiqua"/>
          <w:sz w:val="23"/>
          <w:szCs w:val="23"/>
        </w:rPr>
      </w:pPr>
      <w:r>
        <w:rPr>
          <w:rFonts w:cs="Book Antiqua;Book Antiqua" w:ascii="Book Antiqua;Book Antiqua" w:hAnsi="Book Antiqua;Book Antiqua"/>
          <w:sz w:val="23"/>
          <w:szCs w:val="23"/>
        </w:rPr>
        <w:t>The purpose of this policy is to establish individual responsibilities to minimize the risk for health care workers of acquiring hospital-acquired infections due to occupational exposures at CHLA.</w:t>
      </w:r>
    </w:p>
    <w:p>
      <w:pPr>
        <w:pStyle w:val="Normal"/>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r>
    </w:p>
    <w:p>
      <w:pPr>
        <w:pStyle w:val="Normal"/>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t>SCOPE:</w:t>
      </w:r>
    </w:p>
    <w:p>
      <w:pPr>
        <w:pStyle w:val="Normal"/>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r>
    </w:p>
    <w:p>
      <w:pPr>
        <w:pStyle w:val="Normal"/>
        <w:rPr/>
      </w:pPr>
      <w:r>
        <w:rPr>
          <w:rFonts w:cs="Book Antiqua;Book Antiqua" w:ascii="Book Antiqua;Book Antiqua" w:hAnsi="Book Antiqua;Book Antiqua"/>
          <w:bCs/>
          <w:sz w:val="23"/>
          <w:szCs w:val="23"/>
        </w:rPr>
        <w:t>This policy is applicable to all CHLA Team Members.</w:t>
      </w:r>
    </w:p>
    <w:p>
      <w:pPr>
        <w:pStyle w:val="Normal"/>
        <w:rPr>
          <w:rFonts w:ascii="Book Antiqua;Book Antiqua" w:hAnsi="Book Antiqua;Book Antiqua" w:cs="Book Antiqua;Book Antiqua"/>
          <w:b/>
          <w:bCs/>
          <w:sz w:val="23"/>
          <w:szCs w:val="23"/>
        </w:rPr>
      </w:pPr>
      <w:r>
        <w:rPr>
          <w:rFonts w:cs="Book Antiqua;Book Antiqua" w:ascii="Book Antiqua;Book Antiqua" w:hAnsi="Book Antiqua;Book Antiqua"/>
          <w:b/>
          <w:bCs/>
          <w:sz w:val="23"/>
          <w:szCs w:val="23"/>
        </w:rPr>
      </w:r>
    </w:p>
    <w:p>
      <w:pPr>
        <w:pStyle w:val="Normal"/>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t>DEFINITIONS:</w:t>
      </w:r>
    </w:p>
    <w:p>
      <w:pPr>
        <w:pStyle w:val="Default"/>
        <w:ind w:start="720" w:end="0"/>
        <w:rPr>
          <w:rFonts w:ascii="Book Antiqua;Book Antiqua" w:hAnsi="Book Antiqua;Book Antiqua" w:cs="Book Antiqua;Book Antiqua"/>
          <w:b/>
          <w:bCs/>
          <w:sz w:val="23"/>
          <w:szCs w:val="23"/>
        </w:rPr>
      </w:pPr>
      <w:r>
        <w:rPr>
          <w:rFonts w:cs="Book Antiqua;Book Antiqua"/>
          <w:b/>
          <w:bCs/>
          <w:sz w:val="23"/>
          <w:szCs w:val="23"/>
        </w:rPr>
      </w:r>
    </w:p>
    <w:p>
      <w:pPr>
        <w:pStyle w:val="Default"/>
        <w:numPr>
          <w:ilvl w:val="0"/>
          <w:numId w:val="8"/>
        </w:numPr>
        <w:rPr>
          <w:sz w:val="23"/>
          <w:szCs w:val="23"/>
        </w:rPr>
      </w:pPr>
      <w:r>
        <w:rPr>
          <w:b/>
          <w:bCs/>
          <w:sz w:val="23"/>
          <w:szCs w:val="23"/>
          <w:u w:val="single"/>
        </w:rPr>
        <w:t>Standard Precautions</w:t>
      </w:r>
      <w:r>
        <w:rPr>
          <w:b/>
          <w:bCs/>
          <w:sz w:val="23"/>
          <w:szCs w:val="23"/>
        </w:rPr>
        <w:t xml:space="preserve">: </w:t>
      </w:r>
      <w:r>
        <w:rPr>
          <w:sz w:val="23"/>
          <w:szCs w:val="23"/>
        </w:rPr>
        <w:t xml:space="preserve">The routine and consistent use of appropriate barrier protection to prevent skin and mucous membrane transmission of microorganisms resulting from contact with blood and body substances, and as part of the practice of general hygiene. </w:t>
      </w:r>
    </w:p>
    <w:p>
      <w:pPr>
        <w:pStyle w:val="Normal"/>
        <w:tabs>
          <w:tab w:val="left" w:pos="453" w:leader="none"/>
          <w:tab w:val="left" w:pos="720" w:leader="none"/>
          <w:tab w:val="left" w:pos="897" w:leader="none"/>
          <w:tab w:val="left" w:pos="1440" w:leader="none"/>
          <w:tab w:val="left" w:pos="1874" w:leader="none"/>
          <w:tab w:val="left" w:pos="2160" w:leader="none"/>
          <w:tab w:val="left" w:pos="2318" w:leader="none"/>
          <w:tab w:val="left" w:pos="2762" w:leader="none"/>
          <w:tab w:val="left" w:pos="2880" w:leader="none"/>
          <w:tab w:val="left" w:pos="3206" w:leader="none"/>
          <w:tab w:val="left" w:pos="3600" w:leader="none"/>
          <w:tab w:val="left" w:pos="3650" w:leader="none"/>
          <w:tab w:val="left" w:pos="4094" w:leader="none"/>
          <w:tab w:val="left" w:pos="4538" w:leader="none"/>
          <w:tab w:val="left" w:pos="5239" w:leader="none"/>
          <w:tab w:val="left" w:pos="5594" w:leader="none"/>
          <w:tab w:val="left" w:pos="5870" w:leader="none"/>
          <w:tab w:val="left" w:pos="6304" w:leader="none"/>
          <w:tab w:val="left" w:pos="6660" w:leader="none"/>
          <w:tab w:val="left" w:pos="7015" w:leader="none"/>
          <w:tab w:val="left" w:pos="7370" w:leader="none"/>
          <w:tab w:val="left" w:pos="7725" w:leader="none"/>
          <w:tab w:val="left" w:pos="8080" w:leader="none"/>
          <w:tab w:val="left" w:pos="8880" w:leader="none"/>
          <w:tab w:val="left" w:pos="9235" w:leader="none"/>
          <w:tab w:val="left" w:pos="9590" w:leader="none"/>
          <w:tab w:val="left" w:pos="14400" w:leader="none"/>
        </w:tabs>
        <w:suppressAutoHyphens w:val="true"/>
        <w:spacing w:before="18" w:after="0"/>
        <w:rPr>
          <w:rFonts w:ascii="Book Antiqua;Book Antiqua" w:hAnsi="Book Antiqua;Book Antiqua" w:cs="Book Antiqua;Book Antiqua"/>
          <w:b/>
          <w:bCs/>
          <w:sz w:val="23"/>
          <w:szCs w:val="23"/>
        </w:rPr>
      </w:pPr>
      <w:r>
        <w:rPr>
          <w:rFonts w:cs="Book Antiqua;Book Antiqua" w:ascii="Book Antiqua;Book Antiqua" w:hAnsi="Book Antiqua;Book Antiqua"/>
          <w:b/>
          <w:bCs/>
          <w:sz w:val="23"/>
          <w:szCs w:val="23"/>
        </w:rPr>
      </w:r>
    </w:p>
    <w:p>
      <w:pPr>
        <w:pStyle w:val="Normal"/>
        <w:numPr>
          <w:ilvl w:val="0"/>
          <w:numId w:val="8"/>
        </w:numPr>
        <w:tabs>
          <w:tab w:val="left" w:pos="453" w:leader="none"/>
          <w:tab w:val="left" w:pos="720" w:leader="none"/>
          <w:tab w:val="left" w:pos="897" w:leader="none"/>
          <w:tab w:val="left" w:pos="1440" w:leader="none"/>
          <w:tab w:val="left" w:pos="1874" w:leader="none"/>
          <w:tab w:val="left" w:pos="2160" w:leader="none"/>
          <w:tab w:val="left" w:pos="2318" w:leader="none"/>
          <w:tab w:val="left" w:pos="2762" w:leader="none"/>
          <w:tab w:val="left" w:pos="2880" w:leader="none"/>
          <w:tab w:val="left" w:pos="3206" w:leader="none"/>
          <w:tab w:val="left" w:pos="3600" w:leader="none"/>
          <w:tab w:val="left" w:pos="3650" w:leader="none"/>
          <w:tab w:val="left" w:pos="4094" w:leader="none"/>
          <w:tab w:val="left" w:pos="4538" w:leader="none"/>
          <w:tab w:val="left" w:pos="5239" w:leader="none"/>
          <w:tab w:val="left" w:pos="5594" w:leader="none"/>
          <w:tab w:val="left" w:pos="5870" w:leader="none"/>
          <w:tab w:val="left" w:pos="6304" w:leader="none"/>
          <w:tab w:val="left" w:pos="6660" w:leader="none"/>
          <w:tab w:val="left" w:pos="7015" w:leader="none"/>
          <w:tab w:val="left" w:pos="7370" w:leader="none"/>
          <w:tab w:val="left" w:pos="7725" w:leader="none"/>
          <w:tab w:val="left" w:pos="8080" w:leader="none"/>
          <w:tab w:val="left" w:pos="8880" w:leader="none"/>
          <w:tab w:val="left" w:pos="9235" w:leader="none"/>
          <w:tab w:val="left" w:pos="9590" w:leader="none"/>
          <w:tab w:val="left" w:pos="14400" w:leader="none"/>
        </w:tabs>
        <w:suppressAutoHyphens w:val="true"/>
        <w:spacing w:before="18" w:after="0"/>
        <w:rPr>
          <w:rFonts w:ascii="Book Antiqua;Book Antiqua" w:hAnsi="Book Antiqua;Book Antiqua" w:cs="Book Antiqua;Book Antiqua"/>
          <w:sz w:val="23"/>
          <w:szCs w:val="23"/>
        </w:rPr>
      </w:pPr>
      <w:r>
        <w:rPr>
          <w:rFonts w:cs="Book Antiqua;Book Antiqua" w:ascii="Book Antiqua;Book Antiqua" w:hAnsi="Book Antiqua;Book Antiqua"/>
          <w:b/>
          <w:bCs/>
          <w:sz w:val="23"/>
          <w:szCs w:val="23"/>
          <w:u w:val="single"/>
        </w:rPr>
        <w:t>Blood and body substances</w:t>
      </w:r>
      <w:r>
        <w:rPr>
          <w:rFonts w:cs="Book Antiqua;Book Antiqua" w:ascii="Book Antiqua;Book Antiqua" w:hAnsi="Book Antiqua;Book Antiqua"/>
          <w:b/>
          <w:bCs/>
          <w:sz w:val="23"/>
          <w:szCs w:val="23"/>
        </w:rPr>
        <w:t xml:space="preserve">: </w:t>
      </w:r>
      <w:r>
        <w:rPr>
          <w:rFonts w:cs="Book Antiqua;Book Antiqua" w:ascii="Book Antiqua;Book Antiqua" w:hAnsi="Book Antiqua;Book Antiqua"/>
          <w:sz w:val="23"/>
          <w:szCs w:val="23"/>
        </w:rPr>
        <w:t xml:space="preserve">These include all body fluids, tissues and substances that may potentially harbor contagious microorganisms. Blood and body substances include but are not limited to the following:       </w:t>
      </w:r>
    </w:p>
    <w:p>
      <w:pPr>
        <w:pStyle w:val="Normal"/>
        <w:tabs>
          <w:tab w:val="left" w:pos="720" w:leader="none"/>
        </w:tabs>
        <w:ind w:start="720" w:end="0"/>
        <w:rPr>
          <w:rFonts w:ascii="Book Antiqua;Book Antiqua" w:hAnsi="Book Antiqua;Book Antiqua" w:cs="Book Antiqua;Book Antiqua"/>
          <w:sz w:val="23"/>
          <w:szCs w:val="23"/>
        </w:rPr>
      </w:pPr>
      <w:r>
        <w:rPr>
          <w:rFonts w:cs="Book Antiqua;Book Antiqua" w:ascii="Book Antiqua;Book Antiqua" w:hAnsi="Book Antiqua;Book Antiqua"/>
          <w:sz w:val="23"/>
          <w:szCs w:val="23"/>
        </w:rPr>
      </w:r>
    </w:p>
    <w:tbl>
      <w:tblPr>
        <w:tblW w:w="10296" w:type="dxa"/>
        <w:jc w:val="start"/>
        <w:tblInd w:w="720" w:type="dxa"/>
        <w:tblLayout w:type="fixed"/>
        <w:tblCellMar>
          <w:top w:w="0" w:type="dxa"/>
          <w:start w:w="108" w:type="dxa"/>
          <w:bottom w:w="0" w:type="dxa"/>
          <w:end w:w="108" w:type="dxa"/>
        </w:tblCellMar>
      </w:tblPr>
      <w:tblGrid>
        <w:gridCol w:w="2610"/>
        <w:gridCol w:w="2576"/>
        <w:gridCol w:w="2546"/>
        <w:gridCol w:w="2564"/>
      </w:tblGrid>
      <w:tr>
        <w:trPr/>
        <w:tc>
          <w:tcPr>
            <w:tcW w:w="2610" w:type="dxa"/>
            <w:tcBorders>
              <w:top w:val="single" w:sz="4" w:space="0" w:color="000000"/>
              <w:start w:val="single" w:sz="4" w:space="0" w:color="000000"/>
              <w:bottom w:val="single" w:sz="4" w:space="0" w:color="000000"/>
              <w:end w:val="single" w:sz="4" w:space="0" w:color="000000"/>
            </w:tcBorders>
          </w:tcPr>
          <w:p>
            <w:pPr>
              <w:pStyle w:val="Normal"/>
              <w:tabs>
                <w:tab w:val="left" w:pos="720" w:leader="none"/>
              </w:tabs>
              <w:rPr>
                <w:rFonts w:ascii="Book Antiqua;Book Antiqua" w:hAnsi="Book Antiqua;Book Antiqua" w:cs="Book Antiqua;Book Antiqua"/>
                <w:sz w:val="23"/>
                <w:szCs w:val="23"/>
              </w:rPr>
            </w:pPr>
            <w:r>
              <w:rPr>
                <w:rFonts w:cs="Book Antiqua;Book Antiqua" w:ascii="Book Antiqua;Book Antiqua" w:hAnsi="Book Antiqua;Book Antiqua"/>
                <w:sz w:val="23"/>
                <w:szCs w:val="23"/>
              </w:rPr>
              <w:t xml:space="preserve">amniotic fluid               </w:t>
            </w:r>
          </w:p>
        </w:tc>
        <w:tc>
          <w:tcPr>
            <w:tcW w:w="2576" w:type="dxa"/>
            <w:tcBorders>
              <w:top w:val="single" w:sz="4" w:space="0" w:color="000000"/>
              <w:start w:val="single" w:sz="4" w:space="0" w:color="000000"/>
              <w:bottom w:val="single" w:sz="4" w:space="0" w:color="000000"/>
              <w:end w:val="single" w:sz="4" w:space="0" w:color="000000"/>
            </w:tcBorders>
          </w:tcPr>
          <w:p>
            <w:pPr>
              <w:pStyle w:val="Normal"/>
              <w:tabs>
                <w:tab w:val="left" w:pos="720" w:leader="none"/>
              </w:tabs>
              <w:rPr>
                <w:rFonts w:ascii="Book Antiqua;Book Antiqua" w:hAnsi="Book Antiqua;Book Antiqua" w:cs="Book Antiqua;Book Antiqua"/>
                <w:sz w:val="23"/>
                <w:szCs w:val="23"/>
              </w:rPr>
            </w:pPr>
            <w:r>
              <w:rPr>
                <w:rFonts w:cs="Book Antiqua;Book Antiqua" w:ascii="Book Antiqua;Book Antiqua" w:hAnsi="Book Antiqua;Book Antiqua"/>
                <w:sz w:val="23"/>
                <w:szCs w:val="23"/>
              </w:rPr>
              <w:t>feces</w:t>
              <w:tab/>
            </w:r>
          </w:p>
        </w:tc>
        <w:tc>
          <w:tcPr>
            <w:tcW w:w="2546" w:type="dxa"/>
            <w:tcBorders>
              <w:top w:val="single" w:sz="4" w:space="0" w:color="000000"/>
              <w:start w:val="single" w:sz="4" w:space="0" w:color="000000"/>
              <w:bottom w:val="single" w:sz="4" w:space="0" w:color="000000"/>
              <w:end w:val="single" w:sz="4" w:space="0" w:color="000000"/>
            </w:tcBorders>
          </w:tcPr>
          <w:p>
            <w:pPr>
              <w:pStyle w:val="Normal"/>
              <w:tabs>
                <w:tab w:val="left" w:pos="720" w:leader="none"/>
              </w:tabs>
              <w:rPr>
                <w:rFonts w:ascii="Book Antiqua;Book Antiqua" w:hAnsi="Book Antiqua;Book Antiqua" w:cs="Book Antiqua;Book Antiqua"/>
                <w:sz w:val="23"/>
                <w:szCs w:val="23"/>
              </w:rPr>
            </w:pPr>
            <w:r>
              <w:rPr>
                <w:rFonts w:cs="Book Antiqua;Book Antiqua" w:ascii="Book Antiqua;Book Antiqua" w:hAnsi="Book Antiqua;Book Antiqua"/>
                <w:sz w:val="23"/>
                <w:szCs w:val="23"/>
              </w:rPr>
              <w:t xml:space="preserve">pleural fluid             </w:t>
            </w:r>
          </w:p>
        </w:tc>
        <w:tc>
          <w:tcPr>
            <w:tcW w:w="2564" w:type="dxa"/>
            <w:tcBorders>
              <w:top w:val="single" w:sz="4" w:space="0" w:color="000000"/>
              <w:start w:val="single" w:sz="4" w:space="0" w:color="000000"/>
              <w:bottom w:val="single" w:sz="4" w:space="0" w:color="000000"/>
              <w:end w:val="single" w:sz="4" w:space="0" w:color="000000"/>
            </w:tcBorders>
          </w:tcPr>
          <w:p>
            <w:pPr>
              <w:pStyle w:val="Normal"/>
              <w:tabs>
                <w:tab w:val="left" w:pos="720" w:leader="none"/>
              </w:tabs>
              <w:rPr>
                <w:rFonts w:ascii="Book Antiqua;Book Antiqua" w:hAnsi="Book Antiqua;Book Antiqua" w:cs="Book Antiqua;Book Antiqua"/>
                <w:sz w:val="23"/>
                <w:szCs w:val="23"/>
              </w:rPr>
            </w:pPr>
            <w:r>
              <w:rPr>
                <w:rFonts w:cs="Book Antiqua;Book Antiqua" w:ascii="Book Antiqua;Book Antiqua" w:hAnsi="Book Antiqua;Book Antiqua"/>
                <w:sz w:val="23"/>
                <w:szCs w:val="23"/>
              </w:rPr>
              <w:t>urine</w:t>
            </w:r>
          </w:p>
        </w:tc>
      </w:tr>
      <w:tr>
        <w:trPr/>
        <w:tc>
          <w:tcPr>
            <w:tcW w:w="2610" w:type="dxa"/>
            <w:tcBorders>
              <w:top w:val="single" w:sz="4" w:space="0" w:color="000000"/>
              <w:start w:val="single" w:sz="4" w:space="0" w:color="000000"/>
              <w:bottom w:val="single" w:sz="4" w:space="0" w:color="000000"/>
              <w:end w:val="single" w:sz="4" w:space="0" w:color="000000"/>
            </w:tcBorders>
          </w:tcPr>
          <w:p>
            <w:pPr>
              <w:pStyle w:val="Normal"/>
              <w:tabs>
                <w:tab w:val="left" w:pos="720" w:leader="none"/>
              </w:tabs>
              <w:rPr>
                <w:rFonts w:ascii="Book Antiqua;Book Antiqua" w:hAnsi="Book Antiqua;Book Antiqua" w:cs="Book Antiqua;Book Antiqua"/>
                <w:sz w:val="23"/>
                <w:szCs w:val="23"/>
              </w:rPr>
            </w:pPr>
            <w:r>
              <w:rPr>
                <w:rFonts w:cs="Book Antiqua;Book Antiqua" w:ascii="Book Antiqua;Book Antiqua" w:hAnsi="Book Antiqua;Book Antiqua"/>
                <w:sz w:val="23"/>
                <w:szCs w:val="23"/>
              </w:rPr>
              <w:t>blood</w:t>
            </w:r>
          </w:p>
        </w:tc>
        <w:tc>
          <w:tcPr>
            <w:tcW w:w="2576" w:type="dxa"/>
            <w:tcBorders>
              <w:top w:val="single" w:sz="4" w:space="0" w:color="000000"/>
              <w:start w:val="single" w:sz="4" w:space="0" w:color="000000"/>
              <w:bottom w:val="single" w:sz="4" w:space="0" w:color="000000"/>
              <w:end w:val="single" w:sz="4" w:space="0" w:color="000000"/>
            </w:tcBorders>
          </w:tcPr>
          <w:p>
            <w:pPr>
              <w:pStyle w:val="Normal"/>
              <w:tabs>
                <w:tab w:val="left" w:pos="720" w:leader="none"/>
              </w:tabs>
              <w:rPr>
                <w:rFonts w:ascii="Book Antiqua;Book Antiqua" w:hAnsi="Book Antiqua;Book Antiqua" w:cs="Book Antiqua;Book Antiqua"/>
                <w:sz w:val="23"/>
                <w:szCs w:val="23"/>
              </w:rPr>
            </w:pPr>
            <w:r>
              <w:rPr>
                <w:rFonts w:cs="Book Antiqua;Book Antiqua" w:ascii="Book Antiqua;Book Antiqua" w:hAnsi="Book Antiqua;Book Antiqua"/>
                <w:sz w:val="23"/>
                <w:szCs w:val="23"/>
              </w:rPr>
              <w:t xml:space="preserve">nasal secretions           </w:t>
            </w:r>
          </w:p>
        </w:tc>
        <w:tc>
          <w:tcPr>
            <w:tcW w:w="2546" w:type="dxa"/>
            <w:tcBorders>
              <w:top w:val="single" w:sz="4" w:space="0" w:color="000000"/>
              <w:start w:val="single" w:sz="4" w:space="0" w:color="000000"/>
              <w:bottom w:val="single" w:sz="4" w:space="0" w:color="000000"/>
              <w:end w:val="single" w:sz="4" w:space="0" w:color="000000"/>
            </w:tcBorders>
          </w:tcPr>
          <w:p>
            <w:pPr>
              <w:pStyle w:val="Normal"/>
              <w:tabs>
                <w:tab w:val="left" w:pos="720" w:leader="none"/>
              </w:tabs>
              <w:rPr>
                <w:rFonts w:ascii="Book Antiqua;Book Antiqua" w:hAnsi="Book Antiqua;Book Antiqua" w:cs="Book Antiqua;Book Antiqua"/>
                <w:sz w:val="23"/>
                <w:szCs w:val="23"/>
              </w:rPr>
            </w:pPr>
            <w:r>
              <w:rPr>
                <w:rFonts w:cs="Book Antiqua;Book Antiqua" w:ascii="Book Antiqua;Book Antiqua" w:hAnsi="Book Antiqua;Book Antiqua"/>
                <w:sz w:val="23"/>
                <w:szCs w:val="23"/>
              </w:rPr>
              <w:t xml:space="preserve">saliva     </w:t>
            </w:r>
          </w:p>
        </w:tc>
        <w:tc>
          <w:tcPr>
            <w:tcW w:w="2564" w:type="dxa"/>
            <w:tcBorders>
              <w:top w:val="single" w:sz="4" w:space="0" w:color="000000"/>
              <w:start w:val="single" w:sz="4" w:space="0" w:color="000000"/>
              <w:bottom w:val="single" w:sz="4" w:space="0" w:color="000000"/>
              <w:end w:val="single" w:sz="4" w:space="0" w:color="000000"/>
            </w:tcBorders>
          </w:tcPr>
          <w:p>
            <w:pPr>
              <w:pStyle w:val="Normal"/>
              <w:tabs>
                <w:tab w:val="left" w:pos="720" w:leader="none"/>
              </w:tabs>
              <w:rPr>
                <w:rFonts w:ascii="Book Antiqua;Book Antiqua" w:hAnsi="Book Antiqua;Book Antiqua" w:cs="Book Antiqua;Book Antiqua"/>
                <w:sz w:val="23"/>
                <w:szCs w:val="23"/>
              </w:rPr>
            </w:pPr>
            <w:r>
              <w:rPr>
                <w:rFonts w:cs="Book Antiqua;Book Antiqua" w:ascii="Book Antiqua;Book Antiqua" w:hAnsi="Book Antiqua;Book Antiqua"/>
                <w:sz w:val="23"/>
                <w:szCs w:val="23"/>
              </w:rPr>
              <w:t>vaginal secretions</w:t>
            </w:r>
          </w:p>
        </w:tc>
      </w:tr>
      <w:tr>
        <w:trPr/>
        <w:tc>
          <w:tcPr>
            <w:tcW w:w="2610" w:type="dxa"/>
            <w:tcBorders>
              <w:top w:val="single" w:sz="4" w:space="0" w:color="000000"/>
              <w:start w:val="single" w:sz="4" w:space="0" w:color="000000"/>
              <w:bottom w:val="single" w:sz="4" w:space="0" w:color="000000"/>
              <w:end w:val="single" w:sz="4" w:space="0" w:color="000000"/>
            </w:tcBorders>
          </w:tcPr>
          <w:p>
            <w:pPr>
              <w:pStyle w:val="Normal"/>
              <w:tabs>
                <w:tab w:val="left" w:pos="720" w:leader="none"/>
              </w:tabs>
              <w:rPr>
                <w:rFonts w:ascii="Book Antiqua;Book Antiqua" w:hAnsi="Book Antiqua;Book Antiqua" w:cs="Book Antiqua;Book Antiqua"/>
                <w:sz w:val="23"/>
                <w:szCs w:val="23"/>
              </w:rPr>
            </w:pPr>
            <w:r>
              <w:rPr>
                <w:rFonts w:cs="Book Antiqua;Book Antiqua" w:ascii="Book Antiqua;Book Antiqua" w:hAnsi="Book Antiqua;Book Antiqua"/>
                <w:sz w:val="23"/>
                <w:szCs w:val="23"/>
              </w:rPr>
              <w:t xml:space="preserve">body tissues                  </w:t>
            </w:r>
          </w:p>
        </w:tc>
        <w:tc>
          <w:tcPr>
            <w:tcW w:w="2576" w:type="dxa"/>
            <w:tcBorders>
              <w:top w:val="single" w:sz="4" w:space="0" w:color="000000"/>
              <w:start w:val="single" w:sz="4" w:space="0" w:color="000000"/>
              <w:bottom w:val="single" w:sz="4" w:space="0" w:color="000000"/>
              <w:end w:val="single" w:sz="4" w:space="0" w:color="000000"/>
            </w:tcBorders>
          </w:tcPr>
          <w:p>
            <w:pPr>
              <w:pStyle w:val="Normal"/>
              <w:tabs>
                <w:tab w:val="left" w:pos="720" w:leader="none"/>
              </w:tabs>
              <w:rPr>
                <w:rFonts w:ascii="Book Antiqua;Book Antiqua" w:hAnsi="Book Antiqua;Book Antiqua" w:cs="Book Antiqua;Book Antiqua"/>
                <w:sz w:val="23"/>
                <w:szCs w:val="23"/>
              </w:rPr>
            </w:pPr>
            <w:r>
              <w:rPr>
                <w:rFonts w:cs="Book Antiqua;Book Antiqua" w:ascii="Book Antiqua;Book Antiqua" w:hAnsi="Book Antiqua;Book Antiqua"/>
                <w:sz w:val="23"/>
                <w:szCs w:val="23"/>
              </w:rPr>
              <w:t xml:space="preserve">non-intact skin              </w:t>
            </w:r>
          </w:p>
        </w:tc>
        <w:tc>
          <w:tcPr>
            <w:tcW w:w="2546" w:type="dxa"/>
            <w:tcBorders>
              <w:top w:val="single" w:sz="4" w:space="0" w:color="000000"/>
              <w:start w:val="single" w:sz="4" w:space="0" w:color="000000"/>
              <w:bottom w:val="single" w:sz="4" w:space="0" w:color="000000"/>
              <w:end w:val="single" w:sz="4" w:space="0" w:color="000000"/>
            </w:tcBorders>
          </w:tcPr>
          <w:p>
            <w:pPr>
              <w:pStyle w:val="Normal"/>
              <w:tabs>
                <w:tab w:val="left" w:pos="720" w:leader="none"/>
              </w:tabs>
              <w:rPr>
                <w:rFonts w:ascii="Book Antiqua;Book Antiqua" w:hAnsi="Book Antiqua;Book Antiqua" w:cs="Book Antiqua;Book Antiqua"/>
                <w:sz w:val="23"/>
                <w:szCs w:val="23"/>
              </w:rPr>
            </w:pPr>
            <w:r>
              <w:rPr>
                <w:rFonts w:cs="Book Antiqua;Book Antiqua" w:ascii="Book Antiqua;Book Antiqua" w:hAnsi="Book Antiqua;Book Antiqua"/>
                <w:sz w:val="23"/>
                <w:szCs w:val="23"/>
              </w:rPr>
              <w:t>semen</w:t>
            </w:r>
          </w:p>
        </w:tc>
        <w:tc>
          <w:tcPr>
            <w:tcW w:w="2564" w:type="dxa"/>
            <w:tcBorders>
              <w:top w:val="single" w:sz="4" w:space="0" w:color="000000"/>
              <w:start w:val="single" w:sz="4" w:space="0" w:color="000000"/>
              <w:bottom w:val="single" w:sz="4" w:space="0" w:color="000000"/>
              <w:end w:val="single" w:sz="4" w:space="0" w:color="000000"/>
            </w:tcBorders>
          </w:tcPr>
          <w:p>
            <w:pPr>
              <w:pStyle w:val="Normal"/>
              <w:tabs>
                <w:tab w:val="left" w:pos="720" w:leader="none"/>
              </w:tabs>
              <w:rPr>
                <w:rFonts w:ascii="Book Antiqua;Book Antiqua" w:hAnsi="Book Antiqua;Book Antiqua" w:cs="Book Antiqua;Book Antiqua"/>
                <w:sz w:val="23"/>
                <w:szCs w:val="23"/>
              </w:rPr>
            </w:pPr>
            <w:r>
              <w:rPr>
                <w:rFonts w:cs="Book Antiqua;Book Antiqua" w:ascii="Book Antiqua;Book Antiqua" w:hAnsi="Book Antiqua;Book Antiqua"/>
                <w:sz w:val="23"/>
                <w:szCs w:val="23"/>
              </w:rPr>
              <w:t>vomitus</w:t>
            </w:r>
          </w:p>
        </w:tc>
      </w:tr>
      <w:tr>
        <w:trPr/>
        <w:tc>
          <w:tcPr>
            <w:tcW w:w="2610" w:type="dxa"/>
            <w:tcBorders>
              <w:top w:val="single" w:sz="4" w:space="0" w:color="000000"/>
              <w:start w:val="single" w:sz="4" w:space="0" w:color="000000"/>
              <w:bottom w:val="single" w:sz="4" w:space="0" w:color="000000"/>
              <w:end w:val="single" w:sz="4" w:space="0" w:color="000000"/>
            </w:tcBorders>
          </w:tcPr>
          <w:p>
            <w:pPr>
              <w:pStyle w:val="Normal"/>
              <w:tabs>
                <w:tab w:val="left" w:pos="720" w:leader="none"/>
              </w:tabs>
              <w:rPr/>
            </w:pPr>
            <w:r>
              <w:rPr>
                <w:rFonts w:cs="Book Antiqua;Book Antiqua" w:ascii="Book Antiqua;Book Antiqua" w:hAnsi="Book Antiqua;Book Antiqua"/>
                <w:sz w:val="23"/>
                <w:szCs w:val="23"/>
              </w:rPr>
              <w:t xml:space="preserve">breast milk                     </w:t>
            </w:r>
          </w:p>
        </w:tc>
        <w:tc>
          <w:tcPr>
            <w:tcW w:w="2576" w:type="dxa"/>
            <w:tcBorders>
              <w:top w:val="single" w:sz="4" w:space="0" w:color="000000"/>
              <w:start w:val="single" w:sz="4" w:space="0" w:color="000000"/>
              <w:bottom w:val="single" w:sz="4" w:space="0" w:color="000000"/>
              <w:end w:val="single" w:sz="4" w:space="0" w:color="000000"/>
            </w:tcBorders>
          </w:tcPr>
          <w:p>
            <w:pPr>
              <w:pStyle w:val="Normal"/>
              <w:tabs>
                <w:tab w:val="left" w:pos="720" w:leader="none"/>
              </w:tabs>
              <w:rPr/>
            </w:pPr>
            <w:r>
              <w:rPr>
                <w:rFonts w:cs="Book Antiqua;Book Antiqua" w:ascii="Book Antiqua;Book Antiqua" w:hAnsi="Book Antiqua;Book Antiqua"/>
                <w:sz w:val="23"/>
                <w:szCs w:val="23"/>
              </w:rPr>
              <w:t xml:space="preserve">pericardial fluid           </w:t>
            </w:r>
          </w:p>
        </w:tc>
        <w:tc>
          <w:tcPr>
            <w:tcW w:w="2546" w:type="dxa"/>
            <w:tcBorders>
              <w:top w:val="single" w:sz="4" w:space="0" w:color="000000"/>
              <w:start w:val="single" w:sz="4" w:space="0" w:color="000000"/>
              <w:bottom w:val="single" w:sz="4" w:space="0" w:color="000000"/>
              <w:end w:val="single" w:sz="4" w:space="0" w:color="000000"/>
            </w:tcBorders>
          </w:tcPr>
          <w:p>
            <w:pPr>
              <w:pStyle w:val="Normal"/>
              <w:tabs>
                <w:tab w:val="left" w:pos="720" w:leader="none"/>
              </w:tabs>
              <w:rPr>
                <w:rFonts w:ascii="Book Antiqua;Book Antiqua" w:hAnsi="Book Antiqua;Book Antiqua" w:cs="Book Antiqua;Book Antiqua"/>
                <w:sz w:val="23"/>
                <w:szCs w:val="23"/>
              </w:rPr>
            </w:pPr>
            <w:r>
              <w:rPr>
                <w:rFonts w:cs="Book Antiqua;Book Antiqua" w:ascii="Book Antiqua;Book Antiqua" w:hAnsi="Book Antiqua;Book Antiqua"/>
                <w:sz w:val="23"/>
                <w:szCs w:val="23"/>
              </w:rPr>
              <w:t>sputum</w:t>
            </w:r>
          </w:p>
        </w:tc>
        <w:tc>
          <w:tcPr>
            <w:tcW w:w="2564" w:type="dxa"/>
            <w:tcBorders>
              <w:top w:val="single" w:sz="4" w:space="0" w:color="000000"/>
              <w:start w:val="single" w:sz="4" w:space="0" w:color="000000"/>
              <w:bottom w:val="single" w:sz="4" w:space="0" w:color="000000"/>
              <w:end w:val="single" w:sz="4" w:space="0" w:color="000000"/>
            </w:tcBorders>
          </w:tcPr>
          <w:p>
            <w:pPr>
              <w:pStyle w:val="Normal"/>
              <w:tabs>
                <w:tab w:val="left" w:pos="720" w:leader="none"/>
              </w:tabs>
              <w:rPr>
                <w:rFonts w:ascii="Book Antiqua;Book Antiqua" w:hAnsi="Book Antiqua;Book Antiqua" w:cs="Book Antiqua;Book Antiqua"/>
                <w:sz w:val="23"/>
                <w:szCs w:val="23"/>
              </w:rPr>
            </w:pPr>
            <w:r>
              <w:rPr>
                <w:rFonts w:cs="Book Antiqua;Book Antiqua" w:ascii="Book Antiqua;Book Antiqua" w:hAnsi="Book Antiqua;Book Antiqua"/>
                <w:sz w:val="23"/>
                <w:szCs w:val="23"/>
              </w:rPr>
              <w:t>wound drainage</w:t>
            </w:r>
          </w:p>
        </w:tc>
      </w:tr>
      <w:tr>
        <w:trPr/>
        <w:tc>
          <w:tcPr>
            <w:tcW w:w="2610" w:type="dxa"/>
            <w:tcBorders>
              <w:top w:val="single" w:sz="4" w:space="0" w:color="000000"/>
              <w:start w:val="single" w:sz="4" w:space="0" w:color="000000"/>
              <w:bottom w:val="single" w:sz="4" w:space="0" w:color="000000"/>
              <w:end w:val="single" w:sz="4" w:space="0" w:color="000000"/>
            </w:tcBorders>
          </w:tcPr>
          <w:p>
            <w:pPr>
              <w:pStyle w:val="Normal"/>
              <w:tabs>
                <w:tab w:val="left" w:pos="720" w:leader="none"/>
              </w:tabs>
              <w:rPr>
                <w:rFonts w:ascii="Book Antiqua;Book Antiqua" w:hAnsi="Book Antiqua;Book Antiqua" w:cs="Book Antiqua;Book Antiqua"/>
                <w:sz w:val="23"/>
                <w:szCs w:val="23"/>
              </w:rPr>
            </w:pPr>
            <w:r>
              <w:rPr>
                <w:rFonts w:cs="Book Antiqua;Book Antiqua" w:ascii="Book Antiqua;Book Antiqua" w:hAnsi="Book Antiqua;Book Antiqua"/>
                <w:sz w:val="23"/>
                <w:szCs w:val="23"/>
              </w:rPr>
              <w:t xml:space="preserve">cerebrospinal fluid       </w:t>
            </w:r>
          </w:p>
        </w:tc>
        <w:tc>
          <w:tcPr>
            <w:tcW w:w="2576" w:type="dxa"/>
            <w:tcBorders>
              <w:top w:val="single" w:sz="4" w:space="0" w:color="000000"/>
              <w:start w:val="single" w:sz="4" w:space="0" w:color="000000"/>
              <w:bottom w:val="single" w:sz="4" w:space="0" w:color="000000"/>
              <w:end w:val="single" w:sz="4" w:space="0" w:color="000000"/>
            </w:tcBorders>
          </w:tcPr>
          <w:p>
            <w:pPr>
              <w:pStyle w:val="Normal"/>
              <w:tabs>
                <w:tab w:val="left" w:pos="720" w:leader="none"/>
              </w:tabs>
              <w:rPr>
                <w:rFonts w:ascii="Book Antiqua;Book Antiqua" w:hAnsi="Book Antiqua;Book Antiqua" w:cs="Book Antiqua;Book Antiqua"/>
                <w:sz w:val="23"/>
                <w:szCs w:val="23"/>
              </w:rPr>
            </w:pPr>
            <w:r>
              <w:rPr>
                <w:rFonts w:cs="Book Antiqua;Book Antiqua" w:ascii="Book Antiqua;Book Antiqua" w:hAnsi="Book Antiqua;Book Antiqua"/>
                <w:sz w:val="23"/>
                <w:szCs w:val="23"/>
              </w:rPr>
              <w:t xml:space="preserve">peritoneal fluid             </w:t>
            </w:r>
          </w:p>
        </w:tc>
        <w:tc>
          <w:tcPr>
            <w:tcW w:w="2546" w:type="dxa"/>
            <w:tcBorders>
              <w:top w:val="single" w:sz="4" w:space="0" w:color="000000"/>
              <w:start w:val="single" w:sz="4" w:space="0" w:color="000000"/>
              <w:bottom w:val="single" w:sz="4" w:space="0" w:color="000000"/>
              <w:end w:val="single" w:sz="4" w:space="0" w:color="000000"/>
            </w:tcBorders>
          </w:tcPr>
          <w:p>
            <w:pPr>
              <w:pStyle w:val="Normal"/>
              <w:tabs>
                <w:tab w:val="left" w:pos="720" w:leader="none"/>
              </w:tabs>
              <w:rPr>
                <w:rFonts w:ascii="Book Antiqua;Book Antiqua" w:hAnsi="Book Antiqua;Book Antiqua" w:cs="Book Antiqua;Book Antiqua"/>
                <w:sz w:val="23"/>
                <w:szCs w:val="23"/>
              </w:rPr>
            </w:pPr>
            <w:r>
              <w:rPr>
                <w:rFonts w:cs="Book Antiqua;Book Antiqua" w:ascii="Book Antiqua;Book Antiqua" w:hAnsi="Book Antiqua;Book Antiqua"/>
                <w:sz w:val="23"/>
                <w:szCs w:val="23"/>
              </w:rPr>
              <w:t xml:space="preserve">synovial fluid      </w:t>
            </w:r>
          </w:p>
        </w:tc>
        <w:tc>
          <w:tcPr>
            <w:tcW w:w="2564" w:type="dxa"/>
            <w:tcBorders>
              <w:top w:val="single" w:sz="4" w:space="0" w:color="000000"/>
              <w:start w:val="single" w:sz="4" w:space="0" w:color="000000"/>
              <w:bottom w:val="single" w:sz="4" w:space="0" w:color="000000"/>
              <w:end w:val="single" w:sz="4" w:space="0" w:color="000000"/>
            </w:tcBorders>
          </w:tcPr>
          <w:p>
            <w:pPr>
              <w:pStyle w:val="Normal"/>
              <w:tabs>
                <w:tab w:val="left" w:pos="720" w:leader="none"/>
              </w:tabs>
              <w:snapToGrid w:val="false"/>
              <w:rPr>
                <w:rFonts w:ascii="Book Antiqua;Book Antiqua" w:hAnsi="Book Antiqua;Book Antiqua" w:cs="Book Antiqua;Book Antiqua"/>
                <w:sz w:val="23"/>
                <w:szCs w:val="23"/>
              </w:rPr>
            </w:pPr>
            <w:r>
              <w:rPr>
                <w:rFonts w:cs="Book Antiqua;Book Antiqua" w:ascii="Book Antiqua;Book Antiqua" w:hAnsi="Book Antiqua;Book Antiqua"/>
                <w:sz w:val="23"/>
                <w:szCs w:val="23"/>
              </w:rPr>
            </w:r>
          </w:p>
        </w:tc>
      </w:tr>
    </w:tbl>
    <w:p>
      <w:pPr>
        <w:pStyle w:val="Normal"/>
        <w:tabs>
          <w:tab w:val="left" w:pos="720" w:leader="none"/>
        </w:tabs>
        <w:ind w:start="720" w:end="0"/>
        <w:rPr>
          <w:rFonts w:ascii="Book Antiqua;Book Antiqua" w:hAnsi="Book Antiqua;Book Antiqua" w:eastAsia="Book Antiqua;Book Antiqua" w:cs="Book Antiqua;Book Antiqua"/>
          <w:sz w:val="23"/>
          <w:szCs w:val="23"/>
        </w:rPr>
      </w:pPr>
      <w:r>
        <w:rPr>
          <w:rFonts w:eastAsia="Book Antiqua;Book Antiqua" w:cs="Book Antiqua;Book Antiqua" w:ascii="Book Antiqua;Book Antiqua" w:hAnsi="Book Antiqua;Book Antiqua"/>
          <w:sz w:val="23"/>
          <w:szCs w:val="23"/>
        </w:rPr>
        <w:t xml:space="preserve">           </w:t>
      </w:r>
    </w:p>
    <w:p>
      <w:pPr>
        <w:pStyle w:val="Normal"/>
        <w:ind w:start="720" w:end="0"/>
        <w:rPr>
          <w:rFonts w:ascii="Book Antiqua;Book Antiqua" w:hAnsi="Book Antiqua;Book Antiqua" w:cs="Book Antiqua;Book Antiqua"/>
          <w:sz w:val="23"/>
          <w:szCs w:val="23"/>
        </w:rPr>
      </w:pPr>
      <w:r>
        <w:rPr>
          <w:rFonts w:cs="Book Antiqua;Book Antiqua" w:ascii="Book Antiqua;Book Antiqua" w:hAnsi="Book Antiqua;Book Antiqua"/>
          <w:sz w:val="23"/>
          <w:szCs w:val="23"/>
        </w:rPr>
      </w:r>
    </w:p>
    <w:p>
      <w:pPr>
        <w:pStyle w:val="Normal"/>
        <w:ind w:start="720" w:end="0"/>
        <w:rPr>
          <w:rFonts w:ascii="Book Antiqua;Book Antiqua" w:hAnsi="Book Antiqua;Book Antiqua" w:cs="Book Antiqua;Book Antiqua"/>
          <w:sz w:val="23"/>
          <w:szCs w:val="23"/>
        </w:rPr>
      </w:pPr>
      <w:r>
        <w:rPr>
          <w:rFonts w:cs="Book Antiqua;Book Antiqua" w:ascii="Book Antiqua;Book Antiqua" w:hAnsi="Book Antiqua;Book Antiqua"/>
          <w:sz w:val="23"/>
          <w:szCs w:val="23"/>
        </w:rPr>
        <w:t>NOTE: Blood and body substances do not include tears or perspiration unless they contain visible evidence of blood.</w:t>
      </w:r>
    </w:p>
    <w:p>
      <w:pPr>
        <w:pStyle w:val="Normal"/>
        <w:rPr>
          <w:rFonts w:ascii="Book Antiqua;Book Antiqua" w:hAnsi="Book Antiqua;Book Antiqua" w:cs="Book Antiqua;Book Antiqua"/>
          <w:sz w:val="23"/>
          <w:szCs w:val="23"/>
        </w:rPr>
      </w:pPr>
      <w:r>
        <w:rPr>
          <w:rFonts w:cs="Book Antiqua;Book Antiqua" w:ascii="Book Antiqua;Book Antiqua" w:hAnsi="Book Antiqua;Book Antiqua"/>
          <w:sz w:val="23"/>
          <w:szCs w:val="23"/>
        </w:rPr>
      </w:r>
    </w:p>
    <w:p>
      <w:pPr>
        <w:pStyle w:val="Normal"/>
        <w:numPr>
          <w:ilvl w:val="0"/>
          <w:numId w:val="8"/>
        </w:numPr>
        <w:tabs>
          <w:tab w:val="left" w:pos="453" w:leader="none"/>
          <w:tab w:val="left" w:pos="720" w:leader="none"/>
          <w:tab w:val="left" w:pos="897" w:leader="none"/>
          <w:tab w:val="left" w:pos="1440" w:leader="none"/>
          <w:tab w:val="left" w:pos="1874" w:leader="none"/>
          <w:tab w:val="left" w:pos="2160" w:leader="none"/>
          <w:tab w:val="left" w:pos="2318" w:leader="none"/>
          <w:tab w:val="left" w:pos="2762" w:leader="none"/>
          <w:tab w:val="left" w:pos="2880" w:leader="none"/>
          <w:tab w:val="left" w:pos="3206" w:leader="none"/>
          <w:tab w:val="left" w:pos="3600" w:leader="none"/>
          <w:tab w:val="left" w:pos="3650" w:leader="none"/>
          <w:tab w:val="left" w:pos="4094" w:leader="none"/>
          <w:tab w:val="left" w:pos="4538" w:leader="none"/>
          <w:tab w:val="left" w:pos="5239" w:leader="none"/>
          <w:tab w:val="left" w:pos="5594" w:leader="none"/>
          <w:tab w:val="left" w:pos="5870" w:leader="none"/>
          <w:tab w:val="left" w:pos="6304" w:leader="none"/>
          <w:tab w:val="left" w:pos="6660" w:leader="none"/>
          <w:tab w:val="left" w:pos="7015" w:leader="none"/>
          <w:tab w:val="left" w:pos="7370" w:leader="none"/>
          <w:tab w:val="left" w:pos="7725" w:leader="none"/>
          <w:tab w:val="left" w:pos="8080" w:leader="none"/>
          <w:tab w:val="left" w:pos="8880" w:leader="none"/>
          <w:tab w:val="left" w:pos="9235" w:leader="none"/>
          <w:tab w:val="left" w:pos="9590" w:leader="none"/>
          <w:tab w:val="left" w:pos="14400" w:leader="none"/>
        </w:tabs>
        <w:suppressAutoHyphens w:val="true"/>
        <w:spacing w:before="18" w:after="0"/>
        <w:rPr>
          <w:rFonts w:ascii="Book Antiqua;Book Antiqua" w:hAnsi="Book Antiqua;Book Antiqua" w:cs="Book Antiqua;Book Antiqua"/>
          <w:sz w:val="23"/>
          <w:szCs w:val="23"/>
        </w:rPr>
      </w:pPr>
      <w:r>
        <w:rPr>
          <w:rFonts w:cs="Book Antiqua;Book Antiqua" w:ascii="Book Antiqua;Book Antiqua" w:hAnsi="Book Antiqua;Book Antiqua"/>
          <w:b/>
          <w:bCs/>
          <w:sz w:val="23"/>
          <w:szCs w:val="23"/>
          <w:u w:val="single"/>
        </w:rPr>
        <w:t>Exposure</w:t>
      </w:r>
      <w:r>
        <w:rPr>
          <w:rFonts w:cs="Book Antiqua;Book Antiqua" w:ascii="Book Antiqua;Book Antiqua" w:hAnsi="Book Antiqua;Book Antiqua"/>
          <w:b/>
          <w:bCs/>
          <w:sz w:val="23"/>
          <w:szCs w:val="23"/>
        </w:rPr>
        <w:t xml:space="preserve">: </w:t>
      </w:r>
      <w:r>
        <w:rPr>
          <w:rFonts w:cs="Book Antiqua;Book Antiqua" w:ascii="Book Antiqua;Book Antiqua" w:hAnsi="Book Antiqua;Book Antiqua"/>
          <w:sz w:val="23"/>
          <w:szCs w:val="23"/>
        </w:rPr>
        <w:t>Actual or potential skin, mucous membrane, or parenteral contact with blood or body substances.</w:t>
      </w:r>
    </w:p>
    <w:p>
      <w:pPr>
        <w:pStyle w:val="Normal"/>
        <w:tabs>
          <w:tab w:val="left" w:pos="453" w:leader="none"/>
          <w:tab w:val="left" w:pos="720" w:leader="none"/>
          <w:tab w:val="left" w:pos="897" w:leader="none"/>
          <w:tab w:val="left" w:pos="1440" w:leader="none"/>
          <w:tab w:val="left" w:pos="1874" w:leader="none"/>
          <w:tab w:val="left" w:pos="2160" w:leader="none"/>
          <w:tab w:val="left" w:pos="2318" w:leader="none"/>
          <w:tab w:val="left" w:pos="2762" w:leader="none"/>
          <w:tab w:val="left" w:pos="2880" w:leader="none"/>
          <w:tab w:val="left" w:pos="3206" w:leader="none"/>
          <w:tab w:val="left" w:pos="3600" w:leader="none"/>
          <w:tab w:val="left" w:pos="3650" w:leader="none"/>
          <w:tab w:val="left" w:pos="4094" w:leader="none"/>
          <w:tab w:val="left" w:pos="4538" w:leader="none"/>
          <w:tab w:val="left" w:pos="5239" w:leader="none"/>
          <w:tab w:val="left" w:pos="5594" w:leader="none"/>
          <w:tab w:val="left" w:pos="5870" w:leader="none"/>
          <w:tab w:val="left" w:pos="6304" w:leader="none"/>
          <w:tab w:val="left" w:pos="6660" w:leader="none"/>
          <w:tab w:val="left" w:pos="7015" w:leader="none"/>
          <w:tab w:val="left" w:pos="7370" w:leader="none"/>
          <w:tab w:val="left" w:pos="7725" w:leader="none"/>
          <w:tab w:val="left" w:pos="8080" w:leader="none"/>
          <w:tab w:val="left" w:pos="8880" w:leader="none"/>
          <w:tab w:val="left" w:pos="9235" w:leader="none"/>
          <w:tab w:val="left" w:pos="9590" w:leader="none"/>
          <w:tab w:val="left" w:pos="14400" w:leader="none"/>
        </w:tabs>
        <w:suppressAutoHyphens w:val="true"/>
        <w:spacing w:before="18" w:after="0"/>
        <w:ind w:start="720" w:end="0"/>
        <w:rPr>
          <w:rFonts w:ascii="Book Antiqua;Book Antiqua" w:hAnsi="Book Antiqua;Book Antiqua" w:cs="Book Antiqua;Book Antiqua"/>
          <w:sz w:val="23"/>
          <w:szCs w:val="23"/>
        </w:rPr>
      </w:pPr>
      <w:r>
        <w:rPr>
          <w:rFonts w:cs="Book Antiqua;Book Antiqua" w:ascii="Book Antiqua;Book Antiqua" w:hAnsi="Book Antiqua;Book Antiqua"/>
          <w:sz w:val="23"/>
          <w:szCs w:val="23"/>
        </w:rPr>
      </w:r>
    </w:p>
    <w:p>
      <w:pPr>
        <w:pStyle w:val="Normal"/>
        <w:numPr>
          <w:ilvl w:val="0"/>
          <w:numId w:val="8"/>
        </w:numPr>
        <w:tabs>
          <w:tab w:val="left" w:pos="453" w:leader="none"/>
          <w:tab w:val="left" w:pos="720" w:leader="none"/>
          <w:tab w:val="left" w:pos="897" w:leader="none"/>
          <w:tab w:val="left" w:pos="1440" w:leader="none"/>
          <w:tab w:val="left" w:pos="1874" w:leader="none"/>
          <w:tab w:val="left" w:pos="2160" w:leader="none"/>
          <w:tab w:val="left" w:pos="2318" w:leader="none"/>
          <w:tab w:val="left" w:pos="2762" w:leader="none"/>
          <w:tab w:val="left" w:pos="2880" w:leader="none"/>
          <w:tab w:val="left" w:pos="3206" w:leader="none"/>
          <w:tab w:val="left" w:pos="3600" w:leader="none"/>
          <w:tab w:val="left" w:pos="3650" w:leader="none"/>
          <w:tab w:val="left" w:pos="4094" w:leader="none"/>
          <w:tab w:val="left" w:pos="4538" w:leader="none"/>
          <w:tab w:val="left" w:pos="5239" w:leader="none"/>
          <w:tab w:val="left" w:pos="5594" w:leader="none"/>
          <w:tab w:val="left" w:pos="5870" w:leader="none"/>
          <w:tab w:val="left" w:pos="6304" w:leader="none"/>
          <w:tab w:val="left" w:pos="6660" w:leader="none"/>
          <w:tab w:val="left" w:pos="7015" w:leader="none"/>
          <w:tab w:val="left" w:pos="7370" w:leader="none"/>
          <w:tab w:val="left" w:pos="7725" w:leader="none"/>
          <w:tab w:val="left" w:pos="8080" w:leader="none"/>
          <w:tab w:val="left" w:pos="8880" w:leader="none"/>
          <w:tab w:val="left" w:pos="9235" w:leader="none"/>
          <w:tab w:val="left" w:pos="9590" w:leader="none"/>
          <w:tab w:val="left" w:pos="14400" w:leader="none"/>
        </w:tabs>
        <w:suppressAutoHyphens w:val="true"/>
        <w:spacing w:before="18" w:after="0"/>
        <w:rPr>
          <w:rFonts w:ascii="Book Antiqua;Book Antiqua" w:hAnsi="Book Antiqua;Book Antiqua" w:cs="Book Antiqua;Book Antiqua"/>
          <w:sz w:val="23"/>
          <w:szCs w:val="23"/>
        </w:rPr>
      </w:pPr>
      <w:r>
        <w:rPr>
          <w:rFonts w:cs="Book Antiqua;Book Antiqua" w:ascii="Book Antiqua;Book Antiqua" w:hAnsi="Book Antiqua;Book Antiqua"/>
          <w:b/>
          <w:bCs/>
          <w:sz w:val="23"/>
          <w:szCs w:val="23"/>
          <w:u w:val="single"/>
        </w:rPr>
        <w:t>Hand</w:t>
      </w:r>
      <w:r>
        <w:rPr>
          <w:rFonts w:cs="Book Antiqua;Book Antiqua" w:ascii="Book Antiqua;Book Antiqua" w:hAnsi="Book Antiqua;Book Antiqua"/>
          <w:b/>
          <w:sz w:val="23"/>
          <w:szCs w:val="23"/>
        </w:rPr>
        <w:t xml:space="preserve"> Hygiene/Barrier Protection:</w:t>
      </w:r>
      <w:r>
        <w:rPr>
          <w:rFonts w:cs="Book Antiqua;Book Antiqua" w:ascii="Book Antiqua;Book Antiqua" w:hAnsi="Book Antiqua;Book Antiqua"/>
          <w:sz w:val="23"/>
          <w:szCs w:val="23"/>
        </w:rPr>
        <w:t xml:space="preserve"> The appropriate use of hand washing, gloves, gowns, masks, goggles, and face shields to minimize exposure to blood and body substances.</w:t>
      </w:r>
    </w:p>
    <w:p>
      <w:pPr>
        <w:pStyle w:val="Normal"/>
        <w:widowControl/>
        <w:tabs>
          <w:tab w:val="clear" w:pos="720"/>
          <w:tab w:val="left" w:pos="-1440" w:leader="none"/>
        </w:tabs>
        <w:ind w:start="432" w:end="0"/>
        <w:rPr>
          <w:rFonts w:ascii="Book Antiqua;Book Antiqua" w:hAnsi="Book Antiqua;Book Antiqua" w:cs="Book Antiqua;Book Antiqua"/>
          <w:sz w:val="23"/>
          <w:szCs w:val="23"/>
        </w:rPr>
      </w:pPr>
      <w:r>
        <w:rPr>
          <w:rFonts w:cs="Book Antiqua;Book Antiqua" w:ascii="Book Antiqua;Book Antiqua" w:hAnsi="Book Antiqua;Book Antiqua"/>
          <w:sz w:val="23"/>
          <w:szCs w:val="23"/>
        </w:rPr>
      </w:r>
    </w:p>
    <w:p>
      <w:pPr>
        <w:pStyle w:val="Normal"/>
        <w:jc w:val="both"/>
        <w:rPr/>
      </w:pPr>
      <w:r>
        <w:rPr>
          <w:rFonts w:cs="Book Antiqua;Book Antiqua" w:ascii="Book Antiqua;Book Antiqua" w:hAnsi="Book Antiqua;Book Antiqua"/>
          <w:b/>
          <w:sz w:val="23"/>
          <w:szCs w:val="23"/>
        </w:rPr>
        <w:t xml:space="preserve">PROCEDURE: </w:t>
      </w:r>
    </w:p>
    <w:p>
      <w:pPr>
        <w:pStyle w:val="Normal"/>
        <w:jc w:val="both"/>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r>
    </w:p>
    <w:p>
      <w:pPr>
        <w:pStyle w:val="Normal"/>
        <w:jc w:val="both"/>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t>Elements of Standard Precautions:</w:t>
      </w:r>
    </w:p>
    <w:p>
      <w:pPr>
        <w:pStyle w:val="ListParagraph"/>
        <w:numPr>
          <w:ilvl w:val="0"/>
          <w:numId w:val="10"/>
        </w:numPr>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t>Hand hygiene should be performed consistent with the WHO 5 Moments (see IC 212.0)</w:t>
      </w:r>
    </w:p>
    <w:p>
      <w:pPr>
        <w:pStyle w:val="ListParagraph"/>
        <w:numPr>
          <w:ilvl w:val="0"/>
          <w:numId w:val="10"/>
        </w:numPr>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t>Gloves should be used in the following situations:</w:t>
      </w:r>
    </w:p>
    <w:p>
      <w:pPr>
        <w:pStyle w:val="ListParagraph"/>
        <w:numPr>
          <w:ilvl w:val="0"/>
          <w:numId w:val="9"/>
        </w:numPr>
        <w:rPr>
          <w:rFonts w:ascii="Book Antiqua;Book Antiqua" w:hAnsi="Book Antiqua;Book Antiqua" w:cs="Book Antiqua;Book Antiqua"/>
          <w:sz w:val="23"/>
          <w:szCs w:val="23"/>
        </w:rPr>
      </w:pPr>
      <w:r>
        <w:rPr>
          <w:rFonts w:cs="Book Antiqua;Book Antiqua" w:ascii="Book Antiqua;Book Antiqua" w:hAnsi="Book Antiqua;Book Antiqua"/>
          <w:sz w:val="23"/>
          <w:szCs w:val="23"/>
        </w:rPr>
        <w:t xml:space="preserve">For touching blood, body fluids, secretions, excretions and/or contaminated items </w:t>
      </w:r>
    </w:p>
    <w:p>
      <w:pPr>
        <w:pStyle w:val="ListParagraph"/>
        <w:numPr>
          <w:ilvl w:val="0"/>
          <w:numId w:val="9"/>
        </w:numPr>
        <w:rPr>
          <w:rFonts w:ascii="Book Antiqua;Book Antiqua" w:hAnsi="Book Antiqua;Book Antiqua" w:cs="Book Antiqua;Book Antiqua"/>
          <w:sz w:val="23"/>
          <w:szCs w:val="23"/>
        </w:rPr>
      </w:pPr>
      <w:r>
        <w:rPr>
          <w:rFonts w:cs="Book Antiqua;Book Antiqua" w:ascii="Book Antiqua;Book Antiqua" w:hAnsi="Book Antiqua;Book Antiqua"/>
          <w:sz w:val="23"/>
          <w:szCs w:val="23"/>
        </w:rPr>
        <w:t>For touching mucous membranes and or non intact skin</w:t>
      </w:r>
    </w:p>
    <w:p>
      <w:pPr>
        <w:pStyle w:val="ListParagraph"/>
        <w:numPr>
          <w:ilvl w:val="0"/>
          <w:numId w:val="9"/>
        </w:numPr>
        <w:rPr>
          <w:rFonts w:ascii="Book Antiqua;Book Antiqua" w:hAnsi="Book Antiqua;Book Antiqua" w:cs="Book Antiqua;Book Antiqua"/>
          <w:sz w:val="23"/>
          <w:szCs w:val="23"/>
        </w:rPr>
      </w:pPr>
      <w:r>
        <w:rPr>
          <w:rFonts w:cs="Book Antiqua;Book Antiqua" w:ascii="Book Antiqua;Book Antiqua" w:hAnsi="Book Antiqua;Book Antiqua"/>
          <w:sz w:val="23"/>
          <w:szCs w:val="23"/>
        </w:rPr>
        <w:t>As required for Transmission-Based Precautions (see IC 301)</w:t>
      </w:r>
    </w:p>
    <w:p>
      <w:pPr>
        <w:pStyle w:val="ListParagraph"/>
        <w:numPr>
          <w:ilvl w:val="0"/>
          <w:numId w:val="10"/>
        </w:numPr>
        <w:rPr>
          <w:rFonts w:ascii="Book Antiqua;Book Antiqua" w:hAnsi="Book Antiqua;Book Antiqua" w:cs="Book Antiqua;Book Antiqua"/>
          <w:b/>
          <w:bCs/>
          <w:sz w:val="23"/>
          <w:szCs w:val="23"/>
        </w:rPr>
      </w:pPr>
      <w:r>
        <w:rPr>
          <w:rFonts w:cs="Book Antiqua;Book Antiqua" w:ascii="Book Antiqua;Book Antiqua" w:hAnsi="Book Antiqua;Book Antiqua"/>
          <w:b/>
          <w:bCs/>
          <w:sz w:val="23"/>
          <w:szCs w:val="23"/>
        </w:rPr>
        <w:t>Masks, eye protection, face shield should be used in the following situations:</w:t>
      </w:r>
    </w:p>
    <w:p>
      <w:pPr>
        <w:pStyle w:val="ListParagraph"/>
        <w:numPr>
          <w:ilvl w:val="0"/>
          <w:numId w:val="9"/>
        </w:numPr>
        <w:rPr>
          <w:rFonts w:ascii="Book Antiqua;Book Antiqua" w:hAnsi="Book Antiqua;Book Antiqua" w:cs="Book Antiqua;Book Antiqua"/>
          <w:sz w:val="23"/>
          <w:szCs w:val="23"/>
        </w:rPr>
      </w:pPr>
      <w:r>
        <w:rPr>
          <w:rFonts w:cs="Book Antiqua;Book Antiqua" w:ascii="Book Antiqua;Book Antiqua" w:hAnsi="Book Antiqua;Book Antiqua"/>
          <w:sz w:val="23"/>
          <w:szCs w:val="23"/>
        </w:rPr>
        <w:t xml:space="preserve">To protect mucous membranes of the eyes, nose and mouth during procedures and patient care activities likely to generate sp0lashes or sprays of blood, body fluids, secretions and or excretions. </w:t>
      </w:r>
    </w:p>
    <w:p>
      <w:pPr>
        <w:pStyle w:val="ListParagraph"/>
        <w:numPr>
          <w:ilvl w:val="0"/>
          <w:numId w:val="10"/>
        </w:numPr>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t>Gowns</w:t>
      </w:r>
    </w:p>
    <w:p>
      <w:pPr>
        <w:pStyle w:val="Normal"/>
        <w:ind w:start="720" w:end="0"/>
        <w:rPr>
          <w:rFonts w:ascii="Book Antiqua;Book Antiqua" w:hAnsi="Book Antiqua;Book Antiqua" w:cs="Book Antiqua;Book Antiqua"/>
          <w:sz w:val="23"/>
          <w:szCs w:val="23"/>
        </w:rPr>
      </w:pPr>
      <w:r>
        <w:rPr>
          <w:rFonts w:cs="Book Antiqua;Book Antiqua" w:ascii="Book Antiqua;Book Antiqua" w:hAnsi="Book Antiqua;Book Antiqua"/>
          <w:sz w:val="23"/>
          <w:szCs w:val="23"/>
        </w:rPr>
        <w:t>Gowns are used to protect skin and prevent soiling of clothing during procedures and patient care activities likely to generate splashes or sprays of blood, body fluids, secretions and or excretions.</w:t>
      </w:r>
    </w:p>
    <w:p>
      <w:pPr>
        <w:pStyle w:val="ListParagraph"/>
        <w:numPr>
          <w:ilvl w:val="0"/>
          <w:numId w:val="10"/>
        </w:numPr>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t>Patient Care Equipment</w:t>
      </w:r>
    </w:p>
    <w:p>
      <w:pPr>
        <w:pStyle w:val="Normal"/>
        <w:ind w:hanging="720" w:start="720" w:end="0"/>
        <w:rPr>
          <w:rFonts w:ascii="Book Antiqua;Book Antiqua" w:hAnsi="Book Antiqua;Book Antiqua" w:cs="Book Antiqua;Book Antiqua"/>
          <w:sz w:val="23"/>
          <w:szCs w:val="23"/>
        </w:rPr>
      </w:pPr>
      <w:r>
        <w:rPr>
          <w:rFonts w:eastAsia="Book Antiqua;Book Antiqua" w:cs="Book Antiqua;Book Antiqua" w:ascii="Book Antiqua;Book Antiqua" w:hAnsi="Book Antiqua;Book Antiqua"/>
          <w:sz w:val="23"/>
          <w:szCs w:val="23"/>
        </w:rPr>
        <w:t xml:space="preserve">             </w:t>
      </w:r>
      <w:r>
        <w:rPr>
          <w:rFonts w:cs="Book Antiqua;Book Antiqua" w:ascii="Book Antiqua;Book Antiqua" w:hAnsi="Book Antiqua;Book Antiqua"/>
          <w:sz w:val="23"/>
          <w:szCs w:val="23"/>
        </w:rPr>
        <w:t>Soiled patient care equipment should be handled in a manner to prevent skin and mucous membrane exposures, contamination of clothing and transfer of microorganisms to other patients and environments. Reusable equipment must be cleaned and reprocessed before being used in the care of another patient. See IC 716.0 for more details.</w:t>
      </w:r>
    </w:p>
    <w:p>
      <w:pPr>
        <w:pStyle w:val="ListParagraph"/>
        <w:numPr>
          <w:ilvl w:val="0"/>
          <w:numId w:val="10"/>
        </w:numPr>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t xml:space="preserve">Environmental Cleaning </w:t>
      </w:r>
    </w:p>
    <w:p>
      <w:pPr>
        <w:pStyle w:val="Normal"/>
        <w:ind w:hanging="720" w:start="720" w:end="0"/>
        <w:rPr>
          <w:rFonts w:ascii="Book Antiqua;Book Antiqua" w:hAnsi="Book Antiqua;Book Antiqua" w:cs="Book Antiqua;Book Antiqua"/>
          <w:sz w:val="23"/>
          <w:szCs w:val="23"/>
        </w:rPr>
      </w:pPr>
      <w:r>
        <w:rPr>
          <w:rFonts w:eastAsia="Book Antiqua;Book Antiqua" w:cs="Book Antiqua;Book Antiqua" w:ascii="Book Antiqua;Book Antiqua" w:hAnsi="Book Antiqua;Book Antiqua"/>
          <w:sz w:val="23"/>
          <w:szCs w:val="23"/>
        </w:rPr>
        <w:t xml:space="preserve">            </w:t>
      </w:r>
      <w:r>
        <w:rPr>
          <w:rFonts w:cs="Book Antiqua;Book Antiqua" w:ascii="Book Antiqua;Book Antiqua" w:hAnsi="Book Antiqua;Book Antiqua"/>
          <w:sz w:val="23"/>
          <w:szCs w:val="23"/>
        </w:rPr>
        <w:t>This requires procedures, for routine care, cleaning and disinfection of patient furniture and the environment. See IC 716.0 for more details.</w:t>
      </w:r>
    </w:p>
    <w:p>
      <w:pPr>
        <w:pStyle w:val="ListParagraph"/>
        <w:numPr>
          <w:ilvl w:val="0"/>
          <w:numId w:val="10"/>
        </w:numPr>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t xml:space="preserve">Linens </w:t>
      </w:r>
    </w:p>
    <w:p>
      <w:pPr>
        <w:pStyle w:val="Normal"/>
        <w:ind w:start="720" w:end="0"/>
        <w:rPr>
          <w:rFonts w:ascii="Book Antiqua;Book Antiqua" w:hAnsi="Book Antiqua;Book Antiqua" w:cs="Book Antiqua;Book Antiqua"/>
          <w:sz w:val="23"/>
          <w:szCs w:val="23"/>
        </w:rPr>
      </w:pPr>
      <w:r>
        <w:rPr>
          <w:rFonts w:cs="Book Antiqua;Book Antiqua" w:ascii="Book Antiqua;Book Antiqua" w:hAnsi="Book Antiqua;Book Antiqua"/>
          <w:sz w:val="23"/>
          <w:szCs w:val="23"/>
        </w:rPr>
        <w:t xml:space="preserve">Soiled linens should be handled in a manner to prevent skin and mucous membrane exposures, contamination of clothing and transfer of microorganisms to other patients and environments. </w:t>
      </w:r>
    </w:p>
    <w:p>
      <w:pPr>
        <w:pStyle w:val="ListParagraph"/>
        <w:numPr>
          <w:ilvl w:val="0"/>
          <w:numId w:val="10"/>
        </w:numPr>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t>Sharps Devices</w:t>
      </w:r>
    </w:p>
    <w:p>
      <w:pPr>
        <w:pStyle w:val="ListParagraph"/>
        <w:numPr>
          <w:ilvl w:val="1"/>
          <w:numId w:val="10"/>
        </w:numPr>
        <w:rPr>
          <w:rFonts w:ascii="Book Antiqua;Book Antiqua" w:hAnsi="Book Antiqua;Book Antiqua" w:cs="Book Antiqua;Book Antiqua"/>
          <w:b/>
          <w:sz w:val="23"/>
          <w:szCs w:val="23"/>
        </w:rPr>
      </w:pPr>
      <w:r>
        <w:rPr>
          <w:rFonts w:cs="Book Antiqua;Book Antiqua" w:ascii="Book Antiqua;Book Antiqua" w:hAnsi="Book Antiqua;Book Antiqua"/>
          <w:sz w:val="23"/>
          <w:szCs w:val="23"/>
        </w:rPr>
        <w:t>Avoid recapping used needles</w:t>
      </w:r>
    </w:p>
    <w:p>
      <w:pPr>
        <w:pStyle w:val="Normal"/>
        <w:numPr>
          <w:ilvl w:val="1"/>
          <w:numId w:val="10"/>
        </w:numPr>
        <w:rPr>
          <w:rFonts w:ascii="Book Antiqua;Book Antiqua" w:hAnsi="Book Antiqua;Book Antiqua" w:cs="Book Antiqua;Book Antiqua"/>
          <w:sz w:val="23"/>
          <w:szCs w:val="23"/>
        </w:rPr>
      </w:pPr>
      <w:r>
        <w:rPr>
          <w:rFonts w:cs="Book Antiqua;Book Antiqua" w:ascii="Book Antiqua;Book Antiqua" w:hAnsi="Book Antiqua;Book Antiqua"/>
          <w:sz w:val="23"/>
          <w:szCs w:val="23"/>
        </w:rPr>
        <w:t>Avoid removing used needles from disposable syringes by hand</w:t>
      </w:r>
    </w:p>
    <w:p>
      <w:pPr>
        <w:pStyle w:val="Normal"/>
        <w:numPr>
          <w:ilvl w:val="1"/>
          <w:numId w:val="10"/>
        </w:numPr>
        <w:rPr>
          <w:rFonts w:ascii="Book Antiqua;Book Antiqua" w:hAnsi="Book Antiqua;Book Antiqua" w:cs="Book Antiqua;Book Antiqua"/>
          <w:sz w:val="23"/>
          <w:szCs w:val="23"/>
        </w:rPr>
      </w:pPr>
      <w:r>
        <w:rPr>
          <w:rFonts w:cs="Book Antiqua;Book Antiqua" w:ascii="Book Antiqua;Book Antiqua" w:hAnsi="Book Antiqua;Book Antiqua"/>
          <w:sz w:val="23"/>
          <w:szCs w:val="23"/>
        </w:rPr>
        <w:t xml:space="preserve">Avoid bending, breaking or manipulating used needles by hand </w:t>
      </w:r>
    </w:p>
    <w:p>
      <w:pPr>
        <w:pStyle w:val="Normal"/>
        <w:numPr>
          <w:ilvl w:val="1"/>
          <w:numId w:val="10"/>
        </w:numPr>
        <w:rPr>
          <w:rFonts w:ascii="Book Antiqua;Book Antiqua" w:hAnsi="Book Antiqua;Book Antiqua" w:cs="Book Antiqua;Book Antiqua"/>
          <w:sz w:val="23"/>
          <w:szCs w:val="23"/>
        </w:rPr>
      </w:pPr>
      <w:r>
        <w:rPr>
          <w:rFonts w:cs="Book Antiqua;Book Antiqua" w:ascii="Book Antiqua;Book Antiqua" w:hAnsi="Book Antiqua;Book Antiqua"/>
          <w:sz w:val="23"/>
          <w:szCs w:val="23"/>
        </w:rPr>
        <w:t>Place sharp devices in puncture resistant containers</w:t>
      </w:r>
    </w:p>
    <w:p>
      <w:pPr>
        <w:pStyle w:val="ListParagraph"/>
        <w:numPr>
          <w:ilvl w:val="0"/>
          <w:numId w:val="10"/>
        </w:numPr>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t>Patient Resuscitation</w:t>
      </w:r>
    </w:p>
    <w:p>
      <w:pPr>
        <w:pStyle w:val="Normal"/>
        <w:ind w:hanging="720" w:start="720" w:end="0"/>
        <w:rPr>
          <w:rFonts w:ascii="Book Antiqua;Book Antiqua" w:hAnsi="Book Antiqua;Book Antiqua" w:cs="Book Antiqua;Book Antiqua"/>
          <w:sz w:val="23"/>
          <w:szCs w:val="23"/>
        </w:rPr>
      </w:pPr>
      <w:r>
        <w:rPr>
          <w:rFonts w:eastAsia="Book Antiqua;Book Antiqua" w:cs="Book Antiqua;Book Antiqua" w:ascii="Book Antiqua;Book Antiqua" w:hAnsi="Book Antiqua;Book Antiqua"/>
          <w:sz w:val="23"/>
          <w:szCs w:val="23"/>
        </w:rPr>
        <w:t xml:space="preserve">            </w:t>
      </w:r>
      <w:r>
        <w:rPr>
          <w:rFonts w:cs="Book Antiqua;Book Antiqua" w:ascii="Book Antiqua;Book Antiqua" w:hAnsi="Book Antiqua;Book Antiqua"/>
          <w:sz w:val="23"/>
          <w:szCs w:val="23"/>
        </w:rPr>
        <w:t>Use mouthpieces, resuscitation bags or other ventilation devices to avoid mouth to mouth resuscitation.</w:t>
      </w:r>
    </w:p>
    <w:p>
      <w:pPr>
        <w:pStyle w:val="ListParagraph"/>
        <w:numPr>
          <w:ilvl w:val="0"/>
          <w:numId w:val="10"/>
        </w:numPr>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t>Patient Placement</w:t>
      </w:r>
    </w:p>
    <w:p>
      <w:pPr>
        <w:pStyle w:val="Normal"/>
        <w:ind w:hanging="720" w:start="720" w:end="0"/>
        <w:rPr>
          <w:rFonts w:ascii="Book Antiqua;Book Antiqua" w:hAnsi="Book Antiqua;Book Antiqua" w:cs="Book Antiqua;Book Antiqua"/>
          <w:sz w:val="23"/>
          <w:szCs w:val="23"/>
        </w:rPr>
      </w:pPr>
      <w:r>
        <w:rPr>
          <w:rFonts w:eastAsia="Book Antiqua;Book Antiqua" w:cs="Book Antiqua;Book Antiqua" w:ascii="Book Antiqua;Book Antiqua" w:hAnsi="Book Antiqua;Book Antiqua"/>
          <w:sz w:val="23"/>
          <w:szCs w:val="23"/>
        </w:rPr>
        <w:t xml:space="preserve">            </w:t>
      </w:r>
      <w:r>
        <w:rPr>
          <w:rFonts w:cs="Book Antiqua;Book Antiqua" w:ascii="Book Antiqua;Book Antiqua" w:hAnsi="Book Antiqua;Book Antiqua"/>
          <w:sz w:val="23"/>
          <w:szCs w:val="23"/>
        </w:rPr>
        <w:t xml:space="preserve">Patients who contaminate the environment or cannot maintain appropriate hygiene should be placed in a private room. </w:t>
      </w:r>
    </w:p>
    <w:p>
      <w:pPr>
        <w:pStyle w:val="ListParagraph"/>
        <w:numPr>
          <w:ilvl w:val="0"/>
          <w:numId w:val="10"/>
        </w:numPr>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t xml:space="preserve">Respiratory Hygiene/ cough etiquette- </w:t>
      </w:r>
    </w:p>
    <w:p>
      <w:pPr>
        <w:pStyle w:val="ListParagraph"/>
        <w:numPr>
          <w:ilvl w:val="0"/>
          <w:numId w:val="13"/>
        </w:numPr>
        <w:rPr>
          <w:rFonts w:ascii="Book Antiqua;Book Antiqua" w:hAnsi="Book Antiqua;Book Antiqua" w:cs="Book Antiqua;Book Antiqua"/>
          <w:sz w:val="23"/>
          <w:szCs w:val="23"/>
        </w:rPr>
      </w:pPr>
      <w:r>
        <w:rPr>
          <w:rFonts w:cs="Book Antiqua;Book Antiqua" w:ascii="Book Antiqua;Book Antiqua" w:hAnsi="Book Antiqua;Book Antiqua"/>
          <w:sz w:val="23"/>
          <w:szCs w:val="23"/>
        </w:rPr>
        <w:t xml:space="preserve">Includes covering nose and mouth during coughing or sneezing with a tissue or offering a surgical mask to the coughing patient, </w:t>
      </w:r>
    </w:p>
    <w:p>
      <w:pPr>
        <w:pStyle w:val="ListParagraph"/>
        <w:numPr>
          <w:ilvl w:val="0"/>
          <w:numId w:val="13"/>
        </w:numPr>
        <w:rPr>
          <w:rFonts w:ascii="Book Antiqua;Book Antiqua" w:hAnsi="Book Antiqua;Book Antiqua" w:cs="Book Antiqua;Book Antiqua"/>
          <w:sz w:val="23"/>
          <w:szCs w:val="23"/>
        </w:rPr>
      </w:pPr>
      <w:r>
        <w:rPr>
          <w:rFonts w:cs="Book Antiqua;Book Antiqua" w:ascii="Book Antiqua;Book Antiqua" w:hAnsi="Book Antiqua;Book Antiqua"/>
          <w:sz w:val="23"/>
          <w:szCs w:val="23"/>
        </w:rPr>
        <w:t>Discard mask or tissue appropriately and perform hand hygiene after</w:t>
      </w:r>
    </w:p>
    <w:p>
      <w:pPr>
        <w:pStyle w:val="ListParagraph"/>
        <w:numPr>
          <w:ilvl w:val="0"/>
          <w:numId w:val="10"/>
        </w:numPr>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t>Special Lumbar Puncture Procedures- wear a face mask during spinal procedures.</w:t>
      </w:r>
    </w:p>
    <w:p>
      <w:pPr>
        <w:pStyle w:val="ListParagraph"/>
        <w:ind w:start="1440" w:end="0"/>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r>
    </w:p>
    <w:p>
      <w:pPr>
        <w:pStyle w:val="Normal"/>
        <w:widowControl/>
        <w:numPr>
          <w:ilvl w:val="0"/>
          <w:numId w:val="14"/>
        </w:numPr>
        <w:tabs>
          <w:tab w:val="clear" w:pos="720"/>
          <w:tab w:val="left" w:pos="-1440" w:leader="none"/>
        </w:tabs>
        <w:rPr>
          <w:rFonts w:ascii="Book Antiqua;Book Antiqua" w:hAnsi="Book Antiqua;Book Antiqua" w:cs="Book Antiqua;Book Antiqua"/>
          <w:sz w:val="23"/>
          <w:szCs w:val="23"/>
        </w:rPr>
      </w:pPr>
      <w:r>
        <w:rPr>
          <w:rFonts w:cs="Book Antiqua;Book Antiqua" w:ascii="Book Antiqua;Book Antiqua" w:hAnsi="Book Antiqua;Book Antiqua"/>
          <w:b/>
          <w:sz w:val="23"/>
          <w:szCs w:val="23"/>
          <w:u w:val="single"/>
        </w:rPr>
        <w:t xml:space="preserve">Management of Contaminated Items </w:t>
      </w:r>
      <w:r>
        <w:rPr>
          <w:rFonts w:cs="Book Antiqua;Book Antiqua" w:ascii="Book Antiqua;Book Antiqua" w:hAnsi="Book Antiqua;Book Antiqua"/>
          <w:sz w:val="23"/>
          <w:szCs w:val="23"/>
        </w:rPr>
        <w:t>Contaminated surgical instruments shall be placed into impervious closed containers before being returned to Sterile Processing Department for reprocessing (see PER 113.0)</w:t>
      </w:r>
    </w:p>
    <w:p>
      <w:pPr>
        <w:pStyle w:val="Normal"/>
        <w:widowControl/>
        <w:numPr>
          <w:ilvl w:val="0"/>
          <w:numId w:val="14"/>
        </w:numPr>
        <w:tabs>
          <w:tab w:val="clear" w:pos="720"/>
          <w:tab w:val="left" w:pos="-1440" w:leader="none"/>
        </w:tabs>
        <w:rPr>
          <w:rFonts w:ascii="Book Antiqua;Book Antiqua" w:hAnsi="Book Antiqua;Book Antiqua" w:cs="Book Antiqua;Book Antiqua"/>
          <w:sz w:val="23"/>
          <w:szCs w:val="23"/>
        </w:rPr>
      </w:pPr>
      <w:r>
        <w:rPr>
          <w:rFonts w:cs="Book Antiqua;Book Antiqua" w:ascii="Book Antiqua;Book Antiqua" w:hAnsi="Book Antiqua;Book Antiqua"/>
          <w:sz w:val="23"/>
          <w:szCs w:val="23"/>
        </w:rPr>
        <w:t>All patient specimens being transported to clinical laboratories shall be placed inside “ziplock” plastic specimen bags.  The bagged specimen and the lab requisition shall be placed inside a second ziplock bag.  Items too large to fit inside a bag shall be wrapped securely. See UTILITY – 007.0 for proper Pneumatic Tube specimen transport procedure.</w:t>
      </w:r>
    </w:p>
    <w:p>
      <w:pPr>
        <w:pStyle w:val="ListParagraph"/>
        <w:numPr>
          <w:ilvl w:val="0"/>
          <w:numId w:val="14"/>
        </w:numPr>
        <w:tabs>
          <w:tab w:val="clear" w:pos="720"/>
          <w:tab w:val="left" w:pos="-1440" w:leader="none"/>
        </w:tabs>
        <w:rPr>
          <w:rFonts w:ascii="Book Antiqua;Book Antiqua" w:hAnsi="Book Antiqua;Book Antiqua" w:cs="Book Antiqua;Book Antiqua"/>
          <w:sz w:val="23"/>
          <w:szCs w:val="23"/>
        </w:rPr>
      </w:pPr>
      <w:r>
        <w:rPr>
          <w:rFonts w:cs="Book Antiqua;Book Antiqua" w:ascii="Book Antiqua;Book Antiqua" w:hAnsi="Book Antiqua;Book Antiqua"/>
          <w:sz w:val="23"/>
          <w:szCs w:val="23"/>
        </w:rPr>
        <w:t xml:space="preserve">Soiled linen shall be placed in covered hampers.  Full bags shall be closed, removed to the holding truck by EVS, and a new bag provided. </w:t>
      </w:r>
    </w:p>
    <w:p>
      <w:pPr>
        <w:pStyle w:val="ListParagraph"/>
        <w:numPr>
          <w:ilvl w:val="0"/>
          <w:numId w:val="14"/>
        </w:numPr>
        <w:rPr>
          <w:rFonts w:ascii="Book Antiqua;Book Antiqua" w:hAnsi="Book Antiqua;Book Antiqua" w:cs="Book Antiqua;Book Antiqua"/>
          <w:sz w:val="23"/>
          <w:szCs w:val="23"/>
        </w:rPr>
      </w:pPr>
      <w:r>
        <w:rPr>
          <w:rFonts w:cs="Book Antiqua;Book Antiqua" w:ascii="Book Antiqua;Book Antiqua" w:hAnsi="Book Antiqua;Book Antiqua"/>
          <w:sz w:val="23"/>
          <w:szCs w:val="23"/>
        </w:rPr>
        <w:t>Biohazardous medical wastes shall be placed in leakproof red biohazard bags. This includes</w:t>
      </w:r>
    </w:p>
    <w:p>
      <w:pPr>
        <w:pStyle w:val="Normal"/>
        <w:widowControl/>
        <w:numPr>
          <w:ilvl w:val="2"/>
          <w:numId w:val="12"/>
        </w:numPr>
        <w:tabs>
          <w:tab w:val="clear" w:pos="720"/>
          <w:tab w:val="left" w:pos="-1440" w:leader="none"/>
        </w:tabs>
        <w:ind w:hanging="180" w:start="2160" w:end="0"/>
        <w:rPr>
          <w:rFonts w:ascii="Book Antiqua;Book Antiqua" w:hAnsi="Book Antiqua;Book Antiqua" w:cs="Book Antiqua;Book Antiqua"/>
          <w:sz w:val="23"/>
          <w:szCs w:val="23"/>
        </w:rPr>
      </w:pPr>
      <w:r>
        <w:rPr>
          <w:rFonts w:eastAsia="Book Antiqua;Book Antiqua" w:cs="Book Antiqua;Book Antiqua" w:ascii="Book Antiqua;Book Antiqua" w:hAnsi="Book Antiqua;Book Antiqua"/>
          <w:sz w:val="23"/>
          <w:szCs w:val="23"/>
        </w:rPr>
        <w:t xml:space="preserve"> </w:t>
      </w:r>
      <w:r>
        <w:rPr>
          <w:rFonts w:cs="Book Antiqua;Book Antiqua" w:ascii="Book Antiqua;Book Antiqua" w:hAnsi="Book Antiqua;Book Antiqua"/>
          <w:sz w:val="23"/>
          <w:szCs w:val="23"/>
        </w:rPr>
        <w:t>all material containing large amounts of drainage from purulent or infectious sites;</w:t>
      </w:r>
    </w:p>
    <w:p>
      <w:pPr>
        <w:pStyle w:val="Normal"/>
        <w:widowControl/>
        <w:numPr>
          <w:ilvl w:val="2"/>
          <w:numId w:val="12"/>
        </w:numPr>
        <w:tabs>
          <w:tab w:val="clear" w:pos="720"/>
          <w:tab w:val="left" w:pos="-1440" w:leader="none"/>
        </w:tabs>
        <w:ind w:hanging="270" w:start="2250" w:end="0"/>
        <w:rPr>
          <w:rFonts w:ascii="Book Antiqua;Book Antiqua" w:hAnsi="Book Antiqua;Book Antiqua" w:cs="Book Antiqua;Book Antiqua"/>
          <w:sz w:val="23"/>
          <w:szCs w:val="23"/>
        </w:rPr>
      </w:pPr>
      <w:r>
        <w:rPr>
          <w:rFonts w:cs="Book Antiqua;Book Antiqua" w:ascii="Book Antiqua;Book Antiqua" w:hAnsi="Book Antiqua;Book Antiqua"/>
          <w:sz w:val="23"/>
          <w:szCs w:val="23"/>
          <w:u w:val="single"/>
        </w:rPr>
        <w:t>fluid</w:t>
      </w:r>
      <w:r>
        <w:rPr>
          <w:rFonts w:cs="Book Antiqua;Book Antiqua" w:ascii="Book Antiqua;Book Antiqua" w:hAnsi="Book Antiqua;Book Antiqua"/>
          <w:sz w:val="23"/>
          <w:szCs w:val="23"/>
        </w:rPr>
        <w:t xml:space="preserve"> blood and blood-</w:t>
      </w:r>
      <w:r>
        <w:rPr>
          <w:rFonts w:cs="Book Antiqua;Book Antiqua" w:ascii="Book Antiqua;Book Antiqua" w:hAnsi="Book Antiqua;Book Antiqua"/>
          <w:sz w:val="23"/>
          <w:szCs w:val="23"/>
          <w:u w:val="single"/>
        </w:rPr>
        <w:t>soaked</w:t>
      </w:r>
      <w:r>
        <w:rPr>
          <w:rFonts w:cs="Book Antiqua;Book Antiqua" w:ascii="Book Antiqua;Book Antiqua" w:hAnsi="Book Antiqua;Book Antiqua"/>
          <w:sz w:val="23"/>
          <w:szCs w:val="23"/>
        </w:rPr>
        <w:t xml:space="preserve"> dressings;  </w:t>
      </w:r>
    </w:p>
    <w:p>
      <w:pPr>
        <w:pStyle w:val="Normal"/>
        <w:widowControl/>
        <w:numPr>
          <w:ilvl w:val="2"/>
          <w:numId w:val="12"/>
        </w:numPr>
        <w:tabs>
          <w:tab w:val="clear" w:pos="720"/>
          <w:tab w:val="left" w:pos="-1440" w:leader="none"/>
        </w:tabs>
        <w:ind w:hanging="360" w:start="2340" w:end="0"/>
        <w:rPr>
          <w:rFonts w:ascii="Book Antiqua;Book Antiqua" w:hAnsi="Book Antiqua;Book Antiqua" w:cs="Book Antiqua;Book Antiqua"/>
          <w:sz w:val="23"/>
          <w:szCs w:val="23"/>
        </w:rPr>
      </w:pPr>
      <w:r>
        <w:rPr>
          <w:rFonts w:eastAsia="Book Antiqua;Book Antiqua" w:cs="Book Antiqua;Book Antiqua" w:ascii="Book Antiqua;Book Antiqua" w:hAnsi="Book Antiqua;Book Antiqua"/>
          <w:sz w:val="23"/>
          <w:szCs w:val="23"/>
        </w:rPr>
        <w:t xml:space="preserve"> </w:t>
      </w:r>
      <w:r>
        <w:rPr>
          <w:rFonts w:cs="Book Antiqua;Book Antiqua" w:ascii="Book Antiqua;Book Antiqua" w:hAnsi="Book Antiqua;Book Antiqua"/>
          <w:sz w:val="23"/>
          <w:szCs w:val="23"/>
        </w:rPr>
        <w:t>hemodialysis waste and all specimens and items used to process specimens and blood.</w:t>
      </w:r>
    </w:p>
    <w:p>
      <w:pPr>
        <w:pStyle w:val="Normal"/>
        <w:tabs>
          <w:tab w:val="clear" w:pos="720"/>
          <w:tab w:val="left" w:pos="-1440" w:leader="none"/>
        </w:tabs>
        <w:spacing w:before="0" w:after="120"/>
        <w:ind w:start="1080" w:end="0"/>
        <w:rPr>
          <w:rFonts w:ascii="Book Antiqua;Book Antiqua" w:hAnsi="Book Antiqua;Book Antiqua" w:cs="Book Antiqua;Book Antiqua"/>
          <w:sz w:val="23"/>
          <w:szCs w:val="23"/>
        </w:rPr>
      </w:pPr>
      <w:r>
        <w:rPr>
          <w:rFonts w:cs="Book Antiqua;Book Antiqua" w:ascii="Book Antiqua;Book Antiqua" w:hAnsi="Book Antiqua;Book Antiqua"/>
          <w:b/>
          <w:sz w:val="23"/>
          <w:szCs w:val="23"/>
          <w:u w:val="single"/>
        </w:rPr>
        <w:t>NOTE</w:t>
      </w:r>
      <w:r>
        <w:rPr>
          <w:rFonts w:cs="Book Antiqua;Book Antiqua" w:ascii="Book Antiqua;Book Antiqua" w:hAnsi="Book Antiqua;Book Antiqua"/>
          <w:b/>
          <w:sz w:val="23"/>
          <w:szCs w:val="23"/>
        </w:rPr>
        <w:t>:</w:t>
      </w:r>
      <w:r>
        <w:rPr>
          <w:rFonts w:cs="Book Antiqua;Book Antiqua" w:ascii="Book Antiqua;Book Antiqua" w:hAnsi="Book Antiqua;Book Antiqua"/>
          <w:sz w:val="23"/>
          <w:szCs w:val="23"/>
        </w:rPr>
        <w:t xml:space="preserve"> Small amounts of blood on a dressing are NOT considered medical waste under California Medical Waste Disposal law and can be discarded with ordinary trash.</w:t>
      </w:r>
    </w:p>
    <w:p>
      <w:pPr>
        <w:pStyle w:val="BodyTextIndent"/>
        <w:widowControl/>
        <w:numPr>
          <w:ilvl w:val="0"/>
          <w:numId w:val="14"/>
        </w:numPr>
        <w:tabs>
          <w:tab w:val="clear" w:pos="720"/>
          <w:tab w:val="left" w:pos="-720" w:leader="none"/>
          <w:tab w:val="left" w:pos="0" w:leader="none"/>
        </w:tabs>
        <w:suppressAutoHyphens w:val="true"/>
        <w:jc w:val="start"/>
        <w:rPr>
          <w:rFonts w:ascii="Book Antiqua;Book Antiqua" w:hAnsi="Book Antiqua;Book Antiqua" w:cs="Book Antiqua;Book Antiqua"/>
          <w:sz w:val="23"/>
          <w:szCs w:val="23"/>
        </w:rPr>
      </w:pPr>
      <w:r>
        <w:rPr>
          <w:rFonts w:cs="Book Antiqua;Book Antiqua" w:ascii="Book Antiqua;Book Antiqua" w:hAnsi="Book Antiqua;Book Antiqua"/>
          <w:sz w:val="23"/>
          <w:szCs w:val="23"/>
        </w:rPr>
        <w:t>Handling of containers filled with body substances depends on the content of the containers.</w:t>
      </w:r>
    </w:p>
    <w:p>
      <w:pPr>
        <w:pStyle w:val="Normal"/>
        <w:widowControl/>
        <w:numPr>
          <w:ilvl w:val="1"/>
          <w:numId w:val="14"/>
        </w:numPr>
        <w:tabs>
          <w:tab w:val="clear" w:pos="720"/>
          <w:tab w:val="left" w:pos="-1440" w:leader="none"/>
        </w:tabs>
        <w:rPr>
          <w:rFonts w:ascii="Book Antiqua;Book Antiqua" w:hAnsi="Book Antiqua;Book Antiqua" w:cs="Book Antiqua;Book Antiqua"/>
          <w:sz w:val="23"/>
          <w:szCs w:val="23"/>
        </w:rPr>
      </w:pPr>
      <w:r>
        <w:rPr>
          <w:rFonts w:cs="Book Antiqua;Book Antiqua" w:ascii="Book Antiqua;Book Antiqua" w:hAnsi="Book Antiqua;Book Antiqua"/>
          <w:sz w:val="23"/>
          <w:szCs w:val="23"/>
        </w:rPr>
        <w:t>Containers of bloody body substances must be closed securely and placed inside a red "biohazard" bag. Containers of fluid blood or bloody material should not be thrown in the trash chute. Containers in which fluid has been solidified  are still considered infectious and must be placed in a red bag.</w:t>
      </w:r>
    </w:p>
    <w:p>
      <w:pPr>
        <w:pStyle w:val="Normal"/>
        <w:widowControl/>
        <w:tabs>
          <w:tab w:val="clear" w:pos="720"/>
          <w:tab w:val="left" w:pos="-1440" w:leader="none"/>
        </w:tabs>
        <w:rPr>
          <w:rFonts w:ascii="Book Antiqua;Book Antiqua" w:hAnsi="Book Antiqua;Book Antiqua" w:cs="Book Antiqua;Book Antiqua"/>
          <w:sz w:val="23"/>
          <w:szCs w:val="23"/>
        </w:rPr>
      </w:pPr>
      <w:r>
        <w:rPr>
          <w:rFonts w:cs="Book Antiqua;Book Antiqua" w:ascii="Book Antiqua;Book Antiqua" w:hAnsi="Book Antiqua;Book Antiqua"/>
          <w:sz w:val="23"/>
          <w:szCs w:val="23"/>
        </w:rPr>
      </w:r>
    </w:p>
    <w:p>
      <w:pPr>
        <w:pStyle w:val="ListParagraph"/>
        <w:tabs>
          <w:tab w:val="clear" w:pos="720"/>
          <w:tab w:val="left" w:pos="-1440" w:leader="none"/>
        </w:tabs>
        <w:ind w:start="0" w:end="0"/>
        <w:rPr>
          <w:rFonts w:ascii="Book Antiqua;Book Antiqua" w:hAnsi="Book Antiqua;Book Antiqua" w:cs="Book Antiqua;Book Antiqua"/>
          <w:sz w:val="23"/>
          <w:szCs w:val="23"/>
        </w:rPr>
      </w:pPr>
      <w:r>
        <w:rPr>
          <w:rFonts w:cs="Book Antiqua;Book Antiqua" w:ascii="Book Antiqua;Book Antiqua" w:hAnsi="Book Antiqua;Book Antiqua"/>
          <w:sz w:val="23"/>
          <w:szCs w:val="23"/>
        </w:rPr>
      </w:r>
    </w:p>
    <w:p>
      <w:pPr>
        <w:pStyle w:val="ListParagraph"/>
        <w:tabs>
          <w:tab w:val="clear" w:pos="720"/>
          <w:tab w:val="left" w:pos="-1440" w:leader="none"/>
        </w:tabs>
        <w:ind w:start="0" w:end="0"/>
        <w:rPr>
          <w:rFonts w:ascii="Book Antiqua;Book Antiqua" w:hAnsi="Book Antiqua;Book Antiqua" w:cs="Book Antiqua;Book Antiqua"/>
          <w:b/>
          <w:bCs/>
          <w:sz w:val="23"/>
          <w:szCs w:val="23"/>
          <w:u w:val="single"/>
        </w:rPr>
      </w:pPr>
      <w:r>
        <w:rPr>
          <w:rFonts w:cs="Book Antiqua;Book Antiqua" w:ascii="Book Antiqua;Book Antiqua" w:hAnsi="Book Antiqua;Book Antiqua"/>
          <w:b/>
          <w:bCs/>
          <w:sz w:val="23"/>
          <w:szCs w:val="23"/>
          <w:u w:val="single"/>
        </w:rPr>
        <w:t>Sharps Safety</w:t>
      </w:r>
    </w:p>
    <w:p>
      <w:pPr>
        <w:pStyle w:val="ListParagraph"/>
        <w:numPr>
          <w:ilvl w:val="0"/>
          <w:numId w:val="6"/>
        </w:numPr>
        <w:tabs>
          <w:tab w:val="clear" w:pos="720"/>
          <w:tab w:val="left" w:pos="-1440" w:leader="none"/>
        </w:tabs>
        <w:rPr>
          <w:rFonts w:ascii="Book Antiqua;Book Antiqua" w:hAnsi="Book Antiqua;Book Antiqua" w:cs="Book Antiqua;Book Antiqua"/>
          <w:sz w:val="23"/>
          <w:szCs w:val="23"/>
        </w:rPr>
      </w:pPr>
      <w:r>
        <w:rPr>
          <w:rFonts w:cs="Book Antiqua;Book Antiqua" w:ascii="Book Antiqua;Book Antiqua" w:hAnsi="Book Antiqua;Book Antiqua"/>
          <w:sz w:val="23"/>
          <w:szCs w:val="23"/>
        </w:rPr>
        <w:t xml:space="preserve">All sharp devices used in contact with blood or body material are to be handled with care and attention.  </w:t>
      </w:r>
    </w:p>
    <w:p>
      <w:pPr>
        <w:pStyle w:val="ListParagraph"/>
        <w:tabs>
          <w:tab w:val="clear" w:pos="720"/>
          <w:tab w:val="left" w:pos="-1440" w:leader="none"/>
        </w:tabs>
        <w:ind w:start="0" w:end="0"/>
        <w:rPr>
          <w:rFonts w:ascii="Book Antiqua;Book Antiqua" w:hAnsi="Book Antiqua;Book Antiqua" w:cs="Book Antiqua;Book Antiqua"/>
          <w:sz w:val="23"/>
          <w:szCs w:val="23"/>
        </w:rPr>
      </w:pPr>
      <w:r>
        <w:rPr>
          <w:rFonts w:cs="Book Antiqua;Book Antiqua" w:ascii="Book Antiqua;Book Antiqua" w:hAnsi="Book Antiqua;Book Antiqua"/>
          <w:sz w:val="23"/>
          <w:szCs w:val="23"/>
        </w:rPr>
        <w:t xml:space="preserve">All disposable sharps shall be disposed of in puncture-proof containers without manipulation, breaking or recapping, and without forcing devices into the container.  </w:t>
      </w:r>
    </w:p>
    <w:p>
      <w:pPr>
        <w:pStyle w:val="ListParagraph"/>
        <w:tabs>
          <w:tab w:val="clear" w:pos="720"/>
          <w:tab w:val="left" w:pos="-1440" w:leader="none"/>
        </w:tabs>
        <w:ind w:start="0" w:end="0"/>
        <w:rPr>
          <w:rFonts w:ascii="Book Antiqua;Book Antiqua" w:hAnsi="Book Antiqua;Book Antiqua" w:cs="Book Antiqua;Book Antiqua"/>
          <w:sz w:val="23"/>
          <w:szCs w:val="23"/>
        </w:rPr>
      </w:pPr>
      <w:r>
        <w:rPr>
          <w:rFonts w:cs="Book Antiqua;Book Antiqua" w:ascii="Book Antiqua;Book Antiqua" w:hAnsi="Book Antiqua;Book Antiqua"/>
          <w:sz w:val="23"/>
          <w:szCs w:val="23"/>
        </w:rPr>
        <w:t xml:space="preserve">Safety devices should be activated immediately after use.  </w:t>
      </w:r>
    </w:p>
    <w:p>
      <w:pPr>
        <w:pStyle w:val="ListParagraph"/>
        <w:tabs>
          <w:tab w:val="clear" w:pos="720"/>
          <w:tab w:val="left" w:pos="-1440" w:leader="none"/>
        </w:tabs>
        <w:ind w:start="0" w:end="0"/>
        <w:rPr>
          <w:rFonts w:ascii="Book Antiqua;Book Antiqua" w:hAnsi="Book Antiqua;Book Antiqua" w:cs="Book Antiqua;Book Antiqua"/>
          <w:sz w:val="23"/>
          <w:szCs w:val="23"/>
        </w:rPr>
      </w:pPr>
      <w:r>
        <w:rPr>
          <w:rFonts w:cs="Book Antiqua;Book Antiqua" w:ascii="Book Antiqua;Book Antiqua" w:hAnsi="Book Antiqua;Book Antiqua"/>
          <w:sz w:val="23"/>
          <w:szCs w:val="23"/>
        </w:rPr>
        <w:t>Once the sharps container is filled to the designated line it should be sealed, the unit removed to the soiled utility room and a new container provided.</w:t>
      </w:r>
    </w:p>
    <w:p>
      <w:pPr>
        <w:pStyle w:val="ListParagraph"/>
        <w:widowControl/>
        <w:numPr>
          <w:ilvl w:val="0"/>
          <w:numId w:val="14"/>
        </w:numPr>
        <w:tabs>
          <w:tab w:val="clear" w:pos="720"/>
          <w:tab w:val="left" w:pos="-1440" w:leader="none"/>
        </w:tabs>
        <w:rPr>
          <w:rFonts w:ascii="Book Antiqua;Book Antiqua" w:hAnsi="Book Antiqua;Book Antiqua" w:cs="Book Antiqua;Book Antiqua"/>
          <w:sz w:val="23"/>
          <w:szCs w:val="23"/>
        </w:rPr>
      </w:pPr>
      <w:r>
        <w:rPr>
          <w:rFonts w:cs="Book Antiqua;Book Antiqua" w:ascii="Book Antiqua;Book Antiqua" w:hAnsi="Book Antiqua;Book Antiqua"/>
          <w:sz w:val="23"/>
          <w:szCs w:val="23"/>
        </w:rPr>
        <w:t xml:space="preserve">Whenever possible, safety sharp devices, needle-recessed connectors or needleless IV lines shall be used </w:t>
      </w:r>
    </w:p>
    <w:p>
      <w:pPr>
        <w:pStyle w:val="Normal"/>
        <w:tabs>
          <w:tab w:val="left" w:pos="453" w:leader="none"/>
          <w:tab w:val="left" w:pos="720" w:leader="none"/>
          <w:tab w:val="left" w:pos="897" w:leader="none"/>
          <w:tab w:val="left" w:pos="1440" w:leader="none"/>
          <w:tab w:val="left" w:pos="1874" w:leader="none"/>
          <w:tab w:val="left" w:pos="2160" w:leader="none"/>
          <w:tab w:val="left" w:pos="2318" w:leader="none"/>
          <w:tab w:val="left" w:pos="2762" w:leader="none"/>
          <w:tab w:val="left" w:pos="2880" w:leader="none"/>
          <w:tab w:val="left" w:pos="3206" w:leader="none"/>
          <w:tab w:val="left" w:pos="3600" w:leader="none"/>
          <w:tab w:val="left" w:pos="3650" w:leader="none"/>
          <w:tab w:val="left" w:pos="4094" w:leader="none"/>
          <w:tab w:val="left" w:pos="4538" w:leader="none"/>
          <w:tab w:val="left" w:pos="5239" w:leader="none"/>
          <w:tab w:val="left" w:pos="5594" w:leader="none"/>
          <w:tab w:val="left" w:pos="5870" w:leader="none"/>
          <w:tab w:val="left" w:pos="6304" w:leader="none"/>
          <w:tab w:val="left" w:pos="6660" w:leader="none"/>
          <w:tab w:val="left" w:pos="7015" w:leader="none"/>
          <w:tab w:val="left" w:pos="7370" w:leader="none"/>
          <w:tab w:val="left" w:pos="7725" w:leader="none"/>
          <w:tab w:val="left" w:pos="8080" w:leader="none"/>
          <w:tab w:val="left" w:pos="8880" w:leader="none"/>
          <w:tab w:val="left" w:pos="9235" w:leader="none"/>
          <w:tab w:val="left" w:pos="9590" w:leader="none"/>
          <w:tab w:val="left" w:pos="14400" w:leader="none"/>
        </w:tabs>
        <w:suppressAutoHyphens w:val="true"/>
        <w:spacing w:before="18" w:after="0"/>
        <w:rPr>
          <w:rFonts w:ascii="Book Antiqua;Book Antiqua" w:hAnsi="Book Antiqua;Book Antiqua" w:cs="Book Antiqua;Book Antiqua"/>
          <w:b/>
          <w:spacing w:val="-2"/>
          <w:sz w:val="23"/>
          <w:szCs w:val="23"/>
        </w:rPr>
      </w:pPr>
      <w:r>
        <w:rPr>
          <w:rFonts w:cs="Book Antiqua;Book Antiqua" w:ascii="Book Antiqua;Book Antiqua" w:hAnsi="Book Antiqua;Book Antiqua"/>
          <w:b/>
          <w:spacing w:val="-2"/>
          <w:sz w:val="23"/>
          <w:szCs w:val="23"/>
        </w:rPr>
      </w:r>
    </w:p>
    <w:p>
      <w:pPr>
        <w:pStyle w:val="Normal"/>
        <w:tabs>
          <w:tab w:val="left" w:pos="453" w:leader="none"/>
          <w:tab w:val="left" w:pos="720" w:leader="none"/>
          <w:tab w:val="left" w:pos="897" w:leader="none"/>
          <w:tab w:val="left" w:pos="1440" w:leader="none"/>
          <w:tab w:val="left" w:pos="1874" w:leader="none"/>
          <w:tab w:val="left" w:pos="2160" w:leader="none"/>
          <w:tab w:val="left" w:pos="2318" w:leader="none"/>
          <w:tab w:val="left" w:pos="2762" w:leader="none"/>
          <w:tab w:val="left" w:pos="2880" w:leader="none"/>
          <w:tab w:val="left" w:pos="3206" w:leader="none"/>
          <w:tab w:val="left" w:pos="3600" w:leader="none"/>
          <w:tab w:val="left" w:pos="3650" w:leader="none"/>
          <w:tab w:val="left" w:pos="4094" w:leader="none"/>
          <w:tab w:val="left" w:pos="4538" w:leader="none"/>
          <w:tab w:val="left" w:pos="5239" w:leader="none"/>
          <w:tab w:val="left" w:pos="5594" w:leader="none"/>
          <w:tab w:val="left" w:pos="5870" w:leader="none"/>
          <w:tab w:val="left" w:pos="6304" w:leader="none"/>
          <w:tab w:val="left" w:pos="6660" w:leader="none"/>
          <w:tab w:val="left" w:pos="7015" w:leader="none"/>
          <w:tab w:val="left" w:pos="7370" w:leader="none"/>
          <w:tab w:val="left" w:pos="7725" w:leader="none"/>
          <w:tab w:val="left" w:pos="8080" w:leader="none"/>
          <w:tab w:val="left" w:pos="8880" w:leader="none"/>
          <w:tab w:val="left" w:pos="9235" w:leader="none"/>
          <w:tab w:val="left" w:pos="9590" w:leader="none"/>
          <w:tab w:val="left" w:pos="14400" w:leader="none"/>
        </w:tabs>
        <w:suppressAutoHyphens w:val="true"/>
        <w:spacing w:before="18" w:after="0"/>
        <w:rPr>
          <w:rFonts w:ascii="Book Antiqua;Book Antiqua" w:hAnsi="Book Antiqua;Book Antiqua" w:cs="Book Antiqua;Book Antiqua"/>
          <w:b/>
          <w:spacing w:val="-2"/>
          <w:sz w:val="23"/>
          <w:szCs w:val="23"/>
        </w:rPr>
      </w:pPr>
      <w:r>
        <w:rPr>
          <w:rFonts w:cs="Book Antiqua;Book Antiqua" w:ascii="Book Antiqua;Book Antiqua" w:hAnsi="Book Antiqua;Book Antiqua"/>
          <w:b/>
          <w:sz w:val="23"/>
          <w:szCs w:val="23"/>
          <w:u w:val="single"/>
        </w:rPr>
        <w:t>CLEANING AND DECONTAMINATING BLOOD SPILLAGE</w:t>
      </w:r>
    </w:p>
    <w:p>
      <w:pPr>
        <w:pStyle w:val="ListParagraph"/>
        <w:numPr>
          <w:ilvl w:val="0"/>
          <w:numId w:val="15"/>
        </w:numPr>
        <w:rPr>
          <w:rFonts w:ascii="Book Antiqua;Book Antiqua" w:hAnsi="Book Antiqua;Book Antiqua" w:cs="Book Antiqua;Book Antiqua"/>
          <w:sz w:val="23"/>
          <w:szCs w:val="23"/>
        </w:rPr>
      </w:pPr>
      <w:r>
        <w:rPr>
          <w:rFonts w:cs="Book Antiqua;Book Antiqua" w:ascii="Book Antiqua;Book Antiqua" w:hAnsi="Book Antiqua;Book Antiqua"/>
          <w:sz w:val="23"/>
          <w:szCs w:val="23"/>
        </w:rPr>
        <w:t xml:space="preserve">All spills of blood or blood-contaminated substances are promptly cleaned and decontaminated using hospital-approved disinfectants: </w:t>
      </w:r>
    </w:p>
    <w:p>
      <w:pPr>
        <w:pStyle w:val="ListParagraph"/>
        <w:numPr>
          <w:ilvl w:val="0"/>
          <w:numId w:val="15"/>
        </w:numPr>
        <w:rPr>
          <w:rFonts w:ascii="Book Antiqua;Book Antiqua" w:hAnsi="Book Antiqua;Book Antiqua" w:cs="Book Antiqua;Book Antiqua"/>
          <w:sz w:val="23"/>
          <w:szCs w:val="23"/>
        </w:rPr>
      </w:pPr>
      <w:r>
        <w:rPr>
          <w:rFonts w:cs="Book Antiqua;Book Antiqua" w:ascii="Book Antiqua;Book Antiqua" w:hAnsi="Book Antiqua;Book Antiqua"/>
          <w:sz w:val="23"/>
          <w:szCs w:val="23"/>
        </w:rPr>
        <w:t>Gloves must be worn while cleaning and disinfecting.;</w:t>
        <w:tab/>
      </w:r>
    </w:p>
    <w:p>
      <w:pPr>
        <w:pStyle w:val="ListParagraph"/>
        <w:widowControl/>
        <w:numPr>
          <w:ilvl w:val="0"/>
          <w:numId w:val="15"/>
        </w:numPr>
        <w:rPr>
          <w:rFonts w:ascii="Book Antiqua;Book Antiqua" w:hAnsi="Book Antiqua;Book Antiqua" w:cs="Book Antiqua;Book Antiqua"/>
          <w:sz w:val="23"/>
          <w:szCs w:val="23"/>
        </w:rPr>
      </w:pPr>
      <w:r>
        <w:rPr>
          <w:rFonts w:cs="Book Antiqua;Book Antiqua" w:ascii="Book Antiqua;Book Antiqua" w:hAnsi="Book Antiqua;Book Antiqua"/>
          <w:sz w:val="23"/>
          <w:szCs w:val="23"/>
        </w:rPr>
        <w:t>Remove visible material with disposable towels or other appropriate means to prevent direct contact with potentially infectious material, and spreading of fluids when disinfectant is applied.</w:t>
      </w:r>
    </w:p>
    <w:p>
      <w:pPr>
        <w:pStyle w:val="ListParagraph"/>
        <w:widowControl/>
        <w:numPr>
          <w:ilvl w:val="0"/>
          <w:numId w:val="15"/>
        </w:numPr>
        <w:rPr>
          <w:rFonts w:ascii="Book Antiqua;Book Antiqua" w:hAnsi="Book Antiqua;Book Antiqua" w:cs="Book Antiqua;Book Antiqua"/>
          <w:sz w:val="23"/>
          <w:szCs w:val="23"/>
        </w:rPr>
      </w:pPr>
      <w:r>
        <w:rPr>
          <w:rFonts w:cs="Book Antiqua;Book Antiqua" w:ascii="Book Antiqua;Book Antiqua" w:hAnsi="Book Antiqua;Book Antiqua"/>
          <w:sz w:val="23"/>
          <w:szCs w:val="23"/>
        </w:rPr>
        <w:t xml:space="preserve">If the spill is large or splashing is anticipated, additional protective gear may be required, such as a fluid-impervious gown or apron and protective eyewear. </w:t>
      </w:r>
    </w:p>
    <w:p>
      <w:pPr>
        <w:pStyle w:val="ListParagraph"/>
        <w:widowControl/>
        <w:numPr>
          <w:ilvl w:val="0"/>
          <w:numId w:val="15"/>
        </w:numPr>
        <w:rPr>
          <w:rFonts w:ascii="Book Antiqua;Book Antiqua" w:hAnsi="Book Antiqua;Book Antiqua" w:cs="Book Antiqua;Book Antiqua"/>
          <w:sz w:val="23"/>
          <w:szCs w:val="23"/>
        </w:rPr>
      </w:pPr>
      <w:r>
        <w:rPr>
          <w:rFonts w:cs="Book Antiqua;Book Antiqua" w:ascii="Book Antiqua;Book Antiqua" w:hAnsi="Book Antiqua;Book Antiqua"/>
          <w:sz w:val="23"/>
          <w:szCs w:val="23"/>
        </w:rPr>
        <w:t>The area should then be treated with the appropriate hospital approved disinfectant,.</w:t>
      </w:r>
    </w:p>
    <w:p>
      <w:pPr>
        <w:pStyle w:val="Normal"/>
        <w:widowControl/>
        <w:numPr>
          <w:ilvl w:val="1"/>
          <w:numId w:val="7"/>
        </w:numPr>
        <w:tabs>
          <w:tab w:val="clear" w:pos="720"/>
          <w:tab w:val="left" w:pos="-1440" w:leader="none"/>
        </w:tabs>
        <w:rPr>
          <w:rFonts w:ascii="Book Antiqua;Book Antiqua" w:hAnsi="Book Antiqua;Book Antiqua" w:cs="Book Antiqua;Book Antiqua"/>
          <w:sz w:val="23"/>
          <w:szCs w:val="23"/>
        </w:rPr>
      </w:pPr>
      <w:r>
        <w:rPr>
          <w:rFonts w:cs="Book Antiqua;Book Antiqua" w:ascii="Book Antiqua;Book Antiqua" w:hAnsi="Book Antiqua;Book Antiqua"/>
          <w:sz w:val="23"/>
          <w:szCs w:val="23"/>
        </w:rPr>
        <w:t>Hands should be washed following removal of gloves.</w:t>
      </w:r>
    </w:p>
    <w:p>
      <w:pPr>
        <w:pStyle w:val="BodyTextIndent3"/>
        <w:widowControl/>
        <w:numPr>
          <w:ilvl w:val="2"/>
          <w:numId w:val="4"/>
        </w:numPr>
        <w:tabs>
          <w:tab w:val="left" w:pos="-720" w:leader="none"/>
          <w:tab w:val="left" w:pos="0" w:leader="none"/>
          <w:tab w:val="left" w:pos="720" w:leader="none"/>
          <w:tab w:val="left" w:pos="2160" w:leader="none"/>
        </w:tabs>
        <w:suppressAutoHyphens w:val="true"/>
        <w:spacing w:before="0" w:after="0"/>
        <w:ind w:hanging="360" w:start="1080" w:end="0"/>
        <w:rPr>
          <w:rFonts w:ascii="Book Antiqua;Book Antiqua" w:hAnsi="Book Antiqua;Book Antiqua" w:cs="Book Antiqua;Book Antiqua"/>
          <w:sz w:val="23"/>
          <w:szCs w:val="23"/>
        </w:rPr>
      </w:pPr>
      <w:r>
        <w:rPr>
          <w:rFonts w:cs="Book Antiqua;Book Antiqua" w:ascii="Book Antiqua;Book Antiqua" w:hAnsi="Book Antiqua;Book Antiqua"/>
          <w:sz w:val="23"/>
          <w:szCs w:val="23"/>
        </w:rPr>
        <w:t>Soiled cleaning equipment should be cleaned and decontaminated or placed in appropriate container and disposed of according to hospital policy.</w:t>
      </w:r>
    </w:p>
    <w:p>
      <w:pPr>
        <w:pStyle w:val="Normal"/>
        <w:tabs>
          <w:tab w:val="clear" w:pos="720"/>
          <w:tab w:val="left" w:pos="-1440" w:leader="none"/>
        </w:tabs>
        <w:ind w:hanging="360" w:start="720" w:end="0"/>
        <w:rPr>
          <w:rFonts w:ascii="Book Antiqua;Book Antiqua" w:hAnsi="Book Antiqua;Book Antiqua" w:cs="Book Antiqua;Book Antiqua"/>
          <w:sz w:val="23"/>
          <w:szCs w:val="23"/>
        </w:rPr>
      </w:pPr>
      <w:r>
        <w:rPr>
          <w:rFonts w:cs="Book Antiqua;Book Antiqua" w:ascii="Book Antiqua;Book Antiqua" w:hAnsi="Book Antiqua;Book Antiqua"/>
          <w:sz w:val="23"/>
          <w:szCs w:val="23"/>
        </w:rPr>
        <w:t xml:space="preserve">2. </w:t>
        <w:tab/>
        <w:t>When massive blood contamination on floors has occurred, the use of impervious shoe covering should be considered.</w:t>
      </w:r>
    </w:p>
    <w:p>
      <w:pPr>
        <w:pStyle w:val="Normal"/>
        <w:widowControl/>
        <w:numPr>
          <w:ilvl w:val="2"/>
          <w:numId w:val="3"/>
        </w:numPr>
        <w:tabs>
          <w:tab w:val="clear" w:pos="720"/>
          <w:tab w:val="left" w:pos="-1440" w:leader="none"/>
        </w:tabs>
        <w:rPr>
          <w:rFonts w:ascii="Book Antiqua;Book Antiqua" w:hAnsi="Book Antiqua;Book Antiqua" w:cs="Book Antiqua;Book Antiqua"/>
          <w:sz w:val="23"/>
          <w:szCs w:val="23"/>
        </w:rPr>
      </w:pPr>
      <w:r>
        <w:rPr>
          <w:rFonts w:cs="Book Antiqua;Book Antiqua" w:ascii="Book Antiqua;Book Antiqua" w:hAnsi="Book Antiqua;Book Antiqua"/>
          <w:sz w:val="23"/>
          <w:szCs w:val="23"/>
        </w:rPr>
        <w:t>Protective gloves should be worn to remove contaminated shoe covering;</w:t>
      </w:r>
    </w:p>
    <w:p>
      <w:pPr>
        <w:pStyle w:val="Normal"/>
        <w:widowControl/>
        <w:numPr>
          <w:ilvl w:val="2"/>
          <w:numId w:val="3"/>
        </w:numPr>
        <w:rPr>
          <w:rFonts w:ascii="Book Antiqua;Book Antiqua" w:hAnsi="Book Antiqua;Book Antiqua" w:cs="Book Antiqua;Book Antiqua"/>
          <w:sz w:val="23"/>
          <w:szCs w:val="23"/>
        </w:rPr>
      </w:pPr>
      <w:r>
        <w:rPr>
          <w:rFonts w:cs="Book Antiqua;Book Antiqua" w:ascii="Book Antiqua;Book Antiqua" w:hAnsi="Book Antiqua;Book Antiqua"/>
          <w:sz w:val="23"/>
          <w:szCs w:val="23"/>
        </w:rPr>
        <w:t>The coverings and gloves should be disposed of in biohazardous bags.</w:t>
      </w:r>
    </w:p>
    <w:p>
      <w:pPr>
        <w:pStyle w:val="Headings"/>
        <w:jc w:val="start"/>
        <w:rPr/>
      </w:pPr>
      <w:r>
        <w:rPr>
          <w:rFonts w:cs="Book Antiqua;Book Antiqua" w:ascii="Book Antiqua;Book Antiqua" w:hAnsi="Book Antiqua;Book Antiqua"/>
          <w:color w:val="000000"/>
          <w:sz w:val="23"/>
          <w:szCs w:val="23"/>
        </w:rPr>
        <w:t>Safe Injection Practices</w:t>
      </w:r>
    </w:p>
    <w:p>
      <w:pPr>
        <w:pStyle w:val="BodyFirst"/>
        <w:tabs>
          <w:tab w:val="clear" w:pos="360"/>
        </w:tabs>
        <w:rPr/>
      </w:pPr>
      <w:r>
        <w:rPr>
          <w:rFonts w:cs="Book Antiqua;Book Antiqua" w:ascii="Book Antiqua;Book Antiqua" w:hAnsi="Book Antiqua;Book Antiqua"/>
          <w:sz w:val="23"/>
          <w:szCs w:val="23"/>
        </w:rPr>
        <w:t>Important infection prevention and control practices associated with the use of syringes, needles, multiple-dose vials, single-use vials, and flush solutions.</w:t>
      </w:r>
    </w:p>
    <w:p>
      <w:pPr>
        <w:pStyle w:val="BulletedBodyText"/>
        <w:numPr>
          <w:ilvl w:val="1"/>
          <w:numId w:val="2"/>
        </w:numPr>
        <w:tabs>
          <w:tab w:val="clear" w:pos="360"/>
        </w:tabs>
        <w:rPr>
          <w:rFonts w:ascii="Book Antiqua;Book Antiqua" w:hAnsi="Book Antiqua;Book Antiqua" w:cs="Book Antiqua;Book Antiqua"/>
          <w:sz w:val="23"/>
          <w:szCs w:val="23"/>
        </w:rPr>
      </w:pPr>
      <w:r>
        <w:rPr>
          <w:rFonts w:cs="Book Antiqua;Book Antiqua" w:ascii="Book Antiqua;Book Antiqua" w:hAnsi="Book Antiqua;Book Antiqua"/>
          <w:sz w:val="23"/>
          <w:szCs w:val="23"/>
        </w:rPr>
        <w:t xml:space="preserve">Never reuse a syringe for more than one patient after only changing the needle </w:t>
      </w:r>
    </w:p>
    <w:p>
      <w:pPr>
        <w:pStyle w:val="BulletedBodyText2ndIndent"/>
        <w:numPr>
          <w:ilvl w:val="1"/>
          <w:numId w:val="2"/>
        </w:numPr>
        <w:rPr>
          <w:rFonts w:ascii="Book Antiqua;Book Antiqua" w:hAnsi="Book Antiqua;Book Antiqua" w:cs="Book Antiqua;Book Antiqua"/>
          <w:sz w:val="23"/>
          <w:szCs w:val="23"/>
        </w:rPr>
      </w:pPr>
      <w:r>
        <w:rPr>
          <w:rFonts w:cs="Book Antiqua;Book Antiqua" w:ascii="Book Antiqua;Book Antiqua" w:hAnsi="Book Antiqua;Book Antiqua"/>
          <w:sz w:val="23"/>
          <w:szCs w:val="23"/>
        </w:rPr>
        <w:t>Changing the needle on a used syringe is not sufficient protection against disease transmission even if aspiration of blood does not occur and there is no visible blood in the syringe</w:t>
      </w:r>
    </w:p>
    <w:p>
      <w:pPr>
        <w:pStyle w:val="BulletedBodyText"/>
        <w:numPr>
          <w:ilvl w:val="1"/>
          <w:numId w:val="2"/>
        </w:numPr>
        <w:tabs>
          <w:tab w:val="clear" w:pos="360"/>
        </w:tabs>
        <w:rPr>
          <w:rFonts w:ascii="Book Antiqua;Book Antiqua" w:hAnsi="Book Antiqua;Book Antiqua" w:cs="Book Antiqua;Book Antiqua"/>
          <w:sz w:val="23"/>
          <w:szCs w:val="23"/>
        </w:rPr>
      </w:pPr>
      <w:r>
        <w:rPr>
          <w:rFonts w:cs="Book Antiqua;Book Antiqua" w:ascii="Book Antiqua;Book Antiqua" w:hAnsi="Book Antiqua;Book Antiqua"/>
          <w:sz w:val="23"/>
          <w:szCs w:val="23"/>
        </w:rPr>
        <w:t xml:space="preserve">Never use single-dose/single-use vials for multiple patients </w:t>
      </w:r>
    </w:p>
    <w:p>
      <w:pPr>
        <w:pStyle w:val="BulletedBodyText"/>
        <w:numPr>
          <w:ilvl w:val="1"/>
          <w:numId w:val="2"/>
        </w:numPr>
        <w:tabs>
          <w:tab w:val="clear" w:pos="360"/>
        </w:tabs>
        <w:rPr>
          <w:rFonts w:ascii="Book Antiqua;Book Antiqua" w:hAnsi="Book Antiqua;Book Antiqua" w:cs="Book Antiqua;Book Antiqua"/>
          <w:sz w:val="23"/>
          <w:szCs w:val="23"/>
        </w:rPr>
      </w:pPr>
      <w:r>
        <w:rPr>
          <w:rFonts w:cs="Book Antiqua;Book Antiqua" w:ascii="Book Antiqua;Book Antiqua" w:hAnsi="Book Antiqua;Book Antiqua"/>
          <w:sz w:val="23"/>
          <w:szCs w:val="23"/>
        </w:rPr>
        <w:t xml:space="preserve">Never use the same syringe to re-enter a multiple-dose vial more than once. </w:t>
      </w:r>
    </w:p>
    <w:p>
      <w:pPr>
        <w:pStyle w:val="BulletedBodyText2ndIndent"/>
        <w:numPr>
          <w:ilvl w:val="1"/>
          <w:numId w:val="2"/>
        </w:numPr>
        <w:rPr>
          <w:rFonts w:ascii="Book Antiqua;Book Antiqua" w:hAnsi="Book Antiqua;Book Antiqua" w:cs="Book Antiqua;Book Antiqua"/>
          <w:sz w:val="23"/>
          <w:szCs w:val="23"/>
        </w:rPr>
      </w:pPr>
      <w:r>
        <w:rPr>
          <w:rFonts w:cs="Book Antiqua;Book Antiqua" w:ascii="Book Antiqua;Book Antiqua" w:hAnsi="Book Antiqua;Book Antiqua"/>
          <w:sz w:val="23"/>
          <w:szCs w:val="23"/>
        </w:rPr>
        <w:t>While common preservatives used in multiple-dose vials may be bacteriostatic, they will not destroy all bacteria, and they do not have antiviral or antifungal activity. When possible, single-use medications and devices are strongly preferred.</w:t>
      </w:r>
    </w:p>
    <w:p>
      <w:pPr>
        <w:pStyle w:val="BulletedBodyText"/>
        <w:numPr>
          <w:ilvl w:val="1"/>
          <w:numId w:val="2"/>
        </w:numPr>
        <w:tabs>
          <w:tab w:val="clear" w:pos="360"/>
        </w:tabs>
        <w:rPr>
          <w:rFonts w:ascii="Book Antiqua;Book Antiqua" w:hAnsi="Book Antiqua;Book Antiqua" w:cs="Book Antiqua;Book Antiqua"/>
          <w:sz w:val="23"/>
          <w:szCs w:val="23"/>
        </w:rPr>
      </w:pPr>
      <w:r>
        <w:rPr>
          <w:rFonts w:cs="Book Antiqua;Book Antiqua" w:ascii="Book Antiqua;Book Antiqua" w:hAnsi="Book Antiqua;Book Antiqua"/>
          <w:sz w:val="23"/>
          <w:szCs w:val="23"/>
        </w:rPr>
        <w:t>Never bring a multiple-dose vial to the bedside for use with the patient</w:t>
      </w:r>
    </w:p>
    <w:p>
      <w:pPr>
        <w:pStyle w:val="BulletedBodyText"/>
        <w:numPr>
          <w:ilvl w:val="1"/>
          <w:numId w:val="2"/>
        </w:numPr>
        <w:tabs>
          <w:tab w:val="clear" w:pos="360"/>
        </w:tabs>
        <w:rPr>
          <w:rFonts w:ascii="Book Antiqua;Book Antiqua" w:hAnsi="Book Antiqua;Book Antiqua" w:cs="Book Antiqua;Book Antiqua"/>
          <w:sz w:val="23"/>
          <w:szCs w:val="23"/>
        </w:rPr>
      </w:pPr>
      <w:r>
        <w:rPr>
          <w:rFonts w:cs="Book Antiqua;Book Antiqua" w:ascii="Book Antiqua;Book Antiqua" w:hAnsi="Book Antiqua;Book Antiqua"/>
          <w:sz w:val="23"/>
          <w:szCs w:val="23"/>
        </w:rPr>
        <w:t>Never use a common bag or bottle of IV solution as a source of flushes and drug diluents for multiple patients</w:t>
      </w:r>
    </w:p>
    <w:p>
      <w:pPr>
        <w:pStyle w:val="Header"/>
        <w:tabs>
          <w:tab w:val="clear" w:pos="720"/>
          <w:tab w:val="left" w:pos="-1440" w:leader="none"/>
        </w:tabs>
        <w:spacing w:lineRule="auto" w:line="360"/>
        <w:rPr>
          <w:rFonts w:ascii="Book Antiqua;Book Antiqua" w:hAnsi="Book Antiqua;Book Antiqua" w:cs="Book Antiqua;Book Antiqua"/>
          <w:sz w:val="23"/>
          <w:szCs w:val="23"/>
        </w:rPr>
      </w:pPr>
      <w:r>
        <w:rPr>
          <w:rFonts w:cs="Book Antiqua;Book Antiqua" w:ascii="Book Antiqua;Book Antiqua" w:hAnsi="Book Antiqua;Book Antiqua"/>
          <w:sz w:val="23"/>
          <w:szCs w:val="23"/>
        </w:rPr>
      </w:r>
    </w:p>
    <w:p>
      <w:pPr>
        <w:pStyle w:val="Normal"/>
        <w:spacing w:lineRule="auto" w:line="360"/>
        <w:rPr>
          <w:rFonts w:ascii="Book Antiqua;Book Antiqua" w:hAnsi="Book Antiqua;Book Antiqua" w:cs="Book Antiqua;Book Antiqua"/>
          <w:b/>
          <w:sz w:val="23"/>
          <w:szCs w:val="23"/>
          <w:u w:val="single"/>
        </w:rPr>
      </w:pPr>
      <w:r>
        <w:rPr>
          <w:rFonts w:cs="Book Antiqua;Book Antiqua" w:ascii="Book Antiqua;Book Antiqua" w:hAnsi="Book Antiqua;Book Antiqua"/>
          <w:b/>
          <w:sz w:val="23"/>
          <w:szCs w:val="23"/>
          <w:u w:val="single"/>
        </w:rPr>
      </w:r>
    </w:p>
    <w:p>
      <w:pPr>
        <w:pStyle w:val="Normal"/>
        <w:jc w:val="both"/>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t>ATTACHMENTS:</w:t>
      </w:r>
    </w:p>
    <w:p>
      <w:pPr>
        <w:pStyle w:val="Normal"/>
        <w:numPr>
          <w:ilvl w:val="0"/>
          <w:numId w:val="11"/>
        </w:numPr>
        <w:jc w:val="both"/>
        <w:rPr>
          <w:rFonts w:ascii="Book Antiqua;Book Antiqua" w:hAnsi="Book Antiqua;Book Antiqua" w:cs="Book Antiqua;Book Antiqua"/>
          <w:sz w:val="23"/>
          <w:szCs w:val="23"/>
        </w:rPr>
      </w:pPr>
      <w:hyperlink r:id="rId2">
        <w:r>
          <w:rPr>
            <w:rStyle w:val="Hyperlink"/>
            <w:rFonts w:cs="Book Antiqua;Book Antiqua" w:ascii="Book Antiqua;Book Antiqua" w:hAnsi="Book Antiqua;Book Antiqua"/>
            <w:sz w:val="23"/>
            <w:szCs w:val="23"/>
          </w:rPr>
          <w:t>IC – 220.1 Example of Safe Donning and Removal of Personal Protective Equipment (PPE)</w:t>
        </w:r>
      </w:hyperlink>
    </w:p>
    <w:p>
      <w:pPr>
        <w:pStyle w:val="Normal"/>
        <w:jc w:val="both"/>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r>
    </w:p>
    <w:p>
      <w:pPr>
        <w:pStyle w:val="Normal"/>
        <w:jc w:val="both"/>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t>REFERENCES:</w:t>
      </w:r>
    </w:p>
    <w:p>
      <w:pPr>
        <w:pStyle w:val="Normal"/>
        <w:widowControl/>
        <w:numPr>
          <w:ilvl w:val="0"/>
          <w:numId w:val="5"/>
        </w:numPr>
        <w:tabs>
          <w:tab w:val="left" w:pos="720" w:leader="none"/>
        </w:tabs>
        <w:ind w:hanging="360" w:start="720" w:end="0"/>
        <w:rPr>
          <w:rFonts w:ascii="Book Antiqua;Book Antiqua" w:hAnsi="Book Antiqua;Book Antiqua" w:cs="Book Antiqua;Book Antiqua"/>
          <w:sz w:val="23"/>
          <w:szCs w:val="23"/>
        </w:rPr>
      </w:pPr>
      <w:r>
        <w:rPr>
          <w:rFonts w:cs="Book Antiqua;Book Antiqua" w:ascii="Book Antiqua;Book Antiqua" w:hAnsi="Book Antiqua;Book Antiqua"/>
          <w:sz w:val="23"/>
          <w:szCs w:val="23"/>
        </w:rPr>
        <w:t>Garner JS, Hospital Infection Control Practices Advisory Committee. Guideline for isolation precautions in hospitals. Infect Control Hosp Epidemiol 1996;17:53-80, and Am J Infect Control 1996;24:24-52.</w:t>
      </w:r>
    </w:p>
    <w:p>
      <w:pPr>
        <w:pStyle w:val="Normal"/>
        <w:widowControl/>
        <w:numPr>
          <w:ilvl w:val="0"/>
          <w:numId w:val="5"/>
        </w:numPr>
        <w:tabs>
          <w:tab w:val="left" w:pos="720" w:leader="none"/>
        </w:tabs>
        <w:ind w:hanging="360" w:start="720" w:end="0"/>
        <w:rPr>
          <w:rFonts w:ascii="Book Antiqua;Book Antiqua" w:hAnsi="Book Antiqua;Book Antiqua" w:cs="Book Antiqua;Book Antiqua"/>
          <w:sz w:val="23"/>
          <w:szCs w:val="23"/>
        </w:rPr>
      </w:pPr>
      <w:r>
        <w:rPr>
          <w:rFonts w:cs="Book Antiqua;Book Antiqua" w:ascii="Book Antiqua;Book Antiqua" w:hAnsi="Book Antiqua;Book Antiqua"/>
          <w:sz w:val="23"/>
          <w:szCs w:val="23"/>
        </w:rPr>
        <w:t>Isolation Precautions, Chapter 28, APIC Text of Infection Control and Epidemiology.  2014</w:t>
      </w:r>
    </w:p>
    <w:p>
      <w:pPr>
        <w:pStyle w:val="Normal"/>
        <w:widowControl/>
        <w:numPr>
          <w:ilvl w:val="0"/>
          <w:numId w:val="5"/>
        </w:numPr>
        <w:tabs>
          <w:tab w:val="left" w:pos="720" w:leader="none"/>
        </w:tabs>
        <w:ind w:hanging="360" w:start="720" w:end="0"/>
        <w:rPr>
          <w:rFonts w:ascii="Book Antiqua;Book Antiqua" w:hAnsi="Book Antiqua;Book Antiqua" w:cs="Book Antiqua;Book Antiqua"/>
          <w:sz w:val="23"/>
          <w:szCs w:val="23"/>
        </w:rPr>
      </w:pPr>
      <w:r>
        <w:rPr>
          <w:rFonts w:cs="Book Antiqua;Book Antiqua" w:ascii="Book Antiqua;Book Antiqua" w:hAnsi="Book Antiqua;Book Antiqua"/>
          <w:sz w:val="23"/>
          <w:szCs w:val="23"/>
        </w:rPr>
        <w:t>Ambulatory Surgery Centers, Chapter 64, APIC Text of Infection Control and Epidemiology. 2014</w:t>
      </w:r>
    </w:p>
    <w:p>
      <w:pPr>
        <w:pStyle w:val="Normal"/>
        <w:widowControl/>
        <w:numPr>
          <w:ilvl w:val="0"/>
          <w:numId w:val="5"/>
        </w:numPr>
        <w:tabs>
          <w:tab w:val="left" w:pos="720" w:leader="none"/>
        </w:tabs>
        <w:ind w:hanging="360" w:start="720" w:end="0"/>
        <w:rPr>
          <w:rFonts w:ascii="Book Antiqua;Book Antiqua" w:hAnsi="Book Antiqua;Book Antiqua" w:cs="Book Antiqua;Book Antiqua"/>
          <w:sz w:val="23"/>
          <w:szCs w:val="23"/>
        </w:rPr>
      </w:pPr>
      <w:r>
        <w:rPr>
          <w:rFonts w:cs="Book Antiqua;Book Antiqua" w:ascii="Book Antiqua;Book Antiqua" w:hAnsi="Book Antiqua;Book Antiqua"/>
          <w:sz w:val="23"/>
          <w:szCs w:val="23"/>
        </w:rPr>
        <w:t xml:space="preserve">CDC FAQs regarding Safe Practices for Medical Injections, updated June 20, 2019: </w:t>
      </w:r>
      <w:hyperlink r:id="rId3">
        <w:r>
          <w:rPr>
            <w:rStyle w:val="Hyperlink"/>
            <w:rFonts w:cs="Book Antiqua;Book Antiqua" w:ascii="Book Antiqua;Book Antiqua" w:hAnsi="Book Antiqua;Book Antiqua"/>
            <w:sz w:val="23"/>
            <w:szCs w:val="23"/>
          </w:rPr>
          <w:t>https://www.cdc.gov/injectionsafety/providers/provider_faqs_multivials.html</w:t>
        </w:r>
      </w:hyperlink>
    </w:p>
    <w:p>
      <w:pPr>
        <w:pStyle w:val="Normal"/>
        <w:widowControl/>
        <w:ind w:start="720" w:end="0"/>
        <w:rPr>
          <w:rFonts w:ascii="Book Antiqua;Book Antiqua" w:hAnsi="Book Antiqua;Book Antiqua" w:cs="Book Antiqua;Book Antiqua"/>
          <w:sz w:val="23"/>
          <w:szCs w:val="23"/>
        </w:rPr>
      </w:pPr>
      <w:r>
        <w:rPr>
          <w:rFonts w:cs="Book Antiqua;Book Antiqua" w:ascii="Book Antiqua;Book Antiqua" w:hAnsi="Book Antiqua;Book Antiqua"/>
          <w:sz w:val="23"/>
          <w:szCs w:val="23"/>
        </w:rPr>
      </w:r>
    </w:p>
    <w:p>
      <w:pPr>
        <w:pStyle w:val="Normal"/>
        <w:widowControl/>
        <w:numPr>
          <w:ilvl w:val="0"/>
          <w:numId w:val="5"/>
        </w:numPr>
        <w:tabs>
          <w:tab w:val="left" w:pos="720" w:leader="none"/>
        </w:tabs>
        <w:ind w:hanging="360" w:start="720" w:end="0"/>
        <w:rPr>
          <w:rFonts w:ascii="Book Antiqua;Book Antiqua" w:hAnsi="Book Antiqua;Book Antiqua" w:cs="Book Antiqua;Book Antiqua"/>
          <w:sz w:val="23"/>
          <w:szCs w:val="23"/>
        </w:rPr>
      </w:pPr>
      <w:r>
        <w:rPr>
          <w:rFonts w:cs="Book Antiqua;Book Antiqua" w:ascii="Book Antiqua;Book Antiqua" w:hAnsi="Book Antiqua;Book Antiqua"/>
          <w:sz w:val="23"/>
          <w:szCs w:val="23"/>
        </w:rPr>
        <w:t xml:space="preserve">Pugliese, G,  Gosnell,C et al.  (2010).Injection Practices among clinicians in U.S. health care settings. </w:t>
      </w:r>
      <w:r>
        <w:rPr>
          <w:rFonts w:cs="Book Antiqua;Book Antiqua" w:ascii="Book Antiqua;Book Antiqua" w:hAnsi="Book Antiqua;Book Antiqua"/>
          <w:i/>
          <w:iCs/>
          <w:sz w:val="23"/>
          <w:szCs w:val="23"/>
        </w:rPr>
        <w:t>Association for Professionals in Infection Control and Epidemiology. 38: 789-98.</w:t>
      </w:r>
    </w:p>
    <w:p>
      <w:pPr>
        <w:pStyle w:val="Normal"/>
        <w:widowControl/>
        <w:numPr>
          <w:ilvl w:val="0"/>
          <w:numId w:val="5"/>
        </w:numPr>
        <w:tabs>
          <w:tab w:val="left" w:pos="720" w:leader="none"/>
        </w:tabs>
        <w:ind w:hanging="360" w:start="720" w:end="0"/>
        <w:rPr>
          <w:rFonts w:ascii="Book Antiqua;Book Antiqua" w:hAnsi="Book Antiqua;Book Antiqua" w:cs="Book Antiqua;Book Antiqua"/>
          <w:sz w:val="23"/>
          <w:szCs w:val="23"/>
        </w:rPr>
      </w:pPr>
      <w:r>
        <w:rPr>
          <w:rFonts w:cs="Book Antiqua;Book Antiqua" w:ascii="Book Antiqua;Book Antiqua" w:hAnsi="Book Antiqua;Book Antiqua"/>
          <w:iCs/>
          <w:sz w:val="23"/>
          <w:szCs w:val="23"/>
        </w:rPr>
        <w:t xml:space="preserve">CHLA Policy </w:t>
      </w:r>
      <w:hyperlink r:id="rId4">
        <w:r>
          <w:rPr>
            <w:rStyle w:val="Hyperlink"/>
            <w:rFonts w:cs="Book Antiqua;Book Antiqua" w:ascii="Book Antiqua;Book Antiqua" w:hAnsi="Book Antiqua;Book Antiqua"/>
            <w:iCs/>
            <w:sz w:val="23"/>
            <w:szCs w:val="23"/>
          </w:rPr>
          <w:t>UTILITY – 007.0 Pneumatic Tube (P-tube) Procedure</w:t>
        </w:r>
      </w:hyperlink>
    </w:p>
    <w:p>
      <w:pPr>
        <w:pStyle w:val="Normal"/>
        <w:widowControl/>
        <w:numPr>
          <w:ilvl w:val="0"/>
          <w:numId w:val="5"/>
        </w:numPr>
        <w:tabs>
          <w:tab w:val="left" w:pos="720" w:leader="none"/>
        </w:tabs>
        <w:ind w:hanging="360" w:start="720" w:end="0"/>
        <w:rPr>
          <w:rFonts w:ascii="Book Antiqua;Book Antiqua" w:hAnsi="Book Antiqua;Book Antiqua" w:cs="Book Antiqua;Book Antiqua"/>
          <w:sz w:val="23"/>
          <w:szCs w:val="23"/>
        </w:rPr>
      </w:pPr>
      <w:r>
        <w:rPr>
          <w:rFonts w:cs="Book Antiqua;Book Antiqua" w:ascii="Book Antiqua;Book Antiqua" w:hAnsi="Book Antiqua;Book Antiqua"/>
          <w:sz w:val="23"/>
          <w:szCs w:val="23"/>
        </w:rPr>
        <w:t xml:space="preserve">CHLA Policy </w:t>
      </w:r>
      <w:hyperlink r:id="rId5">
        <w:r>
          <w:rPr>
            <w:rStyle w:val="Hyperlink"/>
            <w:rFonts w:cs="Book Antiqua;Book Antiqua" w:ascii="Book Antiqua;Book Antiqua" w:hAnsi="Book Antiqua;Book Antiqua"/>
            <w:sz w:val="23"/>
            <w:szCs w:val="23"/>
          </w:rPr>
          <w:t>PER – 113.0 Instrument Decontamination Process</w:t>
        </w:r>
      </w:hyperlink>
    </w:p>
    <w:p>
      <w:pPr>
        <w:pStyle w:val="Normal"/>
        <w:widowControl/>
        <w:numPr>
          <w:ilvl w:val="0"/>
          <w:numId w:val="5"/>
        </w:numPr>
        <w:tabs>
          <w:tab w:val="left" w:pos="720" w:leader="none"/>
        </w:tabs>
        <w:ind w:hanging="360" w:start="720" w:end="0"/>
        <w:rPr>
          <w:rFonts w:ascii="Book Antiqua;Book Antiqua" w:hAnsi="Book Antiqua;Book Antiqua" w:cs="Book Antiqua;Book Antiqua"/>
          <w:sz w:val="23"/>
          <w:szCs w:val="23"/>
        </w:rPr>
      </w:pPr>
      <w:r>
        <w:rPr>
          <w:rFonts w:cs="Book Antiqua;Book Antiqua" w:ascii="Book Antiqua;Book Antiqua" w:hAnsi="Book Antiqua;Book Antiqua"/>
          <w:sz w:val="23"/>
          <w:szCs w:val="23"/>
        </w:rPr>
        <w:t xml:space="preserve">CHLA Policy </w:t>
      </w:r>
      <w:hyperlink r:id="rId6">
        <w:r>
          <w:rPr>
            <w:rStyle w:val="Hyperlink"/>
            <w:rFonts w:cs="Book Antiqua;Book Antiqua" w:ascii="Book Antiqua;Book Antiqua" w:hAnsi="Book Antiqua;Book Antiqua"/>
            <w:sz w:val="23"/>
            <w:szCs w:val="23"/>
          </w:rPr>
          <w:t>IC – 212.0 Hand Hygiene</w:t>
        </w:r>
      </w:hyperlink>
      <w:r>
        <w:rPr>
          <w:rFonts w:cs="Book Antiqua;Book Antiqua" w:ascii="Book Antiqua;Book Antiqua" w:hAnsi="Book Antiqua;Book Antiqua"/>
          <w:sz w:val="23"/>
          <w:szCs w:val="23"/>
        </w:rPr>
        <w:t xml:space="preserve"> </w:t>
      </w:r>
    </w:p>
    <w:p>
      <w:pPr>
        <w:pStyle w:val="Normal"/>
        <w:widowControl/>
        <w:numPr>
          <w:ilvl w:val="0"/>
          <w:numId w:val="5"/>
        </w:numPr>
        <w:tabs>
          <w:tab w:val="left" w:pos="720" w:leader="none"/>
        </w:tabs>
        <w:ind w:hanging="360" w:start="720" w:end="0"/>
        <w:rPr>
          <w:rFonts w:ascii="Book Antiqua;Book Antiqua" w:hAnsi="Book Antiqua;Book Antiqua" w:cs="Book Antiqua;Book Antiqua"/>
          <w:sz w:val="23"/>
          <w:szCs w:val="23"/>
        </w:rPr>
      </w:pPr>
      <w:r>
        <w:rPr>
          <w:rFonts w:cs="Book Antiqua;Book Antiqua" w:ascii="Book Antiqua;Book Antiqua" w:hAnsi="Book Antiqua;Book Antiqua"/>
          <w:sz w:val="23"/>
          <w:szCs w:val="23"/>
        </w:rPr>
        <w:t xml:space="preserve">CHLA Policy </w:t>
      </w:r>
      <w:hyperlink r:id="rId7">
        <w:r>
          <w:rPr>
            <w:rStyle w:val="Hyperlink"/>
            <w:rFonts w:cs="Book Antiqua;Book Antiqua" w:ascii="Book Antiqua;Book Antiqua" w:hAnsi="Book Antiqua;Book Antiqua"/>
            <w:sz w:val="23"/>
            <w:szCs w:val="23"/>
          </w:rPr>
          <w:t>IC – 716.0 Cleaning Disinfection</w:t>
        </w:r>
      </w:hyperlink>
    </w:p>
    <w:p>
      <w:pPr>
        <w:pStyle w:val="Normal"/>
        <w:tabs>
          <w:tab w:val="left" w:pos="453" w:leader="none"/>
          <w:tab w:val="left" w:pos="720" w:leader="none"/>
          <w:tab w:val="left" w:pos="897" w:leader="none"/>
          <w:tab w:val="left" w:pos="1440" w:leader="none"/>
          <w:tab w:val="left" w:pos="1874" w:leader="none"/>
          <w:tab w:val="left" w:pos="2160" w:leader="none"/>
          <w:tab w:val="left" w:pos="2318" w:leader="none"/>
          <w:tab w:val="left" w:pos="2762" w:leader="none"/>
          <w:tab w:val="left" w:pos="2880" w:leader="none"/>
          <w:tab w:val="left" w:pos="3206" w:leader="none"/>
          <w:tab w:val="left" w:pos="3600" w:leader="none"/>
          <w:tab w:val="left" w:pos="3650" w:leader="none"/>
          <w:tab w:val="left" w:pos="4094" w:leader="none"/>
          <w:tab w:val="left" w:pos="4538" w:leader="none"/>
          <w:tab w:val="left" w:pos="5239" w:leader="none"/>
          <w:tab w:val="left" w:pos="5594" w:leader="none"/>
          <w:tab w:val="left" w:pos="5870" w:leader="none"/>
          <w:tab w:val="left" w:pos="6304" w:leader="none"/>
          <w:tab w:val="left" w:pos="6660" w:leader="none"/>
          <w:tab w:val="left" w:pos="7015" w:leader="none"/>
          <w:tab w:val="left" w:pos="7370" w:leader="none"/>
          <w:tab w:val="left" w:pos="7725" w:leader="none"/>
          <w:tab w:val="left" w:pos="8080" w:leader="none"/>
          <w:tab w:val="left" w:pos="8880" w:leader="none"/>
          <w:tab w:val="left" w:pos="9235" w:leader="none"/>
          <w:tab w:val="left" w:pos="9590" w:leader="none"/>
          <w:tab w:val="left" w:pos="14400" w:leader="none"/>
        </w:tabs>
        <w:suppressAutoHyphens w:val="true"/>
        <w:spacing w:before="18" w:after="0"/>
        <w:rPr>
          <w:rFonts w:ascii="Book Antiqua;Book Antiqua" w:hAnsi="Book Antiqua;Book Antiqua" w:cs="Book Antiqua;Book Antiqua"/>
          <w:b/>
          <w:spacing w:val="-2"/>
          <w:sz w:val="23"/>
          <w:szCs w:val="23"/>
        </w:rPr>
      </w:pPr>
      <w:r>
        <w:rPr>
          <w:rFonts w:cs="Book Antiqua;Book Antiqua" w:ascii="Book Antiqua;Book Antiqua" w:hAnsi="Book Antiqua;Book Antiqua"/>
          <w:b/>
          <w:spacing w:val="-2"/>
          <w:sz w:val="23"/>
          <w:szCs w:val="23"/>
        </w:rPr>
      </w:r>
    </w:p>
    <w:p>
      <w:pPr>
        <w:pStyle w:val="Normal"/>
        <w:tabs>
          <w:tab w:val="clear" w:pos="720"/>
          <w:tab w:val="left" w:pos="-1440" w:leader="none"/>
        </w:tabs>
        <w:ind w:hanging="1440" w:start="1440" w:end="0"/>
        <w:rPr>
          <w:rFonts w:ascii="Book Antiqua;Book Antiqua" w:hAnsi="Book Antiqua;Book Antiqua" w:cs="Book Antiqua;Book Antiqua"/>
          <w:b/>
          <w:sz w:val="23"/>
          <w:szCs w:val="23"/>
        </w:rPr>
      </w:pPr>
      <w:r>
        <w:rPr>
          <w:rFonts w:cs="Book Antiqua;Book Antiqua" w:ascii="Book Antiqua;Book Antiqua" w:hAnsi="Book Antiqua;Book Antiqua"/>
          <w:b/>
          <w:sz w:val="23"/>
          <w:szCs w:val="23"/>
        </w:rPr>
        <w:t>POLICY OWNER:</w:t>
      </w:r>
    </w:p>
    <w:p>
      <w:pPr>
        <w:pStyle w:val="Normal"/>
        <w:tabs>
          <w:tab w:val="clear" w:pos="720"/>
          <w:tab w:val="left" w:pos="-1440" w:leader="none"/>
        </w:tabs>
        <w:ind w:hanging="1440" w:start="1440" w:end="0"/>
        <w:rPr/>
      </w:pPr>
      <w:r>
        <w:rPr>
          <w:rFonts w:cs="Book Antiqua;Book Antiqua" w:ascii="Book Antiqua;Book Antiqua" w:hAnsi="Book Antiqua;Book Antiqua"/>
          <w:bCs/>
          <w:i/>
          <w:iCs/>
          <w:sz w:val="23"/>
          <w:szCs w:val="23"/>
        </w:rPr>
        <w:t>Director, Infection Prevention and Control</w:t>
      </w:r>
    </w:p>
    <w:sectPr>
      <w:headerReference w:type="default" r:id="rId8"/>
      <w:footerReference w:type="default" r:id="rId9"/>
      <w:type w:val="nextPage"/>
      <w:pgSz w:w="12240" w:h="15840"/>
      <w:pgMar w:left="720" w:right="720" w:gutter="0" w:header="432" w:top="720" w:footer="432" w:bottom="85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Book Antiqua">
    <w:charset w:val="00" w:characterSet="windows-1252"/>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720" w:end="0"/>
      <w:jc w:val="center"/>
      <w:rPr/>
    </w:pPr>
    <w:r>
      <w:rPr>
        <w:rFonts w:cs="Book Antiqua;Book Antiqua" w:ascii="Book Antiqua;Book Antiqua" w:hAnsi="Book Antiqua;Book Antiqua"/>
        <w:b/>
        <w:bCs/>
        <w:i/>
        <w:iCs/>
        <w:color w:val="FF0000"/>
        <w:sz w:val="20"/>
        <w:szCs w:val="16"/>
      </w:rPr>
      <w:t>*Once this policy is printed or otherwise distributed from the CHLA Policies and Procedures Library, it is not considered a controlled document. Please review the electronic version of this policy in the CHLA Policies and Procedures Library as this may not be the current version.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rFonts w:ascii="Arial" w:hAnsi="Arial" w:cs="Arial"/>
        <w:sz w:val="16"/>
        <w:szCs w:val="16"/>
      </w:rPr>
    </w:pPr>
    <w:r>
      <w:rPr>
        <w:rFonts w:cs="Arial" w:ascii="Arial" w:hAnsi="Arial"/>
        <w:sz w:val="16"/>
        <w:szCs w:val="16"/>
      </w:rPr>
    </w:r>
  </w:p>
  <w:tbl>
    <w:tblPr>
      <w:tblW w:w="10942" w:type="dxa"/>
      <w:jc w:val="start"/>
      <w:tblInd w:w="-10" w:type="dxa"/>
      <w:tblLayout w:type="fixed"/>
      <w:tblCellMar>
        <w:top w:w="0" w:type="dxa"/>
        <w:start w:w="132" w:type="dxa"/>
        <w:bottom w:w="0" w:type="dxa"/>
        <w:end w:w="132" w:type="dxa"/>
      </w:tblCellMar>
    </w:tblPr>
    <w:tblGrid>
      <w:gridCol w:w="2790"/>
      <w:gridCol w:w="1800"/>
      <w:gridCol w:w="1800"/>
      <w:gridCol w:w="3292"/>
      <w:gridCol w:w="1260"/>
    </w:tblGrid>
    <w:tr>
      <w:trPr>
        <w:trHeight w:val="576" w:hRule="exact"/>
        <w:cantSplit w:val="true"/>
      </w:trPr>
      <w:tc>
        <w:tcPr>
          <w:tcW w:w="2790" w:type="dxa"/>
          <w:vMerge w:val="restart"/>
          <w:tcBorders>
            <w:top w:val="single" w:sz="8" w:space="0" w:color="000000"/>
            <w:start w:val="single" w:sz="8" w:space="0" w:color="000000"/>
            <w:bottom w:val="single" w:sz="8" w:space="0" w:color="000000"/>
            <w:end w:val="single" w:sz="8" w:space="0" w:color="000000"/>
          </w:tcBorders>
          <w:vAlign w:val="bottom"/>
        </w:tcPr>
        <w:p>
          <w:pPr>
            <w:pStyle w:val="Normal"/>
            <w:jc w:val="center"/>
            <w:rPr>
              <w:b/>
              <w:sz w:val="70"/>
            </w:rPr>
          </w:pPr>
          <w:r>
            <w:rPr>
              <w:b/>
              <w:sz w:val="70"/>
            </w:rPr>
            <w:t>CHLA</w:t>
          </w:r>
        </w:p>
      </w:tc>
      <w:tc>
        <w:tcPr>
          <w:tcW w:w="8152" w:type="dxa"/>
          <w:gridSpan w:val="4"/>
          <w:tcBorders>
            <w:top w:val="single" w:sz="8" w:space="0" w:color="000000"/>
            <w:start w:val="single" w:sz="8" w:space="0" w:color="000000"/>
            <w:bottom w:val="single" w:sz="8" w:space="0" w:color="000000"/>
            <w:end w:val="single" w:sz="8" w:space="0" w:color="000000"/>
          </w:tcBorders>
          <w:vAlign w:val="center"/>
        </w:tcPr>
        <w:p>
          <w:pPr>
            <w:pStyle w:val="Normal"/>
            <w:tabs>
              <w:tab w:val="clear" w:pos="720"/>
              <w:tab w:val="center" w:pos="1218" w:leader="none"/>
            </w:tabs>
            <w:jc w:val="center"/>
            <w:rPr>
              <w:rFonts w:ascii="Book Antiqua;Book Antiqua" w:hAnsi="Book Antiqua;Book Antiqua" w:cs="Book Antiqua;Book Antiqua"/>
            </w:rPr>
          </w:pPr>
          <w:r>
            <w:rPr>
              <w:rFonts w:cs="Book Antiqua;Book Antiqua" w:ascii="Book Antiqua;Book Antiqua" w:hAnsi="Book Antiqua;Book Antiqua"/>
              <w:sz w:val="28"/>
            </w:rPr>
            <w:t>HOSPITAL POLICY MANUAL</w:t>
          </w:r>
        </w:p>
      </w:tc>
    </w:tr>
    <w:tr>
      <w:trPr>
        <w:trHeight w:val="443" w:hRule="exac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spacing w:lineRule="exact" w:line="163"/>
            <w:rPr>
              <w:rFonts w:ascii="Book Antiqua;Book Antiqua" w:hAnsi="Book Antiqua;Book Antiqua" w:cs="Book Antiqua;Book Antiqua"/>
            </w:rPr>
          </w:pPr>
          <w:r>
            <w:rPr>
              <w:rFonts w:cs="Book Antiqua;Book Antiqua" w:ascii="Book Antiqua;Book Antiqua" w:hAnsi="Book Antiqua;Book Antiqua"/>
            </w:rPr>
          </w:r>
        </w:p>
      </w:tc>
      <w:tc>
        <w:tcPr>
          <w:tcW w:w="8152" w:type="dxa"/>
          <w:gridSpan w:val="4"/>
          <w:tcBorders>
            <w:top w:val="single" w:sz="8" w:space="0" w:color="000000"/>
            <w:start w:val="single" w:sz="8" w:space="0" w:color="000000"/>
            <w:bottom w:val="single" w:sz="8" w:space="0" w:color="000000"/>
            <w:end w:val="single" w:sz="8" w:space="0" w:color="000000"/>
          </w:tcBorders>
        </w:tcPr>
        <w:p>
          <w:pPr>
            <w:pStyle w:val="Normal"/>
            <w:tabs>
              <w:tab w:val="clear" w:pos="720"/>
              <w:tab w:val="left" w:pos="1809" w:leader="none"/>
            </w:tabs>
            <w:rPr>
              <w:rFonts w:ascii="Arial" w:hAnsi="Arial" w:cs="Arial"/>
              <w:b/>
              <w:sz w:val="16"/>
              <w:szCs w:val="16"/>
            </w:rPr>
          </w:pPr>
          <w:r>
            <w:fldChar w:fldCharType="begin"/>
          </w:r>
          <w:r>
            <w:rPr>
              <w:sz w:val="16"/>
              <w:szCs w:val="16"/>
              <w:rFonts w:cs="Arial" w:ascii="Arial" w:hAnsi="Arial"/>
            </w:rPr>
            <w:instrText xml:space="preserve">ADVANCE \u14</w:instrText>
          </w:r>
          <w:r>
            <w:rPr>
              <w:rFonts w:cs="Arial" w:ascii="Arial" w:hAnsi="Arial"/>
              <w:sz w:val="16"/>
              <w:szCs w:val="16"/>
            </w:rPr>
          </w:r>
          <w:r>
            <w:rPr>
              <w:sz w:val="16"/>
              <w:szCs w:val="16"/>
              <w:rFonts w:cs="Arial" w:ascii="Arial" w:hAnsi="Arial"/>
            </w:rPr>
            <w:fldChar w:fldCharType="separate"/>
          </w:r>
          <w:r>
            <w:rPr>
              <w:rFonts w:cs="Arial" w:ascii="Arial" w:hAnsi="Arial"/>
              <w:sz w:val="16"/>
              <w:szCs w:val="16"/>
            </w:rPr>
          </w:r>
          <w:r>
            <w:rPr>
              <w:rFonts w:cs="Arial" w:ascii="Arial" w:hAnsi="Arial"/>
              <w:sz w:val="16"/>
              <w:szCs w:val="16"/>
            </w:rPr>
          </w:r>
          <w:r>
            <w:rPr>
              <w:sz w:val="16"/>
              <w:szCs w:val="16"/>
              <w:rFonts w:cs="Arial" w:ascii="Arial" w:hAnsi="Arial"/>
            </w:rPr>
            <w:fldChar w:fldCharType="end"/>
          </w:r>
          <w:r>
            <w:rPr>
              <w:rFonts w:cs="Arial" w:ascii="Arial" w:hAnsi="Arial"/>
              <w:sz w:val="16"/>
              <w:szCs w:val="16"/>
            </w:rPr>
            <w:t xml:space="preserve"> TITLE: Standard Precautions</w:t>
          </w:r>
        </w:p>
        <w:p>
          <w:pPr>
            <w:pStyle w:val="Normal"/>
            <w:tabs>
              <w:tab w:val="clear" w:pos="720"/>
              <w:tab w:val="right" w:pos="2436" w:leader="none"/>
            </w:tabs>
            <w:rPr>
              <w:rFonts w:ascii="Arial" w:hAnsi="Arial" w:cs="Arial"/>
              <w:b/>
              <w:sz w:val="16"/>
              <w:szCs w:val="16"/>
            </w:rPr>
          </w:pPr>
          <w:r>
            <w:rPr>
              <w:rFonts w:cs="Arial" w:ascii="Arial" w:hAnsi="Arial"/>
              <w:b/>
              <w:sz w:val="16"/>
              <w:szCs w:val="16"/>
            </w:rPr>
          </w:r>
        </w:p>
      </w:tc>
    </w:tr>
    <w:tr>
      <w:trPr>
        <w:trHeight w:val="309"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8" w:space="0" w:color="000000"/>
            <w:start w:val="single" w:sz="8" w:space="0" w:color="000000"/>
            <w:bottom w:val="single" w:sz="4" w:space="0" w:color="000000"/>
            <w:end w:val="single" w:sz="4" w:space="0" w:color="000000"/>
          </w:tcBorders>
        </w:tcPr>
        <w:p>
          <w:pPr>
            <w:pStyle w:val="Normal"/>
            <w:rPr>
              <w:rFonts w:ascii="Arial" w:hAnsi="Arial" w:cs="Arial"/>
              <w:sz w:val="16"/>
              <w:szCs w:val="16"/>
            </w:rPr>
          </w:pPr>
          <w:r>
            <w:rPr>
              <w:rFonts w:cs="Arial" w:ascii="Arial" w:hAnsi="Arial"/>
              <w:sz w:val="16"/>
              <w:szCs w:val="16"/>
            </w:rPr>
            <w:t>ORIGINAL DATE:</w:t>
          </w:r>
        </w:p>
        <w:p>
          <w:pPr>
            <w:pStyle w:val="Normal"/>
            <w:rPr>
              <w:rFonts w:ascii="Arial" w:hAnsi="Arial" w:cs="Arial"/>
              <w:sz w:val="16"/>
              <w:szCs w:val="16"/>
            </w:rPr>
          </w:pPr>
          <w:r>
            <w:rPr>
              <w:rFonts w:cs="Arial" w:ascii="Arial" w:hAnsi="Arial"/>
              <w:sz w:val="16"/>
              <w:szCs w:val="16"/>
            </w:rPr>
            <w:t>09/01/1990</w:t>
          </w:r>
        </w:p>
        <w:p>
          <w:pPr>
            <w:pStyle w:val="Normal"/>
            <w:rPr>
              <w:rFonts w:ascii="Arial" w:hAnsi="Arial" w:cs="Arial"/>
              <w:sz w:val="16"/>
              <w:szCs w:val="16"/>
            </w:rPr>
          </w:pPr>
          <w:r>
            <w:rPr>
              <w:rFonts w:cs="Arial" w:ascii="Arial" w:hAnsi="Arial"/>
              <w:sz w:val="16"/>
              <w:szCs w:val="16"/>
            </w:rPr>
          </w:r>
        </w:p>
      </w:tc>
      <w:tc>
        <w:tcPr>
          <w:tcW w:w="1800" w:type="dxa"/>
          <w:vMerge w:val="restart"/>
          <w:tcBorders>
            <w:top w:val="single" w:sz="8" w:space="0" w:color="000000"/>
            <w:start w:val="single" w:sz="4"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EFFECTIVE DATE:</w:t>
          </w:r>
        </w:p>
        <w:p>
          <w:pPr>
            <w:pStyle w:val="Normal"/>
            <w:rPr>
              <w:rFonts w:ascii="Arial" w:hAnsi="Arial" w:cs="Arial"/>
              <w:sz w:val="16"/>
              <w:szCs w:val="16"/>
            </w:rPr>
          </w:pPr>
          <w:r>
            <w:rPr>
              <w:rFonts w:cs="Arial" w:ascii="Arial" w:hAnsi="Arial"/>
              <w:sz w:val="16"/>
              <w:szCs w:val="16"/>
            </w:rPr>
            <w:t>06/28/2022</w:t>
          </w:r>
        </w:p>
      </w:tc>
      <w:tc>
        <w:tcPr>
          <w:tcW w:w="4552" w:type="dxa"/>
          <w:gridSpan w:val="2"/>
          <w:vMerge w:val="restart"/>
          <w:tcBorders>
            <w:top w:val="single" w:sz="8" w:space="0" w:color="000000"/>
            <w:start w:val="single" w:sz="8"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APPROVED BY: Quality Improvement Committee, Medical Executive Committee, Board of Directors</w:t>
          </w:r>
        </w:p>
      </w:tc>
    </w:tr>
    <w:tr>
      <w:trPr>
        <w:trHeight w:val="318"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4" w:space="0" w:color="000000"/>
            <w:start w:val="single" w:sz="8" w:space="0" w:color="000000"/>
            <w:bottom w:val="single" w:sz="8" w:space="0" w:color="000000"/>
            <w:end w:val="single" w:sz="4" w:space="0" w:color="000000"/>
          </w:tcBorders>
        </w:tcPr>
        <w:p>
          <w:pPr>
            <w:pStyle w:val="Normal"/>
            <w:rPr>
              <w:rFonts w:ascii="Arial" w:hAnsi="Arial" w:cs="Arial"/>
              <w:sz w:val="16"/>
              <w:szCs w:val="16"/>
            </w:rPr>
          </w:pPr>
          <w:r>
            <w:rPr>
              <w:rFonts w:cs="Arial" w:ascii="Arial" w:hAnsi="Arial"/>
              <w:sz w:val="16"/>
              <w:szCs w:val="16"/>
            </w:rPr>
            <w:t>REVISED DATE:</w:t>
          </w:r>
        </w:p>
        <w:p>
          <w:pPr>
            <w:pStyle w:val="Normal"/>
            <w:rPr>
              <w:rFonts w:ascii="Arial" w:hAnsi="Arial" w:cs="Arial"/>
              <w:sz w:val="16"/>
              <w:szCs w:val="16"/>
            </w:rPr>
          </w:pPr>
          <w:r>
            <w:rPr>
              <w:rFonts w:cs="Arial" w:ascii="Arial" w:hAnsi="Arial"/>
              <w:sz w:val="16"/>
              <w:szCs w:val="16"/>
            </w:rPr>
            <w:t>04/18/2022</w:t>
          </w:r>
        </w:p>
        <w:p>
          <w:pPr>
            <w:pStyle w:val="Normal"/>
            <w:rPr>
              <w:rFonts w:ascii="Arial" w:hAnsi="Arial" w:cs="Arial"/>
              <w:sz w:val="16"/>
              <w:szCs w:val="16"/>
            </w:rPr>
          </w:pPr>
          <w:r>
            <w:rPr>
              <w:rFonts w:cs="Arial" w:ascii="Arial" w:hAnsi="Arial"/>
              <w:sz w:val="16"/>
              <w:szCs w:val="16"/>
            </w:rPr>
          </w:r>
        </w:p>
      </w:tc>
      <w:tc>
        <w:tcPr>
          <w:tcW w:w="1800" w:type="dxa"/>
          <w:vMerge w:val="continue"/>
          <w:tcBorders>
            <w:top w:val="single" w:sz="8" w:space="0" w:color="000000"/>
            <w:start w:val="single" w:sz="4"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c>
        <w:tcPr>
          <w:tcW w:w="4552" w:type="dxa"/>
          <w:gridSpan w:val="2"/>
          <w:vMerge w:val="continue"/>
          <w:tcBorders>
            <w:top w:val="single" w:sz="8" w:space="0" w:color="000000"/>
            <w:start w:val="single" w:sz="8"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r>
    <w:tr>
      <w:trPr>
        <w:trHeight w:val="515" w:hRule="exact"/>
        <w:cantSplit w:val="true"/>
      </w:trPr>
      <w:tc>
        <w:tcPr>
          <w:tcW w:w="279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spacing w:before="0" w:after="19"/>
            <w:rPr>
              <w:rFonts w:ascii="Arial" w:hAnsi="Arial" w:cs="Arial"/>
              <w:sz w:val="16"/>
              <w:szCs w:val="16"/>
            </w:rPr>
          </w:pPr>
          <w:r>
            <w:fldChar w:fldCharType="begin"/>
          </w:r>
          <w:r>
            <w:rPr>
              <w:sz w:val="10"/>
              <w:rFonts w:cs="Arial" w:ascii="Arial" w:hAnsi="Arial"/>
            </w:rPr>
            <w:instrText xml:space="preserve">ADVANCE \u14</w:instrText>
          </w:r>
          <w:r>
            <w:rPr>
              <w:rFonts w:cs="Arial" w:ascii="Arial" w:hAnsi="Arial"/>
              <w:sz w:val="10"/>
            </w:rPr>
          </w:r>
          <w:r>
            <w:rPr>
              <w:sz w:val="10"/>
              <w:rFonts w:cs="Arial" w:ascii="Arial" w:hAnsi="Arial"/>
            </w:rPr>
            <w:fldChar w:fldCharType="separate"/>
          </w:r>
          <w:r>
            <w:rPr>
              <w:rFonts w:cs="Arial" w:ascii="Arial" w:hAnsi="Arial"/>
              <w:sz w:val="10"/>
            </w:rPr>
          </w:r>
          <w:r>
            <w:rPr>
              <w:rFonts w:cs="Arial" w:ascii="Arial" w:hAnsi="Arial"/>
              <w:sz w:val="10"/>
            </w:rPr>
          </w:r>
          <w:r>
            <w:rPr>
              <w:sz w:val="10"/>
              <w:rFonts w:cs="Arial" w:ascii="Arial" w:hAnsi="Arial"/>
            </w:rPr>
            <w:fldChar w:fldCharType="end"/>
          </w:r>
          <w:r>
            <w:rPr>
              <w:rFonts w:cs="Arial" w:ascii="Arial" w:hAnsi="Arial"/>
              <w:sz w:val="16"/>
              <w:szCs w:val="16"/>
            </w:rPr>
            <w:t>POLICY NUMBER: IC – 220.0</w:t>
          </w:r>
        </w:p>
      </w:tc>
      <w:tc>
        <w:tcPr>
          <w:tcW w:w="6892" w:type="dxa"/>
          <w:gridSpan w:val="3"/>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rPr>
          </w:pPr>
          <w:r>
            <w:rPr>
              <w:rFonts w:cs="Arial" w:ascii="Arial" w:hAnsi="Arial"/>
              <w:sz w:val="16"/>
              <w:szCs w:val="16"/>
            </w:rPr>
            <w:t>CHAPTER: ENTERPRISE – INFECTION CONTROL</w:t>
          </w:r>
        </w:p>
      </w:tc>
      <w:tc>
        <w:tcPr>
          <w:tcW w:w="126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highlight w:val="yellow"/>
            </w:rPr>
          </w:pPr>
          <w:r>
            <w:rPr>
              <w:rFonts w:cs="Arial" w:ascii="Arial" w:hAnsi="Arial"/>
              <w:sz w:val="16"/>
              <w:szCs w:val="16"/>
            </w:rPr>
            <w:t xml:space="preserve">PAGE </w:t>
          </w:r>
          <w:r>
            <w:rPr>
              <w:rFonts w:cs="Arial" w:ascii="Arial" w:hAnsi="Arial"/>
              <w:sz w:val="16"/>
              <w:szCs w:val="16"/>
            </w:rPr>
            <w:fldChar w:fldCharType="begin"/>
          </w:r>
          <w:r>
            <w:rPr>
              <w:sz w:val="16"/>
              <w:szCs w:val="16"/>
              <w:rFonts w:cs="Arial" w:ascii="Arial" w:hAnsi="Arial"/>
            </w:rPr>
            <w:instrText xml:space="preserve"> PAGE \* ARABIC </w:instrText>
          </w:r>
          <w:r>
            <w:rPr>
              <w:sz w:val="16"/>
              <w:szCs w:val="16"/>
              <w:rFonts w:cs="Arial" w:ascii="Arial" w:hAnsi="Arial"/>
            </w:rPr>
            <w:fldChar w:fldCharType="separate"/>
          </w:r>
          <w:r>
            <w:rPr>
              <w:sz w:val="16"/>
              <w:szCs w:val="16"/>
              <w:rFonts w:cs="Arial" w:ascii="Arial" w:hAnsi="Arial"/>
            </w:rPr>
            <w:t>4</w:t>
          </w:r>
          <w:r>
            <w:rPr>
              <w:sz w:val="16"/>
              <w:szCs w:val="16"/>
              <w:rFonts w:cs="Arial" w:ascii="Arial" w:hAnsi="Arial"/>
            </w:rPr>
            <w:fldChar w:fldCharType="end"/>
          </w:r>
          <w:r>
            <w:rPr>
              <w:rFonts w:cs="Arial" w:ascii="Arial" w:hAnsi="Arial"/>
              <w:sz w:val="16"/>
              <w:szCs w:val="16"/>
            </w:rPr>
            <w:t xml:space="preserve"> of </w:t>
          </w:r>
          <w:r>
            <w:rPr>
              <w:rFonts w:cs="Arial" w:ascii="Arial" w:hAnsi="Arial"/>
              <w:sz w:val="16"/>
              <w:szCs w:val="16"/>
            </w:rPr>
            <w:fldChar w:fldCharType="begin"/>
          </w:r>
          <w:r>
            <w:rPr>
              <w:sz w:val="16"/>
              <w:szCs w:val="16"/>
              <w:rFonts w:cs="Arial" w:ascii="Arial" w:hAnsi="Arial"/>
            </w:rPr>
            <w:instrText xml:space="preserve"> NUMPAGES \* ARABIC </w:instrText>
          </w:r>
          <w:r>
            <w:rPr>
              <w:sz w:val="16"/>
              <w:szCs w:val="16"/>
              <w:rFonts w:cs="Arial" w:ascii="Arial" w:hAnsi="Arial"/>
            </w:rPr>
            <w:fldChar w:fldCharType="separate"/>
          </w:r>
          <w:r>
            <w:rPr>
              <w:sz w:val="16"/>
              <w:szCs w:val="16"/>
              <w:rFonts w:cs="Arial" w:ascii="Arial" w:hAnsi="Arial"/>
            </w:rPr>
            <w:t>4</w:t>
          </w:r>
          <w:r>
            <w:rPr>
              <w:sz w:val="16"/>
              <w:szCs w:val="16"/>
              <w:rFonts w:cs="Arial" w:ascii="Arial" w:hAnsi="Arial"/>
            </w:rPr>
            <w:fldChar w:fldCharType="end"/>
          </w:r>
        </w:p>
      </w:tc>
    </w:tr>
  </w:tbl>
  <w:p>
    <w:pPr>
      <w:pStyle w:val="Normal"/>
      <w:rPr>
        <w:rFonts w:ascii="Arial" w:hAnsi="Arial" w:cs="Arial"/>
        <w:sz w:val="16"/>
        <w:szCs w:val="16"/>
      </w:rPr>
    </w:pPr>
    <w:r>
      <w:rPr>
        <w:rFonts w:cs="Arial" w:ascii="Arial" w:hAnsi="Arial"/>
        <w:sz w:val="16"/>
        <w:szCs w:val="16"/>
      </w:rPr>
    </w:r>
  </w:p>
  <w:p>
    <w:pPr>
      <w:pStyle w:val="Header"/>
      <w:rPr>
        <w:rFonts w:ascii="Arial" w:hAnsi="Arial" w:cs="Arial"/>
        <w:sz w:val="16"/>
        <w:szCs w:val="16"/>
      </w:rPr>
    </w:pPr>
    <w:r>
      <w:rPr>
        <w:rFonts w:cs="Arial" w:ascii="Arial" w:hAnsi="Arial"/>
        <w:sz w:val="16"/>
        <w:szCs w:val="1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start"/>
      <w:pPr>
        <w:tabs>
          <w:tab w:val="num" w:pos="720"/>
        </w:tabs>
        <w:ind w:start="504" w:hanging="504"/>
      </w:pPr>
      <w:rPr>
        <w:b/>
      </w:rPr>
    </w:lvl>
    <w:lvl w:ilvl="1">
      <w:start w:val="1"/>
      <w:numFmt w:val="upperLetter"/>
      <w:lvlText w:val="%2."/>
      <w:lvlJc w:val="start"/>
      <w:pPr>
        <w:tabs>
          <w:tab w:val="num" w:pos="1080"/>
        </w:tabs>
        <w:ind w:start="1080" w:hanging="360"/>
      </w:pPr>
      <w:rPr/>
    </w:lvl>
    <w:lvl w:ilvl="2">
      <w:start w:val="1"/>
      <w:numFmt w:val="lowerRoman"/>
      <w:lvlText w:val="%3."/>
      <w:lvlJc w:val="end"/>
      <w:pPr>
        <w:tabs>
          <w:tab w:val="num" w:pos="2160"/>
        </w:tabs>
        <w:ind w:start="2160" w:hanging="180"/>
      </w:pPr>
    </w:lvl>
    <w:lvl w:ilvl="3">
      <w:start w:val="1"/>
      <w:numFmt w:val="decimal"/>
      <w:lvlText w:val="%4."/>
      <w:lvlJc w:val="start"/>
      <w:pPr>
        <w:tabs>
          <w:tab w:val="num" w:pos="2880"/>
        </w:tabs>
        <w:ind w:start="2880" w:hanging="360"/>
      </w:pPr>
    </w:lvl>
    <w:lvl w:ilvl="4">
      <w:start w:val="1"/>
      <w:numFmt w:val="lowerLetter"/>
      <w:lvlText w:val="%5."/>
      <w:lvlJc w:val="start"/>
      <w:pPr>
        <w:tabs>
          <w:tab w:val="num" w:pos="3600"/>
        </w:tabs>
        <w:ind w:start="3600" w:hanging="360"/>
      </w:pPr>
    </w:lvl>
    <w:lvl w:ilvl="5">
      <w:start w:val="1"/>
      <w:numFmt w:val="lowerRoman"/>
      <w:lvlText w:val="%6."/>
      <w:lvlJc w:val="end"/>
      <w:pPr>
        <w:tabs>
          <w:tab w:val="num" w:pos="4320"/>
        </w:tabs>
        <w:ind w:start="4320" w:hanging="180"/>
      </w:pPr>
    </w:lvl>
    <w:lvl w:ilvl="6">
      <w:start w:val="1"/>
      <w:numFmt w:val="decimal"/>
      <w:lvlText w:val="%7."/>
      <w:lvlJc w:val="start"/>
      <w:pPr>
        <w:tabs>
          <w:tab w:val="num" w:pos="5040"/>
        </w:tabs>
        <w:ind w:start="5040" w:hanging="360"/>
      </w:pPr>
    </w:lvl>
    <w:lvl w:ilvl="7">
      <w:start w:val="1"/>
      <w:numFmt w:val="lowerLetter"/>
      <w:lvlText w:val="%8."/>
      <w:lvlJc w:val="start"/>
      <w:pPr>
        <w:tabs>
          <w:tab w:val="num" w:pos="5760"/>
        </w:tabs>
        <w:ind w:start="5760" w:hanging="360"/>
      </w:pPr>
    </w:lvl>
    <w:lvl w:ilvl="8">
      <w:start w:val="1"/>
      <w:numFmt w:val="lowerRoman"/>
      <w:lvlText w:val="%9."/>
      <w:lvlJc w:val="end"/>
      <w:pPr>
        <w:tabs>
          <w:tab w:val="num" w:pos="6480"/>
        </w:tabs>
        <w:ind w:start="6480" w:hanging="180"/>
      </w:pPr>
    </w:lvl>
  </w:abstractNum>
  <w:abstractNum w:abstractNumId="2">
    <w:lvl w:ilvl="0">
      <w:start w:val="1"/>
      <w:numFmt w:val="decimal"/>
      <w:lvlText w:val="%1."/>
      <w:lvlJc w:val="start"/>
      <w:pPr>
        <w:tabs>
          <w:tab w:val="num" w:pos="0"/>
        </w:tabs>
        <w:ind w:start="720" w:hanging="360"/>
      </w:pPr>
    </w:lvl>
    <w:lvl w:ilvl="1">
      <w:start w:val="1"/>
      <w:numFmt w:val="decimal"/>
      <w:lvlText w:val="%2."/>
      <w:lvlJc w:val="start"/>
      <w:pPr>
        <w:tabs>
          <w:tab w:val="num" w:pos="0"/>
        </w:tabs>
        <w:ind w:start="1800" w:hanging="720"/>
      </w:pPr>
      <w:rPr>
        <w:color w:val="251057"/>
      </w:r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3">
    <w:lvl w:ilvl="0">
      <w:start w:val="2"/>
      <w:numFmt w:val="upperLetter"/>
      <w:lvlText w:val="%1."/>
      <w:lvlJc w:val="start"/>
      <w:pPr>
        <w:tabs>
          <w:tab w:val="num" w:pos="360"/>
        </w:tabs>
        <w:ind w:start="0" w:hanging="0"/>
      </w:pPr>
      <w:rPr>
        <w:sz w:val="24"/>
        <w:i w:val="false"/>
        <w:u w:val="none"/>
        <w:b w:val="false"/>
        <w:rFonts w:ascii="Arial" w:hAnsi="Arial" w:cs="Arial"/>
      </w:rPr>
    </w:lvl>
    <w:lvl w:ilvl="1">
      <w:start w:val="10"/>
      <w:numFmt w:val="decimal"/>
      <w:lvlText w:val="%2."/>
      <w:lvlJc w:val="start"/>
      <w:pPr>
        <w:tabs>
          <w:tab w:val="num" w:pos="720"/>
        </w:tabs>
        <w:ind w:start="360" w:hanging="0"/>
      </w:pPr>
      <w:rPr>
        <w:sz w:val="24"/>
        <w:u w:val="none"/>
        <w:rFonts w:ascii="Arial" w:hAnsi="Arial" w:cs="Arial"/>
      </w:rPr>
    </w:lvl>
    <w:lvl w:ilvl="2">
      <w:start w:val="1"/>
      <w:numFmt w:val="lowerLetter"/>
      <w:lvlText w:val="%3."/>
      <w:lvlJc w:val="start"/>
      <w:pPr>
        <w:tabs>
          <w:tab w:val="num" w:pos="1080"/>
        </w:tabs>
        <w:ind w:start="360" w:firstLine="360"/>
      </w:pPr>
      <w:rPr>
        <w:sz w:val="22"/>
        <w:szCs w:val="22"/>
        <w:rFonts w:ascii="Book Antiqua;Book Antiqua" w:hAnsi="Book Antiqua;Book Antiqua" w:cs="Book Antiqua;Book Antiqua"/>
      </w:rPr>
    </w:lvl>
    <w:lvl w:ilvl="3">
      <w:start w:val="1"/>
      <w:numFmt w:val="lowerRoman"/>
      <w:lvlText w:val="%4"/>
      <w:lvlJc w:val="start"/>
      <w:pPr>
        <w:tabs>
          <w:tab w:val="num" w:pos="1800"/>
        </w:tabs>
        <w:ind w:start="360" w:firstLine="720"/>
      </w:pPr>
      <w:rPr>
        <w:sz w:val="24"/>
        <w:rFonts w:ascii="Arial" w:hAnsi="Arial" w:cs="Arial"/>
      </w:rPr>
    </w:lvl>
    <w:lvl w:ilvl="4">
      <w:start w:val="1"/>
      <w:numFmt w:val="none"/>
      <w:suff w:val="nothing"/>
      <w:lvlText w:val="%5)"/>
      <w:lvlJc w:val="start"/>
      <w:pPr>
        <w:tabs>
          <w:tab w:val="num" w:pos="1800"/>
        </w:tabs>
        <w:ind w:start="1800" w:hanging="360"/>
      </w:pPr>
      <w:rPr>
        <w:sz w:val="24"/>
        <w:rFonts w:ascii="Arial" w:hAnsi="Arial" w:cs="Arial"/>
      </w:rPr>
    </w:lvl>
    <w:lvl w:ilvl="5">
      <w:start w:val="1"/>
      <w:numFmt w:val="none"/>
      <w:suff w:val="nothing"/>
      <w:lvlText w:val="Ø"/>
      <w:lvlJc w:val="start"/>
      <w:pPr>
        <w:tabs>
          <w:tab w:val="num" w:pos="0"/>
        </w:tabs>
        <w:ind w:start="2160" w:hanging="360"/>
      </w:pPr>
    </w:lvl>
    <w:lvl w:ilvl="6">
      <w:start w:val="1"/>
      <w:numFmt w:val="none"/>
      <w:suff w:val="nothing"/>
      <w:lvlText w:val="§"/>
      <w:lvlJc w:val="start"/>
      <w:pPr>
        <w:tabs>
          <w:tab w:val="num" w:pos="0"/>
        </w:tabs>
        <w:ind w:start="2520" w:hanging="360"/>
      </w:pPr>
    </w:lvl>
    <w:lvl w:ilvl="7">
      <w:start w:val="1"/>
      <w:numFmt w:val="none"/>
      <w:suff w:val="nothing"/>
      <w:lvlText w:val="·"/>
      <w:lvlJc w:val="start"/>
      <w:pPr>
        <w:tabs>
          <w:tab w:val="num" w:pos="0"/>
        </w:tabs>
        <w:ind w:start="2880" w:hanging="360"/>
      </w:pPr>
    </w:lvl>
    <w:lvl w:ilvl="8">
      <w:start w:val="1"/>
      <w:numFmt w:val="lowerRoman"/>
      <w:lvlText w:val="%9"/>
      <w:lvlJc w:val="start"/>
      <w:pPr>
        <w:tabs>
          <w:tab w:val="num" w:pos="0"/>
        </w:tabs>
        <w:ind w:start="3240" w:hanging="360"/>
      </w:pPr>
    </w:lvl>
  </w:abstractNum>
  <w:abstractNum w:abstractNumId="4">
    <w:lvl w:ilvl="0">
      <w:start w:val="1"/>
      <w:numFmt w:val="upperLetter"/>
      <w:lvlText w:val="%1."/>
      <w:lvlJc w:val="start"/>
      <w:pPr>
        <w:tabs>
          <w:tab w:val="num" w:pos="360"/>
        </w:tabs>
        <w:ind w:start="0" w:hanging="0"/>
      </w:pPr>
      <w:rPr>
        <w:sz w:val="24"/>
        <w:i w:val="false"/>
        <w:u w:val="none"/>
        <w:b w:val="false"/>
        <w:rFonts w:ascii="Arial" w:hAnsi="Arial" w:cs="Arial"/>
      </w:rPr>
    </w:lvl>
    <w:lvl w:ilvl="1">
      <w:start w:val="1"/>
      <w:numFmt w:val="decimal"/>
      <w:lvlText w:val="%2."/>
      <w:lvlJc w:val="start"/>
      <w:pPr>
        <w:tabs>
          <w:tab w:val="num" w:pos="720"/>
        </w:tabs>
        <w:ind w:start="360" w:hanging="0"/>
      </w:pPr>
      <w:rPr>
        <w:sz w:val="24"/>
        <w:u w:val="none"/>
        <w:rFonts w:ascii="Arial" w:hAnsi="Arial" w:cs="Arial"/>
      </w:rPr>
    </w:lvl>
    <w:lvl w:ilvl="2">
      <w:start w:val="7"/>
      <w:numFmt w:val="decimal"/>
      <w:lvlText w:val="%3."/>
      <w:lvlJc w:val="start"/>
      <w:pPr>
        <w:tabs>
          <w:tab w:val="num" w:pos="1080"/>
        </w:tabs>
        <w:ind w:start="360" w:firstLine="360"/>
      </w:pPr>
      <w:rPr>
        <w:sz w:val="24"/>
      </w:rPr>
    </w:lvl>
    <w:lvl w:ilvl="3">
      <w:start w:val="1"/>
      <w:numFmt w:val="lowerRoman"/>
      <w:lvlText w:val="%4"/>
      <w:lvlJc w:val="start"/>
      <w:pPr>
        <w:tabs>
          <w:tab w:val="num" w:pos="1800"/>
        </w:tabs>
        <w:ind w:start="360" w:firstLine="720"/>
      </w:pPr>
      <w:rPr>
        <w:sz w:val="24"/>
        <w:rFonts w:ascii="Arial" w:hAnsi="Arial" w:cs="Arial"/>
      </w:rPr>
    </w:lvl>
    <w:lvl w:ilvl="4">
      <w:start w:val="1"/>
      <w:numFmt w:val="none"/>
      <w:suff w:val="nothing"/>
      <w:lvlText w:val="%5)"/>
      <w:lvlJc w:val="start"/>
      <w:pPr>
        <w:tabs>
          <w:tab w:val="num" w:pos="1800"/>
        </w:tabs>
        <w:ind w:start="1800" w:hanging="360"/>
      </w:pPr>
      <w:rPr>
        <w:sz w:val="24"/>
        <w:rFonts w:ascii="Arial" w:hAnsi="Arial" w:cs="Arial"/>
      </w:rPr>
    </w:lvl>
    <w:lvl w:ilvl="5">
      <w:start w:val="1"/>
      <w:numFmt w:val="none"/>
      <w:suff w:val="nothing"/>
      <w:lvlText w:val="Ø"/>
      <w:lvlJc w:val="start"/>
      <w:pPr>
        <w:tabs>
          <w:tab w:val="num" w:pos="0"/>
        </w:tabs>
        <w:ind w:start="2160" w:hanging="360"/>
      </w:pPr>
      <w:rPr/>
    </w:lvl>
    <w:lvl w:ilvl="6">
      <w:start w:val="1"/>
      <w:numFmt w:val="none"/>
      <w:suff w:val="nothing"/>
      <w:lvlText w:val="§"/>
      <w:lvlJc w:val="start"/>
      <w:pPr>
        <w:tabs>
          <w:tab w:val="num" w:pos="0"/>
        </w:tabs>
        <w:ind w:start="2520" w:hanging="360"/>
      </w:pPr>
      <w:rPr/>
    </w:lvl>
    <w:lvl w:ilvl="7">
      <w:start w:val="1"/>
      <w:numFmt w:val="none"/>
      <w:suff w:val="nothing"/>
      <w:lvlText w:val="·"/>
      <w:lvlJc w:val="start"/>
      <w:pPr>
        <w:tabs>
          <w:tab w:val="num" w:pos="0"/>
        </w:tabs>
        <w:ind w:start="2880" w:hanging="360"/>
      </w:pPr>
      <w:rPr/>
    </w:lvl>
    <w:lvl w:ilvl="8">
      <w:start w:val="1"/>
      <w:numFmt w:val="lowerRoman"/>
      <w:lvlText w:val="%9"/>
      <w:lvlJc w:val="start"/>
      <w:pPr>
        <w:tabs>
          <w:tab w:val="num" w:pos="0"/>
        </w:tabs>
        <w:ind w:start="3240" w:hanging="360"/>
      </w:pPr>
      <w:rPr/>
    </w:lvl>
  </w:abstractNum>
  <w:abstractNum w:abstractNumId="5">
    <w:lvl w:ilvl="0">
      <w:start w:val="1"/>
      <w:numFmt w:val="decimal"/>
      <w:lvlText w:val="%1."/>
      <w:lvlJc w:val="start"/>
      <w:pPr>
        <w:tabs>
          <w:tab w:val="num" w:pos="360"/>
        </w:tabs>
        <w:ind w:start="360" w:hanging="360"/>
      </w:pPr>
    </w:lvl>
  </w:abstractNum>
  <w:abstractNum w:abstractNumId="6">
    <w:lvl w:ilvl="0">
      <w:start w:val="1"/>
      <w:numFmt w:val="decimal"/>
      <w:lvlText w:val="%1."/>
      <w:lvlJc w:val="start"/>
      <w:pPr>
        <w:tabs>
          <w:tab w:val="num" w:pos="0"/>
        </w:tabs>
        <w:ind w:start="720" w:hanging="360"/>
      </w:pPr>
      <w:rPr/>
    </w:lvl>
  </w:abstractNum>
  <w:abstractNum w:abstractNumId="7">
    <w:lvl w:ilvl="0">
      <w:start w:val="5"/>
      <w:numFmt w:val="decimal"/>
      <w:lvlText w:val="%1."/>
      <w:lvlJc w:val="start"/>
      <w:pPr>
        <w:tabs>
          <w:tab w:val="num" w:pos="720"/>
        </w:tabs>
        <w:ind w:start="0" w:firstLine="360"/>
      </w:pPr>
      <w:rPr>
        <w:sz w:val="20"/>
        <w:i w:val="false"/>
        <w:u w:val="none"/>
        <w:b w:val="false"/>
        <w:szCs w:val="20"/>
        <w:rFonts w:ascii="Arial" w:hAnsi="Arial" w:cs="Arial"/>
      </w:rPr>
    </w:lvl>
    <w:lvl w:ilvl="1">
      <w:start w:val="6"/>
      <w:numFmt w:val="decimal"/>
      <w:lvlText w:val="%2."/>
      <w:lvlJc w:val="start"/>
      <w:pPr>
        <w:tabs>
          <w:tab w:val="num" w:pos="1080"/>
        </w:tabs>
        <w:ind w:start="360" w:firstLine="360"/>
      </w:pPr>
      <w:rPr>
        <w:sz w:val="24"/>
        <w:u w:val="none"/>
      </w:rPr>
    </w:lvl>
    <w:lvl w:ilvl="2">
      <w:start w:val="2"/>
      <w:numFmt w:val="none"/>
      <w:suff w:val="nothing"/>
      <w:lvlText w:val="%3."/>
      <w:lvlJc w:val="start"/>
      <w:pPr>
        <w:tabs>
          <w:tab w:val="num" w:pos="1800"/>
        </w:tabs>
        <w:ind w:start="720" w:firstLine="720"/>
      </w:pPr>
      <w:rPr>
        <w:sz w:val="24"/>
        <w:rFonts w:ascii="Arial" w:hAnsi="Arial" w:cs="Arial"/>
      </w:rPr>
    </w:lvl>
    <w:lvl w:ilvl="3">
      <w:start w:val="2"/>
      <w:numFmt w:val="none"/>
      <w:suff w:val="nothing"/>
      <w:lvlText w:val="%4"/>
      <w:lvlJc w:val="start"/>
      <w:pPr>
        <w:tabs>
          <w:tab w:val="num" w:pos="1440"/>
        </w:tabs>
        <w:ind w:start="1440" w:hanging="360"/>
      </w:pPr>
      <w:rPr/>
    </w:lvl>
    <w:lvl w:ilvl="4">
      <w:start w:val="1"/>
      <w:numFmt w:val="lowerLetter"/>
      <w:lvlText w:val="%5)"/>
      <w:lvlJc w:val="start"/>
      <w:pPr>
        <w:tabs>
          <w:tab w:val="num" w:pos="1800"/>
        </w:tabs>
        <w:ind w:start="1800" w:hanging="360"/>
      </w:pPr>
      <w:rPr/>
    </w:lvl>
    <w:lvl w:ilvl="5">
      <w:start w:val="1"/>
      <w:numFmt w:val="none"/>
      <w:suff w:val="nothing"/>
      <w:lvlText w:val="Ø"/>
      <w:lvlJc w:val="start"/>
      <w:pPr>
        <w:tabs>
          <w:tab w:val="num" w:pos="0"/>
        </w:tabs>
        <w:ind w:start="2160" w:hanging="360"/>
      </w:pPr>
      <w:rPr/>
    </w:lvl>
    <w:lvl w:ilvl="6">
      <w:start w:val="1"/>
      <w:numFmt w:val="none"/>
      <w:suff w:val="nothing"/>
      <w:lvlText w:val="§"/>
      <w:lvlJc w:val="start"/>
      <w:pPr>
        <w:tabs>
          <w:tab w:val="num" w:pos="0"/>
        </w:tabs>
        <w:ind w:start="2520" w:hanging="360"/>
      </w:pPr>
      <w:rPr/>
    </w:lvl>
    <w:lvl w:ilvl="7">
      <w:start w:val="1"/>
      <w:numFmt w:val="none"/>
      <w:suff w:val="nothing"/>
      <w:lvlText w:val="·"/>
      <w:lvlJc w:val="start"/>
      <w:pPr>
        <w:tabs>
          <w:tab w:val="num" w:pos="0"/>
        </w:tabs>
        <w:ind w:start="2880" w:hanging="360"/>
      </w:pPr>
      <w:rPr/>
    </w:lvl>
    <w:lvl w:ilvl="8">
      <w:start w:val="1"/>
      <w:numFmt w:val="lowerRoman"/>
      <w:lvlText w:val="%9"/>
      <w:lvlJc w:val="start"/>
      <w:pPr>
        <w:tabs>
          <w:tab w:val="num" w:pos="0"/>
        </w:tabs>
        <w:ind w:start="3240" w:hanging="360"/>
      </w:pPr>
      <w:rPr/>
    </w:lvl>
  </w:abstractNum>
  <w:abstractNum w:abstractNumId="8">
    <w:lvl w:ilvl="0">
      <w:start w:val="1"/>
      <w:numFmt w:val="decimal"/>
      <w:lvlText w:val="%1."/>
      <w:lvlJc w:val="start"/>
      <w:pPr>
        <w:tabs>
          <w:tab w:val="num" w:pos="0"/>
        </w:tabs>
        <w:ind w:start="720" w:hanging="360"/>
      </w:pPr>
    </w:lvl>
  </w:abstractNum>
  <w:abstractNum w:abstractNumId="9">
    <w:lvl w:ilvl="0">
      <w:start w:val="1"/>
      <w:numFmt w:val="bullet"/>
      <w:lvlText w:val=""/>
      <w:lvlJc w:val="start"/>
      <w:pPr>
        <w:tabs>
          <w:tab w:val="num" w:pos="0"/>
        </w:tabs>
        <w:ind w:start="1080" w:hanging="360"/>
      </w:pPr>
      <w:rPr>
        <w:rFonts w:ascii="Symbol" w:hAnsi="Symbol" w:cs="Symbol" w:hint="default"/>
      </w:rPr>
    </w:lvl>
  </w:abstractNum>
  <w:abstractNum w:abstractNumId="10">
    <w:lvl w:ilvl="0">
      <w:start w:val="1"/>
      <w:numFmt w:val="decimal"/>
      <w:lvlText w:val="%1."/>
      <w:lvlJc w:val="start"/>
      <w:pPr>
        <w:tabs>
          <w:tab w:val="num" w:pos="0"/>
        </w:tabs>
        <w:ind w:start="720" w:hanging="360"/>
      </w:pPr>
    </w:lvl>
    <w:lvl w:ilvl="1">
      <w:start w:val="1"/>
      <w:numFmt w:val="bullet"/>
      <w:lvlText w:val=""/>
      <w:lvlJc w:val="start"/>
      <w:pPr>
        <w:tabs>
          <w:tab w:val="num" w:pos="0"/>
        </w:tabs>
        <w:ind w:start="1440" w:hanging="360"/>
      </w:pPr>
      <w:rPr>
        <w:rFonts w:ascii="Symbol" w:hAnsi="Symbol" w:cs="Symbol" w:hint="default"/>
      </w:r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11">
    <w:lvl w:ilvl="0">
      <w:start w:val="1"/>
      <w:numFmt w:val="decimal"/>
      <w:lvlText w:val="%1."/>
      <w:lvlJc w:val="start"/>
      <w:pPr>
        <w:tabs>
          <w:tab w:val="num" w:pos="0"/>
        </w:tabs>
        <w:ind w:start="720" w:hanging="360"/>
      </w:pPr>
      <w:rPr>
        <w:b w:val="false"/>
      </w:rPr>
    </w:lvl>
  </w:abstractNum>
  <w:abstractNum w:abstractNumId="12">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Letter"/>
      <w:lvlText w:val="%3."/>
      <w:lvlJc w:val="start"/>
      <w:pPr>
        <w:tabs>
          <w:tab w:val="num" w:pos="720"/>
        </w:tabs>
        <w:ind w:start="225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13">
    <w:lvl w:ilvl="0">
      <w:start w:val="1"/>
      <w:numFmt w:val="bullet"/>
      <w:lvlText w:val=""/>
      <w:lvlJc w:val="start"/>
      <w:pPr>
        <w:tabs>
          <w:tab w:val="num" w:pos="0"/>
        </w:tabs>
        <w:ind w:start="1425" w:hanging="360"/>
      </w:pPr>
      <w:rPr>
        <w:rFonts w:ascii="Symbol" w:hAnsi="Symbol" w:cs="Symbol" w:hint="default"/>
      </w:rPr>
    </w:lvl>
  </w:abstractNum>
  <w:abstractNum w:abstractNumId="14">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15">
    <w:lvl w:ilvl="0">
      <w:start w:val="1"/>
      <w:numFmt w:val="decimal"/>
      <w:lvlText w:val="%1."/>
      <w:lvlJc w:val="start"/>
      <w:pPr>
        <w:tabs>
          <w:tab w:val="num" w:pos="0"/>
        </w:tabs>
        <w:ind w:start="990" w:hanging="360"/>
      </w:pPr>
      <w:rPr>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keepNext w:val="true"/>
      <w:numPr>
        <w:ilvl w:val="0"/>
        <w:numId w:val="1"/>
      </w:numPr>
      <w:tabs>
        <w:tab w:val="clear" w:pos="720"/>
        <w:tab w:val="left" w:pos="540" w:leader="none"/>
      </w:tabs>
      <w:jc w:val="both"/>
      <w:outlineLvl w:val="0"/>
    </w:pPr>
    <w:rPr>
      <w:rFonts w:ascii="Arial" w:hAnsi="Arial" w:cs="Arial"/>
      <w:b/>
      <w:bCs/>
    </w:rPr>
  </w:style>
  <w:style w:type="character" w:styleId="WW8Num1z0">
    <w:name w:val="WW8Num1z0"/>
    <w:qFormat/>
    <w:rPr>
      <w:b/>
    </w:rPr>
  </w:style>
  <w:style w:type="character" w:styleId="WW8Num1z1">
    <w:name w:val="WW8Num1z1"/>
    <w:qFormat/>
    <w:rPr/>
  </w:style>
  <w:style w:type="character" w:styleId="WW8Num2z1">
    <w:name w:val="WW8Num2z1"/>
    <w:qFormat/>
    <w:rPr>
      <w:color w:val="251057"/>
    </w:rPr>
  </w:style>
  <w:style w:type="character" w:styleId="WW8Num3z0">
    <w:name w:val="WW8Num3z0"/>
    <w:qFormat/>
    <w:rPr>
      <w:rFonts w:ascii="Arial" w:hAnsi="Arial" w:cs="Arial"/>
      <w:b w:val="false"/>
      <w:i w:val="false"/>
      <w:sz w:val="24"/>
      <w:u w:val="none"/>
    </w:rPr>
  </w:style>
  <w:style w:type="character" w:styleId="WW8Num3z1">
    <w:name w:val="WW8Num3z1"/>
    <w:qFormat/>
    <w:rPr>
      <w:rFonts w:ascii="Arial" w:hAnsi="Arial" w:cs="Arial"/>
      <w:sz w:val="24"/>
      <w:u w:val="none"/>
    </w:rPr>
  </w:style>
  <w:style w:type="character" w:styleId="WW8Num3z2">
    <w:name w:val="WW8Num3z2"/>
    <w:qFormat/>
    <w:rPr>
      <w:rFonts w:ascii="Book Antiqua;Book Antiqua" w:hAnsi="Book Antiqua;Book Antiqua" w:cs="Book Antiqua;Book Antiqua"/>
      <w:sz w:val="22"/>
      <w:szCs w:val="22"/>
    </w:rPr>
  </w:style>
  <w:style w:type="character" w:styleId="WW8Num3z3">
    <w:name w:val="WW8Num3z3"/>
    <w:qFormat/>
    <w:rPr>
      <w:rFonts w:ascii="Arial" w:hAnsi="Arial" w:cs="Arial"/>
      <w:sz w:val="24"/>
    </w:rPr>
  </w:style>
  <w:style w:type="character" w:styleId="WW8Num4z0">
    <w:name w:val="WW8Num4z0"/>
    <w:qFormat/>
    <w:rPr>
      <w:rFonts w:ascii="Arial" w:hAnsi="Arial" w:cs="Arial"/>
      <w:b w:val="false"/>
      <w:i w:val="false"/>
      <w:sz w:val="24"/>
      <w:u w:val="none"/>
    </w:rPr>
  </w:style>
  <w:style w:type="character" w:styleId="WW8Num4z1">
    <w:name w:val="WW8Num4z1"/>
    <w:qFormat/>
    <w:rPr>
      <w:rFonts w:ascii="Arial" w:hAnsi="Arial" w:cs="Arial"/>
      <w:sz w:val="24"/>
      <w:u w:val="none"/>
    </w:rPr>
  </w:style>
  <w:style w:type="character" w:styleId="WW8Num4z2">
    <w:name w:val="WW8Num4z2"/>
    <w:qFormat/>
    <w:rPr>
      <w:sz w:val="24"/>
    </w:rPr>
  </w:style>
  <w:style w:type="character" w:styleId="WW8Num4z3">
    <w:name w:val="WW8Num4z3"/>
    <w:qFormat/>
    <w:rPr>
      <w:rFonts w:ascii="Arial" w:hAnsi="Arial" w:cs="Arial"/>
      <w:sz w:val="24"/>
    </w:rPr>
  </w:style>
  <w:style w:type="character" w:styleId="WW8Num4z5">
    <w:name w:val="WW8Num4z5"/>
    <w:qFormat/>
    <w:rPr/>
  </w:style>
  <w:style w:type="character" w:styleId="WW8Num6z0">
    <w:name w:val="WW8Num6z0"/>
    <w:qFormat/>
    <w:rPr/>
  </w:style>
  <w:style w:type="character" w:styleId="WW8Num7z0">
    <w:name w:val="WW8Num7z0"/>
    <w:qFormat/>
    <w:rPr>
      <w:rFonts w:ascii="Arial" w:hAnsi="Arial" w:cs="Arial"/>
      <w:b w:val="false"/>
      <w:i w:val="false"/>
      <w:sz w:val="20"/>
      <w:szCs w:val="20"/>
      <w:u w:val="none"/>
    </w:rPr>
  </w:style>
  <w:style w:type="character" w:styleId="WW8Num7z1">
    <w:name w:val="WW8Num7z1"/>
    <w:qFormat/>
    <w:rPr>
      <w:sz w:val="24"/>
      <w:u w:val="none"/>
    </w:rPr>
  </w:style>
  <w:style w:type="character" w:styleId="WW8Num7z2">
    <w:name w:val="WW8Num7z2"/>
    <w:qFormat/>
    <w:rPr>
      <w:rFonts w:ascii="Arial" w:hAnsi="Arial" w:cs="Arial"/>
      <w:sz w:val="24"/>
    </w:rPr>
  </w:style>
  <w:style w:type="character" w:styleId="WW8Num7z3">
    <w:name w:val="WW8Num7z3"/>
    <w:qFormat/>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1">
    <w:name w:val="WW8Num10z1"/>
    <w:qFormat/>
    <w:rPr>
      <w:rFonts w:ascii="Symbol" w:hAnsi="Symbol" w:cs="Symbol"/>
    </w:rPr>
  </w:style>
  <w:style w:type="character" w:styleId="WW8Num11z0">
    <w:name w:val="WW8Num11z0"/>
    <w:qFormat/>
    <w:rPr>
      <w:b w:val="false"/>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5z0">
    <w:name w:val="WW8Num15z0"/>
    <w:qFormat/>
    <w:rPr>
      <w:sz w:val="20"/>
    </w:rPr>
  </w:style>
  <w:style w:type="character" w:styleId="DefaultParagraphFont">
    <w:name w:val="Default Paragraph Font"/>
    <w:qFormat/>
    <w:rPr/>
  </w:style>
  <w:style w:type="character" w:styleId="FootnoteCharacters">
    <w:name w:val="Footnote Characters"/>
    <w:qFormat/>
    <w:rPr/>
  </w:style>
  <w:style w:type="character" w:styleId="PageNumber">
    <w:name w:val="Page Number"/>
    <w:basedOn w:val="DefaultParagraphFont"/>
    <w:rPr/>
  </w:style>
  <w:style w:type="character" w:styleId="HeaderChar">
    <w:name w:val="Header Char"/>
    <w:qFormat/>
    <w:rPr>
      <w:sz w:val="24"/>
    </w:rPr>
  </w:style>
  <w:style w:type="character" w:styleId="BodyTextIndent3Char">
    <w:name w:val="Body Text Indent 3 Char"/>
    <w:qFormat/>
    <w:rPr>
      <w:sz w:val="16"/>
      <w:szCs w:val="16"/>
    </w:rPr>
  </w:style>
  <w:style w:type="character" w:styleId="BalloonTextChar">
    <w:name w:val="Balloon Text Char"/>
    <w:qFormat/>
    <w:rPr>
      <w:rFonts w:ascii="Tahoma" w:hAnsi="Tahoma" w:cs="Tahoma"/>
      <w:sz w:val="16"/>
      <w:szCs w:val="16"/>
    </w:rPr>
  </w:style>
  <w:style w:type="character" w:styleId="Hyperlink">
    <w:name w:val="Hyperlink"/>
    <w:rPr>
      <w:color w:val="0000FF"/>
      <w:u w:val="single"/>
    </w:rPr>
  </w:style>
  <w:style w:type="character" w:styleId="FollowedHyperlink">
    <w:name w:val="FollowedHyperlink"/>
    <w:rPr>
      <w:color w:val="800080"/>
      <w:u w:val="single"/>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UnresolvedMention">
    <w:name w:val="Unresolved Mention"/>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jc w:val="both"/>
    </w:pPr>
    <w:rPr>
      <w:rFonts w:ascii="Arial" w:hAnsi="Arial" w:cs="Arial"/>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lang w:val="en-US"/>
    </w:rPr>
  </w:style>
  <w:style w:type="paragraph" w:styleId="Footer">
    <w:name w:val="Footer"/>
    <w:basedOn w:val="Normal"/>
    <w:pPr/>
    <w:rPr/>
  </w:style>
  <w:style w:type="paragraph" w:styleId="BodyTextIndent">
    <w:name w:val="Body Text Indent"/>
    <w:basedOn w:val="Normal"/>
    <w:pPr>
      <w:ind w:hanging="0" w:start="504" w:end="0"/>
      <w:jc w:val="both"/>
    </w:pPr>
    <w:rPr>
      <w:rFonts w:ascii="Arial" w:hAnsi="Arial" w:cs="Arial"/>
    </w:rPr>
  </w:style>
  <w:style w:type="paragraph" w:styleId="BodyTextIndent2">
    <w:name w:val="Body Text Indent 2"/>
    <w:basedOn w:val="Normal"/>
    <w:qFormat/>
    <w:pPr>
      <w:ind w:hanging="720" w:start="1440" w:end="0"/>
      <w:jc w:val="both"/>
    </w:pPr>
    <w:rPr>
      <w:rFonts w:ascii="Arial" w:hAnsi="Arial" w:cs="Arial"/>
    </w:rPr>
  </w:style>
  <w:style w:type="paragraph" w:styleId="BodyTextIndent3">
    <w:name w:val="Body Text Indent 3"/>
    <w:basedOn w:val="Normal"/>
    <w:qFormat/>
    <w:pPr>
      <w:spacing w:before="0" w:after="120"/>
      <w:ind w:hanging="0" w:start="360" w:end="0"/>
    </w:pPr>
    <w:rPr>
      <w:sz w:val="16"/>
      <w:szCs w:val="16"/>
      <w:lang w:val="en-US"/>
    </w:rPr>
  </w:style>
  <w:style w:type="paragraph" w:styleId="BalloonText">
    <w:name w:val="Balloon Text"/>
    <w:basedOn w:val="Normal"/>
    <w:qFormat/>
    <w:pPr/>
    <w:rPr>
      <w:rFonts w:ascii="Tahoma" w:hAnsi="Tahoma" w:cs="Tahoma"/>
      <w:sz w:val="16"/>
      <w:szCs w:val="16"/>
      <w:lang w:val="en-US"/>
    </w:rPr>
  </w:style>
  <w:style w:type="paragraph" w:styleId="ListParagraph">
    <w:name w:val="List Paragraph"/>
    <w:basedOn w:val="Normal"/>
    <w:qFormat/>
    <w:pPr>
      <w:spacing w:before="0" w:after="0"/>
      <w:ind w:hanging="0" w:start="720" w:end="0"/>
      <w:contextualSpacing/>
    </w:pPr>
    <w:rPr/>
  </w:style>
  <w:style w:type="paragraph" w:styleId="Default">
    <w:name w:val="Default"/>
    <w:qFormat/>
    <w:pPr>
      <w:widowControl/>
      <w:autoSpaceDE w:val="false"/>
      <w:bidi w:val="0"/>
    </w:pPr>
    <w:rPr>
      <w:rFonts w:ascii="Book Antiqua;Book Antiqua" w:hAnsi="Book Antiqua;Book Antiqua" w:eastAsia="Times New Roman" w:cs="Book Antiqua;Book Antiqua"/>
      <w:color w:val="000000"/>
      <w:sz w:val="24"/>
      <w:szCs w:val="24"/>
      <w:lang w:val="en-US" w:bidi="ar-SA" w:eastAsia="zh-CN"/>
    </w:rPr>
  </w:style>
  <w:style w:type="paragraph" w:styleId="BodyFirst">
    <w:name w:val="Body First"/>
    <w:basedOn w:val="BodyText"/>
    <w:next w:val="BodyText"/>
    <w:qFormat/>
    <w:pPr>
      <w:widowControl/>
      <w:tabs>
        <w:tab w:val="clear" w:pos="720"/>
        <w:tab w:val="left" w:pos="360" w:leader="none"/>
      </w:tabs>
      <w:suppressAutoHyphens w:val="true"/>
      <w:autoSpaceDE w:val="false"/>
      <w:spacing w:lineRule="atLeast" w:line="280" w:before="86" w:after="0"/>
      <w:jc w:val="start"/>
      <w:textAlignment w:val="center"/>
    </w:pPr>
    <w:rPr>
      <w:rFonts w:ascii="Times" w:hAnsi="Times" w:eastAsia="Calibri" w:cs="Times"/>
      <w:color w:val="000000"/>
      <w:szCs w:val="24"/>
    </w:rPr>
  </w:style>
  <w:style w:type="paragraph" w:styleId="BulletedBodyText">
    <w:name w:val="Bulleted Body Text"/>
    <w:basedOn w:val="BodyText"/>
    <w:next w:val="BodyText"/>
    <w:qFormat/>
    <w:pPr>
      <w:widowControl/>
      <w:tabs>
        <w:tab w:val="clear" w:pos="720"/>
        <w:tab w:val="left" w:pos="360" w:leader="none"/>
      </w:tabs>
      <w:suppressAutoHyphens w:val="true"/>
      <w:autoSpaceDE w:val="false"/>
      <w:spacing w:lineRule="atLeast" w:line="280" w:before="58" w:after="0"/>
      <w:ind w:hanging="288" w:start="360" w:end="0"/>
      <w:jc w:val="start"/>
      <w:textAlignment w:val="center"/>
    </w:pPr>
    <w:rPr>
      <w:rFonts w:ascii="Times" w:hAnsi="Times" w:eastAsia="Calibri" w:cs="Times"/>
      <w:color w:val="000000"/>
      <w:szCs w:val="24"/>
    </w:rPr>
  </w:style>
  <w:style w:type="paragraph" w:styleId="BulletedBodyText2ndIndent">
    <w:name w:val="Bulleted Body Text 2nd Indent"/>
    <w:basedOn w:val="BulletedBodyText"/>
    <w:qFormat/>
    <w:pPr>
      <w:tabs>
        <w:tab w:val="clear" w:pos="360"/>
        <w:tab w:val="left" w:pos="720" w:leader="none"/>
      </w:tabs>
      <w:ind w:hanging="288" w:start="720" w:end="0"/>
    </w:pPr>
    <w:rPr/>
  </w:style>
  <w:style w:type="paragraph" w:styleId="Headings">
    <w:name w:val="Headings"/>
    <w:basedOn w:val="Normal"/>
    <w:next w:val="BodyText"/>
    <w:qFormat/>
    <w:pPr>
      <w:widowControl/>
      <w:suppressAutoHyphens w:val="true"/>
      <w:autoSpaceDE w:val="false"/>
      <w:spacing w:lineRule="atLeast" w:line="320" w:before="180" w:after="0"/>
      <w:jc w:val="center"/>
      <w:textAlignment w:val="center"/>
    </w:pPr>
    <w:rPr>
      <w:rFonts w:ascii="Times" w:hAnsi="Times" w:eastAsia="Calibri" w:cs="Times"/>
      <w:b/>
      <w:bCs/>
      <w:color w:val="000000"/>
      <w:sz w:val="28"/>
      <w:szCs w:val="28"/>
    </w:rPr>
  </w:style>
  <w:style w:type="paragraph" w:styleId="CommentText">
    <w:name w:val="Comment Text"/>
    <w:basedOn w:val="Normal"/>
    <w:qFormat/>
    <w:pPr/>
    <w:rPr>
      <w:sz w:val="20"/>
    </w:rPr>
  </w:style>
  <w:style w:type="paragraph" w:styleId="CommentSubject">
    <w:name w:val="Comment Subject"/>
    <w:basedOn w:val="CommentText"/>
    <w:next w:val="CommentText"/>
    <w:qFormat/>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cure.compliance360.com/ext/f8J1rfH0DhtDF-JvkkvElg==" TargetMode="External"/><Relationship Id="rId3" Type="http://schemas.openxmlformats.org/officeDocument/2006/relationships/hyperlink" Target="https://www.cdc.gov/injectionsafety/providers/provider_faqs_multivials.html" TargetMode="External"/><Relationship Id="rId4" Type="http://schemas.openxmlformats.org/officeDocument/2006/relationships/hyperlink" Target="https://secure.compliance360.com/ext/hhNvRI5xf8Qqj2OdVW3K1w==" TargetMode="External"/><Relationship Id="rId5" Type="http://schemas.openxmlformats.org/officeDocument/2006/relationships/hyperlink" Target="https://secure.compliance360.com/ext/s_NnufjSI2m1yHygdsz0oQ==" TargetMode="External"/><Relationship Id="rId6" Type="http://schemas.openxmlformats.org/officeDocument/2006/relationships/hyperlink" Target="https://secure.compliance360.com/ext/JV1CGYJFKb_ghMHC0mnqSw==" TargetMode="External"/><Relationship Id="rId7" Type="http://schemas.openxmlformats.org/officeDocument/2006/relationships/hyperlink" Target="https://secure.compliance360.com/ext/ciPTgl3Ye85hzUVa4rAyaA=="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354</TotalTime>
  <Application>LibreOffice/24.2.4.2$MacOSX_AARCH64 LibreOffice_project/51a6219feb6075d9a4c46691dcfe0cd9c4fff3c2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2022-04-15T14:10:00Z</dcterms:created>
  <dc:creator>MAGGIE</dc:creator>
  <dc:description/>
  <cp:keywords/>
  <dc:language>en-US</dc:language>
  <cp:lastModifiedBy>Huynh, Fuong</cp:lastModifiedBy>
  <cp:lastPrinted>2019-03-08T12:28:00Z</cp:lastPrinted>
  <dcterms:modified xsi:type="dcterms:W3CDTF">2022-06-29T12:13:00Z</dcterms:modified>
  <cp:revision>8</cp:revision>
  <dc:subject/>
  <dc:title>IC - 220.0 Standard Precautions</dc:title>
</cp:coreProperties>
</file>