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Arial" w:hAnsi="Arial" w:cs="Arial"/>
          <w:sz w:val="28"/>
        </w:rPr>
      </w:pPr>
      <w:r>
        <w:rPr>
          <w:rFonts w:cs="Arial" w:ascii="Arial" w:hAnsi="Arial"/>
          <w:sz w:val="28"/>
        </w:rPr>
        <w:t>IC – 825.1 APPENDIX A</w:t>
      </w:r>
    </w:p>
    <w:p>
      <w:pPr>
        <w:pStyle w:val="Heading"/>
        <w:rPr>
          <w:rFonts w:ascii="Arial" w:hAnsi="Arial" w:cs="Arial"/>
          <w:sz w:val="28"/>
        </w:rPr>
      </w:pPr>
      <w:r>
        <w:rPr>
          <w:rFonts w:cs="Arial" w:ascii="Arial" w:hAnsi="Arial"/>
          <w:sz w:val="28"/>
        </w:rPr>
        <w:t>Antibiotic Resistant Organisms</w:t>
      </w:r>
    </w:p>
    <w:p>
      <w:pPr>
        <w:pStyle w:val="Heading"/>
        <w:rPr>
          <w:rFonts w:ascii="Arial" w:hAnsi="Arial" w:cs="Arial"/>
          <w:sz w:val="28"/>
        </w:rPr>
      </w:pPr>
      <w:r>
        <w:rPr>
          <w:rFonts w:cs="Arial" w:ascii="Arial" w:hAnsi="Arial"/>
          <w:sz w:val="28"/>
        </w:rPr>
      </w:r>
    </w:p>
    <w:tbl>
      <w:tblPr>
        <w:tblW w:w="10548" w:type="dxa"/>
        <w:jc w:val="start"/>
        <w:tblInd w:w="0" w:type="dxa"/>
        <w:tblLayout w:type="fixed"/>
        <w:tblCellMar>
          <w:top w:w="0" w:type="dxa"/>
          <w:start w:w="108" w:type="dxa"/>
          <w:bottom w:w="0" w:type="dxa"/>
          <w:end w:w="108" w:type="dxa"/>
        </w:tblCellMar>
      </w:tblPr>
      <w:tblGrid>
        <w:gridCol w:w="288"/>
        <w:gridCol w:w="3240"/>
        <w:gridCol w:w="1843"/>
        <w:gridCol w:w="1843"/>
        <w:gridCol w:w="1800"/>
        <w:gridCol w:w="1534"/>
      </w:tblGrid>
      <w:tr>
        <w:trPr>
          <w:tblHeader w:val="true"/>
          <w:cantSplit w:val="true"/>
        </w:trPr>
        <w:tc>
          <w:tcPr>
            <w:tcW w:w="10548" w:type="dxa"/>
            <w:gridSpan w:val="6"/>
            <w:tcBorders>
              <w:top w:val="single" w:sz="4" w:space="0" w:color="000000"/>
              <w:start w:val="single" w:sz="4" w:space="0" w:color="000000"/>
              <w:bottom w:val="single" w:sz="4" w:space="0" w:color="000000"/>
              <w:end w:val="single" w:sz="4" w:space="0" w:color="000000"/>
            </w:tcBorders>
          </w:tcPr>
          <w:p>
            <w:pPr>
              <w:pStyle w:val="Normal"/>
              <w:jc w:val="center"/>
              <w:rPr>
                <w:rFonts w:ascii="Arial" w:hAnsi="Arial" w:cs="Arial"/>
                <w:b/>
              </w:rPr>
            </w:pPr>
            <w:r>
              <w:rPr>
                <w:rFonts w:cs="Arial" w:ascii="Arial" w:hAnsi="Arial"/>
                <w:b/>
              </w:rPr>
              <w:t>Organism</w:t>
            </w:r>
          </w:p>
        </w:tc>
      </w:tr>
      <w:tr>
        <w:trPr>
          <w:tblHeader w:val="true"/>
          <w:cantSplit w:val="true"/>
        </w:trPr>
        <w:tc>
          <w:tcPr>
            <w:tcW w:w="2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Arial" w:hAnsi="Arial" w:cs="Arial"/>
                <w:b/>
                <w:sz w:val="18"/>
              </w:rPr>
            </w:pPr>
            <w:r>
              <w:rPr>
                <w:rFonts w:cs="Arial" w:ascii="Arial" w:hAnsi="Arial"/>
                <w:b/>
                <w:sz w:val="18"/>
              </w:rPr>
            </w:r>
          </w:p>
        </w:tc>
        <w:tc>
          <w:tcPr>
            <w:tcW w:w="3240" w:type="dxa"/>
            <w:tcBorders>
              <w:top w:val="single" w:sz="4" w:space="0" w:color="000000"/>
              <w:start w:val="single" w:sz="4" w:space="0" w:color="000000"/>
              <w:bottom w:val="single" w:sz="4" w:space="0" w:color="000000"/>
              <w:end w:val="single" w:sz="4" w:space="0" w:color="000000"/>
            </w:tcBorders>
          </w:tcPr>
          <w:p>
            <w:pPr>
              <w:pStyle w:val="Normal"/>
              <w:spacing w:before="40" w:after="0"/>
              <w:ind w:end="115"/>
              <w:jc w:val="center"/>
              <w:rPr>
                <w:rFonts w:ascii="Arial" w:hAnsi="Arial" w:cs="Arial"/>
                <w:b/>
                <w:sz w:val="18"/>
              </w:rPr>
            </w:pPr>
            <w:r>
              <w:rPr>
                <w:rFonts w:cs="Arial" w:ascii="Arial" w:hAnsi="Arial"/>
                <w:b/>
                <w:sz w:val="18"/>
              </w:rPr>
              <w:t>Definition of Organism Resistance (R)</w:t>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before="40" w:after="0"/>
              <w:rPr/>
            </w:pPr>
            <w:r>
              <w:rPr>
                <w:rFonts w:cs="Arial" w:ascii="Arial" w:hAnsi="Arial"/>
                <w:b/>
                <w:sz w:val="18"/>
              </w:rPr>
              <w:t xml:space="preserve">Patients With Respiratory Symptoms </w:t>
            </w:r>
            <w:r>
              <w:rPr>
                <w:rFonts w:cs="Arial" w:ascii="Arial" w:hAnsi="Arial"/>
                <w:sz w:val="18"/>
              </w:rPr>
              <w:t>(i.e.: pneumonia)</w:t>
            </w:r>
            <w:r>
              <w:rPr>
                <w:rFonts w:cs="Arial" w:ascii="Arial" w:hAnsi="Arial"/>
                <w:b/>
                <w:sz w:val="18"/>
              </w:rPr>
              <w:t xml:space="preserve">, Cystic Fibrosis, Artificial Airway </w:t>
            </w:r>
            <w:r>
              <w:rPr>
                <w:rFonts w:cs="Arial" w:ascii="Arial" w:hAnsi="Arial"/>
                <w:sz w:val="18"/>
              </w:rPr>
              <w:t>(i.e.: trach, ET tube)</w:t>
            </w:r>
            <w:r>
              <w:rPr>
                <w:rFonts w:cs="Arial" w:ascii="Arial" w:hAnsi="Arial"/>
                <w:b/>
                <w:sz w:val="18"/>
              </w:rPr>
              <w:t>, Pneumonia or Severe Burns</w:t>
            </w:r>
          </w:p>
          <w:p>
            <w:pPr>
              <w:pStyle w:val="Normal"/>
              <w:spacing w:before="40" w:after="0"/>
              <w:rPr>
                <w:rFonts w:ascii="Arial" w:hAnsi="Arial" w:cs="Arial"/>
                <w:b/>
                <w:sz w:val="18"/>
              </w:rPr>
            </w:pPr>
            <w:r>
              <w:rPr>
                <w:rFonts w:cs="Arial" w:ascii="Arial" w:hAnsi="Arial"/>
                <w:b/>
                <w:sz w:val="18"/>
              </w:rPr>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before="40" w:after="0"/>
              <w:rPr/>
            </w:pPr>
            <w:r>
              <w:rPr>
                <w:rFonts w:cs="Arial" w:ascii="Arial" w:hAnsi="Arial"/>
                <w:b/>
                <w:sz w:val="18"/>
              </w:rPr>
              <w:t>Positive (+) Cultures From Other Body Sites and All Other Non-respiratory Patients</w:t>
            </w:r>
          </w:p>
        </w:tc>
        <w:tc>
          <w:tcPr>
            <w:tcW w:w="1800" w:type="dxa"/>
            <w:tcBorders>
              <w:top w:val="single" w:sz="4" w:space="0" w:color="000000"/>
              <w:start w:val="single" w:sz="4" w:space="0" w:color="000000"/>
              <w:bottom w:val="single" w:sz="4" w:space="0" w:color="000000"/>
              <w:end w:val="single" w:sz="4" w:space="0" w:color="000000"/>
            </w:tcBorders>
          </w:tcPr>
          <w:p>
            <w:pPr>
              <w:pStyle w:val="Normal"/>
              <w:spacing w:before="40" w:after="0"/>
              <w:jc w:val="center"/>
              <w:rPr>
                <w:rFonts w:ascii="Arial" w:hAnsi="Arial" w:cs="Arial"/>
                <w:b/>
                <w:sz w:val="18"/>
              </w:rPr>
            </w:pPr>
            <w:r>
              <w:rPr>
                <w:rFonts w:cs="Arial" w:ascii="Arial" w:hAnsi="Arial"/>
                <w:b/>
                <w:sz w:val="18"/>
              </w:rPr>
              <w:t>Duration of Isolation</w:t>
            </w:r>
          </w:p>
        </w:tc>
        <w:tc>
          <w:tcPr>
            <w:tcW w:w="1534" w:type="dxa"/>
            <w:tcBorders>
              <w:top w:val="single" w:sz="4" w:space="0" w:color="000000"/>
              <w:start w:val="single" w:sz="4" w:space="0" w:color="000000"/>
              <w:bottom w:val="single" w:sz="4" w:space="0" w:color="000000"/>
              <w:end w:val="single" w:sz="4" w:space="0" w:color="000000"/>
            </w:tcBorders>
          </w:tcPr>
          <w:p>
            <w:pPr>
              <w:pStyle w:val="Normal"/>
              <w:spacing w:before="40" w:after="0"/>
              <w:rPr>
                <w:rFonts w:ascii="Arial" w:hAnsi="Arial" w:cs="Arial"/>
                <w:b/>
                <w:sz w:val="18"/>
              </w:rPr>
            </w:pPr>
            <w:r>
              <w:rPr>
                <w:rFonts w:cs="Arial" w:ascii="Arial" w:hAnsi="Arial"/>
                <w:b/>
                <w:spacing w:val="-10"/>
                <w:sz w:val="18"/>
              </w:rPr>
              <w:t>Infection Control will flag record for future inpatient encounters</w:t>
            </w:r>
          </w:p>
        </w:tc>
      </w:tr>
      <w:tr>
        <w:trPr>
          <w:cantSplit w:val="true"/>
        </w:trPr>
        <w:tc>
          <w:tcPr>
            <w:tcW w:w="10548" w:type="dxa"/>
            <w:gridSpan w:val="6"/>
            <w:tcBorders>
              <w:top w:val="single" w:sz="4" w:space="0" w:color="000000"/>
              <w:start w:val="single" w:sz="4" w:space="0" w:color="000000"/>
              <w:bottom w:val="single" w:sz="4" w:space="0" w:color="000000"/>
              <w:end w:val="single" w:sz="4" w:space="0" w:color="000000"/>
            </w:tcBorders>
            <w:shd w:fill="E5E5E5" w:val="clear"/>
          </w:tcPr>
          <w:p>
            <w:pPr>
              <w:pStyle w:val="Normal"/>
              <w:spacing w:before="20" w:after="0"/>
              <w:rPr>
                <w:rFonts w:ascii="Arial" w:hAnsi="Arial" w:cs="Arial"/>
                <w:b/>
              </w:rPr>
            </w:pPr>
            <w:r>
              <w:rPr>
                <w:rFonts w:cs="Arial" w:ascii="Arial" w:hAnsi="Arial"/>
                <w:b/>
                <w:i/>
              </w:rPr>
              <w:t>Acinetobacter baumannii:</w:t>
            </w:r>
          </w:p>
        </w:tc>
      </w:tr>
      <w:tr>
        <w:trPr>
          <w:cantSplit w:val="true"/>
        </w:trPr>
        <w:tc>
          <w:tcPr>
            <w:tcW w:w="288" w:type="dxa"/>
            <w:tcBorders>
              <w:start w:val="single" w:sz="4" w:space="0" w:color="000000"/>
            </w:tcBorders>
          </w:tcPr>
          <w:p>
            <w:pPr>
              <w:pStyle w:val="Normal"/>
              <w:snapToGrid w:val="false"/>
              <w:rPr>
                <w:rFonts w:ascii="Arial" w:hAnsi="Arial" w:cs="Arial"/>
                <w:b/>
                <w:i/>
                <w:i/>
                <w:sz w:val="20"/>
              </w:rPr>
            </w:pPr>
            <w:r>
              <w:rPr>
                <w:rFonts w:cs="Arial" w:ascii="Arial" w:hAnsi="Arial"/>
                <w:b/>
                <w:i/>
                <w:sz w:val="20"/>
              </w:rPr>
            </w:r>
          </w:p>
        </w:tc>
        <w:tc>
          <w:tcPr>
            <w:tcW w:w="3240" w:type="dxa"/>
            <w:tcBorders>
              <w:start w:val="single" w:sz="4" w:space="0" w:color="000000"/>
              <w:end w:val="single" w:sz="6" w:space="0" w:color="000000"/>
            </w:tcBorders>
          </w:tcPr>
          <w:p>
            <w:pPr>
              <w:pStyle w:val="CommentText"/>
              <w:spacing w:before="40" w:after="0"/>
              <w:rPr>
                <w:rFonts w:ascii="Arial" w:hAnsi="Arial" w:cs="Arial"/>
              </w:rPr>
            </w:pPr>
            <w:r>
              <w:rPr>
                <w:rFonts w:eastAsia="Arial" w:cs="Arial" w:ascii="Arial" w:hAnsi="Arial"/>
              </w:rPr>
              <w:t xml:space="preserve">  </w:t>
            </w:r>
            <w:r>
              <w:rPr>
                <w:rFonts w:cs="Arial" w:ascii="Arial" w:hAnsi="Arial"/>
              </w:rPr>
              <w:t>Any + culture isolated until susceptibilities reviewed by Infection Prevention and Control</w:t>
            </w:r>
          </w:p>
        </w:tc>
        <w:tc>
          <w:tcPr>
            <w:tcW w:w="1843" w:type="dxa"/>
            <w:tcBorders>
              <w:start w:val="single" w:sz="6" w:space="0" w:color="000000"/>
              <w:end w:val="single" w:sz="6" w:space="0" w:color="000000"/>
            </w:tcBorders>
          </w:tcPr>
          <w:p>
            <w:pPr>
              <w:pStyle w:val="Normal"/>
              <w:spacing w:before="40" w:after="0"/>
              <w:rPr>
                <w:rFonts w:ascii="Arial" w:hAnsi="Arial" w:cs="Arial"/>
                <w:sz w:val="20"/>
              </w:rPr>
            </w:pPr>
            <w:r>
              <w:rPr>
                <w:rFonts w:cs="Arial" w:ascii="Arial" w:hAnsi="Arial"/>
                <w:sz w:val="20"/>
              </w:rPr>
              <w:t>Droplet Precautions.</w:t>
            </w:r>
          </w:p>
        </w:tc>
        <w:tc>
          <w:tcPr>
            <w:tcW w:w="1843" w:type="dxa"/>
            <w:tcBorders>
              <w:start w:val="single" w:sz="6" w:space="0" w:color="000000"/>
              <w:end w:val="single" w:sz="6" w:space="0" w:color="000000"/>
            </w:tcBorders>
          </w:tcPr>
          <w:p>
            <w:pPr>
              <w:pStyle w:val="Normal"/>
              <w:spacing w:before="40" w:after="0"/>
              <w:rPr>
                <w:rFonts w:ascii="Arial" w:hAnsi="Arial" w:cs="Arial"/>
                <w:sz w:val="20"/>
              </w:rPr>
            </w:pPr>
            <w:r>
              <w:rPr>
                <w:rFonts w:cs="Arial" w:ascii="Arial" w:hAnsi="Arial"/>
                <w:sz w:val="20"/>
              </w:rPr>
              <w:t>Contact Precautions.</w:t>
            </w:r>
          </w:p>
        </w:tc>
        <w:tc>
          <w:tcPr>
            <w:tcW w:w="1800" w:type="dxa"/>
            <w:tcBorders>
              <w:start w:val="single" w:sz="6" w:space="0" w:color="000000"/>
              <w:end w:val="single" w:sz="6" w:space="0" w:color="000000"/>
            </w:tcBorders>
          </w:tcPr>
          <w:p>
            <w:pPr>
              <w:pStyle w:val="Normal"/>
              <w:spacing w:before="40" w:after="0"/>
              <w:rPr/>
            </w:pPr>
            <w:r>
              <w:rPr>
                <w:rFonts w:cs="Arial" w:ascii="Arial" w:hAnsi="Arial"/>
                <w:sz w:val="20"/>
              </w:rPr>
              <w:t>Off antibiotics for 1 week and then culture negative from same site.</w:t>
            </w:r>
          </w:p>
          <w:p>
            <w:pPr>
              <w:pStyle w:val="Normal"/>
              <w:spacing w:before="40" w:after="0"/>
              <w:rPr>
                <w:rFonts w:ascii="Arial" w:hAnsi="Arial" w:cs="Arial"/>
                <w:sz w:val="20"/>
              </w:rPr>
            </w:pPr>
            <w:r>
              <w:rPr>
                <w:rFonts w:cs="Arial" w:ascii="Arial" w:hAnsi="Arial"/>
                <w:sz w:val="20"/>
              </w:rPr>
            </w:r>
          </w:p>
        </w:tc>
        <w:tc>
          <w:tcPr>
            <w:tcW w:w="1534" w:type="dxa"/>
            <w:tcBorders>
              <w:start w:val="single" w:sz="6" w:space="0" w:color="000000"/>
              <w:end w:val="single" w:sz="4" w:space="0" w:color="000000"/>
            </w:tcBorders>
          </w:tcPr>
          <w:p>
            <w:pPr>
              <w:pStyle w:val="Normal"/>
              <w:rPr>
                <w:rFonts w:ascii="Arial" w:hAnsi="Arial" w:cs="Arial"/>
                <w:sz w:val="20"/>
              </w:rPr>
            </w:pPr>
            <w:r>
              <w:rPr>
                <w:rFonts w:cs="Arial" w:ascii="Arial" w:hAnsi="Arial"/>
                <w:sz w:val="20"/>
              </w:rPr>
              <w:t>Yes</w:t>
            </w:r>
          </w:p>
        </w:tc>
      </w:tr>
      <w:tr>
        <w:trPr>
          <w:cantSplit w:val="true"/>
        </w:trPr>
        <w:tc>
          <w:tcPr>
            <w:tcW w:w="10548" w:type="dxa"/>
            <w:gridSpan w:val="6"/>
            <w:tcBorders>
              <w:top w:val="single" w:sz="4" w:space="0" w:color="000000"/>
              <w:start w:val="single" w:sz="4" w:space="0" w:color="000000"/>
              <w:bottom w:val="single" w:sz="4" w:space="0" w:color="000000"/>
              <w:end w:val="single" w:sz="4" w:space="0" w:color="000000"/>
            </w:tcBorders>
            <w:shd w:fill="E5E5E5" w:val="clear"/>
          </w:tcPr>
          <w:p>
            <w:pPr>
              <w:pStyle w:val="Normal"/>
              <w:spacing w:before="20" w:after="0"/>
              <w:rPr>
                <w:rFonts w:ascii="Arial" w:hAnsi="Arial" w:cs="Arial"/>
                <w:b/>
              </w:rPr>
            </w:pPr>
            <w:r>
              <w:rPr>
                <w:rFonts w:cs="Arial" w:ascii="Arial" w:hAnsi="Arial"/>
                <w:b/>
                <w:i/>
              </w:rPr>
              <w:t>Alkaligenes xylosoxidans:</w:t>
            </w:r>
          </w:p>
        </w:tc>
      </w:tr>
      <w:tr>
        <w:trPr>
          <w:cantSplit w:val="true"/>
        </w:trPr>
        <w:tc>
          <w:tcPr>
            <w:tcW w:w="288" w:type="dxa"/>
            <w:tcBorders>
              <w:top w:val="single" w:sz="4" w:space="0" w:color="000000"/>
              <w:start w:val="single" w:sz="4" w:space="0" w:color="000000"/>
              <w:bottom w:val="single" w:sz="4" w:space="0" w:color="000000"/>
              <w:end w:val="single" w:sz="4" w:space="0" w:color="000000"/>
            </w:tcBorders>
          </w:tcPr>
          <w:p>
            <w:pPr>
              <w:pStyle w:val="Normal"/>
              <w:snapToGrid w:val="false"/>
              <w:rPr>
                <w:rFonts w:ascii="Arial" w:hAnsi="Arial" w:cs="Arial"/>
                <w:b/>
                <w:i/>
                <w:i/>
                <w:sz w:val="20"/>
              </w:rPr>
            </w:pPr>
            <w:r>
              <w:rPr>
                <w:rFonts w:cs="Arial" w:ascii="Arial" w:hAnsi="Arial"/>
                <w:b/>
                <w:i/>
                <w:sz w:val="20"/>
              </w:rPr>
            </w:r>
          </w:p>
        </w:tc>
        <w:tc>
          <w:tcPr>
            <w:tcW w:w="3240" w:type="dxa"/>
            <w:tcBorders>
              <w:top w:val="single" w:sz="4" w:space="0" w:color="000000"/>
              <w:start w:val="single" w:sz="4" w:space="0" w:color="000000"/>
              <w:bottom w:val="single" w:sz="4" w:space="0" w:color="000000"/>
              <w:end w:val="single" w:sz="4" w:space="0" w:color="000000"/>
            </w:tcBorders>
          </w:tcPr>
          <w:p>
            <w:pPr>
              <w:pStyle w:val="CommentText"/>
              <w:spacing w:before="40" w:after="0"/>
              <w:rPr>
                <w:rFonts w:ascii="Arial" w:hAnsi="Arial" w:cs="Arial"/>
              </w:rPr>
            </w:pPr>
            <w:r>
              <w:rPr>
                <w:rFonts w:eastAsia="Arial" w:cs="Arial" w:ascii="Arial" w:hAnsi="Arial"/>
              </w:rPr>
              <w:t xml:space="preserve"> </w:t>
            </w:r>
            <w:r>
              <w:rPr>
                <w:rFonts w:cs="Arial" w:ascii="Arial" w:hAnsi="Arial"/>
              </w:rPr>
              <w:t>Any + culture isolated until susceptibilities reviewed by Infection Prevention and Control</w:t>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before="40" w:after="0"/>
              <w:rPr>
                <w:rFonts w:ascii="Arial" w:hAnsi="Arial" w:cs="Arial"/>
                <w:sz w:val="20"/>
              </w:rPr>
            </w:pPr>
            <w:r>
              <w:rPr>
                <w:rFonts w:cs="Arial" w:ascii="Arial" w:hAnsi="Arial"/>
                <w:sz w:val="20"/>
              </w:rPr>
              <w:t>Droplet Precautions.</w:t>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before="40" w:after="0"/>
              <w:rPr>
                <w:rFonts w:ascii="Arial" w:hAnsi="Arial" w:cs="Arial"/>
                <w:sz w:val="20"/>
              </w:rPr>
            </w:pPr>
            <w:r>
              <w:rPr>
                <w:rFonts w:cs="Arial" w:ascii="Arial" w:hAnsi="Arial"/>
                <w:sz w:val="20"/>
              </w:rPr>
              <w:t>Contact Precautions.</w:t>
            </w:r>
          </w:p>
        </w:tc>
        <w:tc>
          <w:tcPr>
            <w:tcW w:w="1800" w:type="dxa"/>
            <w:tcBorders>
              <w:top w:val="single" w:sz="4" w:space="0" w:color="000000"/>
              <w:start w:val="single" w:sz="4" w:space="0" w:color="000000"/>
              <w:bottom w:val="single" w:sz="4" w:space="0" w:color="000000"/>
              <w:end w:val="single" w:sz="4" w:space="0" w:color="000000"/>
            </w:tcBorders>
          </w:tcPr>
          <w:p>
            <w:pPr>
              <w:pStyle w:val="Normal"/>
              <w:spacing w:before="40" w:after="0"/>
              <w:rPr/>
            </w:pPr>
            <w:r>
              <w:rPr>
                <w:rFonts w:cs="Arial" w:ascii="Arial" w:hAnsi="Arial"/>
                <w:sz w:val="20"/>
              </w:rPr>
              <w:t>Off antibiotics for 1 week and then culture negative from same site.</w:t>
            </w:r>
          </w:p>
          <w:p>
            <w:pPr>
              <w:pStyle w:val="Normal"/>
              <w:spacing w:before="40" w:after="0"/>
              <w:rPr>
                <w:rFonts w:ascii="Arial" w:hAnsi="Arial" w:cs="Arial"/>
                <w:sz w:val="20"/>
              </w:rPr>
            </w:pPr>
            <w:r>
              <w:rPr>
                <w:rFonts w:cs="Arial" w:ascii="Arial" w:hAnsi="Arial"/>
                <w:sz w:val="20"/>
              </w:rPr>
            </w:r>
          </w:p>
        </w:tc>
        <w:tc>
          <w:tcPr>
            <w:tcW w:w="1534" w:type="dxa"/>
            <w:tcBorders>
              <w:top w:val="single" w:sz="4" w:space="0" w:color="000000"/>
              <w:start w:val="single" w:sz="4"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Yes</w:t>
            </w:r>
          </w:p>
        </w:tc>
      </w:tr>
      <w:tr>
        <w:trPr>
          <w:cantSplit w:val="true"/>
        </w:trPr>
        <w:tc>
          <w:tcPr>
            <w:tcW w:w="10548" w:type="dxa"/>
            <w:gridSpan w:val="6"/>
            <w:tcBorders>
              <w:top w:val="single" w:sz="4" w:space="0" w:color="000000"/>
              <w:start w:val="single" w:sz="4" w:space="0" w:color="000000"/>
              <w:bottom w:val="single" w:sz="4" w:space="0" w:color="000000"/>
              <w:end w:val="single" w:sz="4" w:space="0" w:color="000000"/>
            </w:tcBorders>
            <w:shd w:fill="E5E5E5" w:val="clear"/>
          </w:tcPr>
          <w:p>
            <w:pPr>
              <w:pStyle w:val="Normal"/>
              <w:spacing w:before="20" w:after="0"/>
              <w:rPr>
                <w:rFonts w:ascii="Arial" w:hAnsi="Arial" w:cs="Arial"/>
                <w:b/>
              </w:rPr>
            </w:pPr>
            <w:r>
              <w:rPr>
                <w:rFonts w:cs="Arial" w:ascii="Arial" w:hAnsi="Arial"/>
                <w:b/>
                <w:i/>
              </w:rPr>
              <w:t>Burkholderia cepacia:</w:t>
            </w:r>
          </w:p>
        </w:tc>
      </w:tr>
      <w:tr>
        <w:trPr>
          <w:cantSplit w:val="true"/>
        </w:trPr>
        <w:tc>
          <w:tcPr>
            <w:tcW w:w="288" w:type="dxa"/>
            <w:tcBorders>
              <w:start w:val="single" w:sz="4" w:space="0" w:color="000000"/>
            </w:tcBorders>
          </w:tcPr>
          <w:p>
            <w:pPr>
              <w:pStyle w:val="Normal"/>
              <w:snapToGrid w:val="false"/>
              <w:rPr>
                <w:rFonts w:ascii="Arial" w:hAnsi="Arial" w:cs="Arial"/>
                <w:b/>
                <w:i/>
                <w:i/>
                <w:sz w:val="20"/>
              </w:rPr>
            </w:pPr>
            <w:r>
              <w:rPr>
                <w:rFonts w:cs="Arial" w:ascii="Arial" w:hAnsi="Arial"/>
                <w:b/>
                <w:i/>
                <w:sz w:val="20"/>
              </w:rPr>
            </w:r>
          </w:p>
        </w:tc>
        <w:tc>
          <w:tcPr>
            <w:tcW w:w="3240" w:type="dxa"/>
            <w:tcBorders>
              <w:top w:val="single" w:sz="4" w:space="0" w:color="000000"/>
              <w:start w:val="single" w:sz="4" w:space="0" w:color="000000"/>
              <w:bottom w:val="single" w:sz="4" w:space="0" w:color="000000"/>
              <w:end w:val="single" w:sz="4" w:space="0" w:color="000000"/>
            </w:tcBorders>
          </w:tcPr>
          <w:p>
            <w:pPr>
              <w:pStyle w:val="CommentText"/>
              <w:spacing w:before="40" w:after="0"/>
              <w:rPr>
                <w:rFonts w:ascii="Arial" w:hAnsi="Arial" w:cs="Arial"/>
              </w:rPr>
            </w:pPr>
            <w:r>
              <w:rPr>
                <w:rFonts w:cs="Arial" w:ascii="Arial" w:hAnsi="Arial"/>
              </w:rPr>
              <w:t>Any + culture isolated until susceptibilities reviewed by Infection Prevention and Control</w:t>
            </w:r>
          </w:p>
        </w:tc>
        <w:tc>
          <w:tcPr>
            <w:tcW w:w="1843" w:type="dxa"/>
            <w:tcBorders>
              <w:end w:val="single" w:sz="6" w:space="0" w:color="000000"/>
            </w:tcBorders>
          </w:tcPr>
          <w:p>
            <w:pPr>
              <w:pStyle w:val="Normal"/>
              <w:rPr>
                <w:rFonts w:ascii="Arial" w:hAnsi="Arial" w:cs="Arial"/>
                <w:sz w:val="20"/>
              </w:rPr>
            </w:pPr>
            <w:r>
              <w:rPr>
                <w:rFonts w:cs="Arial" w:ascii="Arial" w:hAnsi="Arial"/>
                <w:sz w:val="20"/>
              </w:rPr>
              <w:t>Droplet Precautions</w:t>
            </w:r>
          </w:p>
        </w:tc>
        <w:tc>
          <w:tcPr>
            <w:tcW w:w="1843" w:type="dxa"/>
            <w:tcBorders>
              <w:start w:val="single" w:sz="6" w:space="0" w:color="000000"/>
              <w:end w:val="single" w:sz="6" w:space="0" w:color="000000"/>
            </w:tcBorders>
          </w:tcPr>
          <w:p>
            <w:pPr>
              <w:pStyle w:val="Normal"/>
              <w:rPr/>
            </w:pPr>
            <w:r>
              <w:rPr>
                <w:rFonts w:cs="Arial" w:ascii="Arial" w:hAnsi="Arial"/>
                <w:sz w:val="20"/>
              </w:rPr>
              <w:t>Contact Precautions</w:t>
            </w:r>
          </w:p>
        </w:tc>
        <w:tc>
          <w:tcPr>
            <w:tcW w:w="1800" w:type="dxa"/>
            <w:tcBorders>
              <w:start w:val="single" w:sz="6" w:space="0" w:color="000000"/>
              <w:end w:val="single" w:sz="6" w:space="0" w:color="000000"/>
            </w:tcBorders>
          </w:tcPr>
          <w:p>
            <w:pPr>
              <w:pStyle w:val="Normal"/>
              <w:rPr/>
            </w:pPr>
            <w:r>
              <w:rPr>
                <w:rFonts w:cs="Arial" w:ascii="Arial" w:hAnsi="Arial"/>
                <w:sz w:val="20"/>
              </w:rPr>
              <w:t>Indefinite for CF patients</w:t>
            </w:r>
          </w:p>
          <w:p>
            <w:pPr>
              <w:pStyle w:val="Normal"/>
              <w:rPr>
                <w:rFonts w:ascii="Arial" w:hAnsi="Arial" w:cs="Arial"/>
                <w:sz w:val="20"/>
              </w:rPr>
            </w:pPr>
            <w:r>
              <w:rPr>
                <w:rFonts w:cs="Arial" w:ascii="Arial" w:hAnsi="Arial"/>
                <w:sz w:val="20"/>
              </w:rPr>
              <w:t>For infections in non-CF patients, off antibiotics for 1 week and then culture negative from original site</w:t>
            </w:r>
          </w:p>
          <w:p>
            <w:pPr>
              <w:pStyle w:val="Normal"/>
              <w:rPr>
                <w:rFonts w:ascii="Arial" w:hAnsi="Arial" w:cs="Arial"/>
                <w:sz w:val="20"/>
              </w:rPr>
            </w:pPr>
            <w:r>
              <w:rPr>
                <w:rFonts w:cs="Arial" w:ascii="Arial" w:hAnsi="Arial"/>
                <w:sz w:val="20"/>
              </w:rPr>
            </w:r>
          </w:p>
        </w:tc>
        <w:tc>
          <w:tcPr>
            <w:tcW w:w="1534" w:type="dxa"/>
            <w:tcBorders>
              <w:start w:val="single" w:sz="6" w:space="0" w:color="000000"/>
              <w:end w:val="single" w:sz="4" w:space="0" w:color="000000"/>
            </w:tcBorders>
          </w:tcPr>
          <w:p>
            <w:pPr>
              <w:pStyle w:val="Normal"/>
              <w:rPr>
                <w:rFonts w:ascii="Arial" w:hAnsi="Arial" w:cs="Arial"/>
                <w:sz w:val="20"/>
              </w:rPr>
            </w:pPr>
            <w:r>
              <w:rPr>
                <w:rFonts w:cs="Arial" w:ascii="Arial" w:hAnsi="Arial"/>
                <w:sz w:val="20"/>
              </w:rPr>
              <w:t>Yes.</w:t>
            </w:r>
          </w:p>
        </w:tc>
      </w:tr>
      <w:tr>
        <w:trPr>
          <w:cantSplit w:val="true"/>
        </w:trPr>
        <w:tc>
          <w:tcPr>
            <w:tcW w:w="10548" w:type="dxa"/>
            <w:gridSpan w:val="6"/>
            <w:tcBorders>
              <w:top w:val="single" w:sz="4" w:space="0" w:color="000000"/>
              <w:start w:val="single" w:sz="4" w:space="0" w:color="000000"/>
              <w:bottom w:val="single" w:sz="4" w:space="0" w:color="000000"/>
              <w:end w:val="single" w:sz="4" w:space="0" w:color="000000"/>
            </w:tcBorders>
            <w:shd w:fill="E5E5E5" w:val="clear"/>
          </w:tcPr>
          <w:p>
            <w:pPr>
              <w:pStyle w:val="IndexHeading"/>
              <w:spacing w:before="20" w:after="0"/>
              <w:rPr/>
            </w:pPr>
            <w:r>
              <w:rPr/>
              <w:t>Enterococcus:</w:t>
            </w:r>
          </w:p>
        </w:tc>
      </w:tr>
      <w:tr>
        <w:trPr>
          <w:cantSplit w:val="true"/>
        </w:trPr>
        <w:tc>
          <w:tcPr>
            <w:tcW w:w="288" w:type="dxa"/>
            <w:tcBorders>
              <w:start w:val="single" w:sz="4" w:space="0" w:color="000000"/>
              <w:bottom w:val="single" w:sz="4" w:space="0" w:color="000000"/>
            </w:tcBorders>
          </w:tcPr>
          <w:p>
            <w:pPr>
              <w:pStyle w:val="Normal"/>
              <w:snapToGrid w:val="false"/>
              <w:rPr>
                <w:rFonts w:ascii="Arial" w:hAnsi="Arial" w:cs="Arial"/>
                <w:sz w:val="20"/>
              </w:rPr>
            </w:pPr>
            <w:r>
              <w:rPr>
                <w:rFonts w:cs="Arial" w:ascii="Arial" w:hAnsi="Arial"/>
                <w:sz w:val="20"/>
              </w:rPr>
            </w:r>
          </w:p>
        </w:tc>
        <w:tc>
          <w:tcPr>
            <w:tcW w:w="3240" w:type="dxa"/>
            <w:tcBorders>
              <w:top w:val="single" w:sz="4" w:space="0" w:color="000000"/>
              <w:start w:val="single" w:sz="4" w:space="0" w:color="000000"/>
              <w:bottom w:val="single" w:sz="4" w:space="0" w:color="000000"/>
              <w:end w:val="single" w:sz="4" w:space="0" w:color="000000"/>
            </w:tcBorders>
          </w:tcPr>
          <w:p>
            <w:pPr>
              <w:pStyle w:val="PlainText"/>
              <w:spacing w:before="40" w:after="0"/>
              <w:ind w:hanging="259" w:start="259" w:end="0"/>
              <w:rPr>
                <w:rFonts w:ascii="Arial" w:hAnsi="Arial" w:cs="Arial"/>
              </w:rPr>
            </w:pPr>
            <w:r>
              <w:rPr>
                <w:rFonts w:cs="Arial" w:ascii="Arial" w:hAnsi="Arial"/>
              </w:rPr>
              <w:t>a.</w:t>
              <w:tab/>
              <w:t>Resistance to vancomycin</w:t>
            </w:r>
          </w:p>
          <w:p>
            <w:pPr>
              <w:pStyle w:val="Normal"/>
              <w:rPr>
                <w:rFonts w:ascii="Arial" w:hAnsi="Arial" w:cs="Arial"/>
                <w:sz w:val="20"/>
              </w:rPr>
            </w:pPr>
            <w:r>
              <w:rPr>
                <w:rFonts w:cs="Arial" w:ascii="Arial" w:hAnsi="Arial"/>
                <w:sz w:val="20"/>
              </w:rPr>
            </w:r>
          </w:p>
        </w:tc>
        <w:tc>
          <w:tcPr>
            <w:tcW w:w="1843" w:type="dxa"/>
            <w:tcBorders>
              <w:bottom w:val="single" w:sz="4" w:space="0" w:color="000000"/>
              <w:end w:val="single" w:sz="6" w:space="0" w:color="000000"/>
            </w:tcBorders>
          </w:tcPr>
          <w:p>
            <w:pPr>
              <w:pStyle w:val="Normal"/>
              <w:spacing w:before="40" w:after="0"/>
              <w:rPr>
                <w:rFonts w:ascii="Arial" w:hAnsi="Arial" w:cs="Arial"/>
                <w:sz w:val="20"/>
              </w:rPr>
            </w:pPr>
            <w:r>
              <w:rPr>
                <w:rFonts w:cs="Arial" w:ascii="Arial" w:hAnsi="Arial"/>
                <w:sz w:val="20"/>
              </w:rPr>
              <w:t>Droplet Precautions.</w:t>
            </w:r>
          </w:p>
        </w:tc>
        <w:tc>
          <w:tcPr>
            <w:tcW w:w="1843" w:type="dxa"/>
            <w:tcBorders>
              <w:start w:val="single" w:sz="6" w:space="0" w:color="000000"/>
              <w:bottom w:val="single" w:sz="4" w:space="0" w:color="000000"/>
              <w:end w:val="single" w:sz="6" w:space="0" w:color="000000"/>
            </w:tcBorders>
          </w:tcPr>
          <w:p>
            <w:pPr>
              <w:pStyle w:val="Normal"/>
              <w:spacing w:before="40" w:after="0"/>
              <w:rPr>
                <w:rFonts w:ascii="Arial" w:hAnsi="Arial" w:cs="Arial"/>
                <w:sz w:val="20"/>
              </w:rPr>
            </w:pPr>
            <w:r>
              <w:rPr>
                <w:rFonts w:cs="Arial" w:ascii="Arial" w:hAnsi="Arial"/>
                <w:sz w:val="20"/>
              </w:rPr>
              <w:t>Contact Precautions.</w:t>
            </w:r>
          </w:p>
        </w:tc>
        <w:tc>
          <w:tcPr>
            <w:tcW w:w="1800" w:type="dxa"/>
            <w:tcBorders>
              <w:start w:val="single" w:sz="6" w:space="0" w:color="000000"/>
              <w:bottom w:val="single" w:sz="4" w:space="0" w:color="000000"/>
              <w:end w:val="single" w:sz="6" w:space="0" w:color="000000"/>
            </w:tcBorders>
          </w:tcPr>
          <w:p>
            <w:pPr>
              <w:pStyle w:val="Normal"/>
              <w:spacing w:before="40" w:after="0"/>
              <w:rPr/>
            </w:pPr>
            <w:r>
              <w:rPr>
                <w:rFonts w:cs="Arial" w:ascii="Arial" w:hAnsi="Arial"/>
                <w:sz w:val="20"/>
              </w:rPr>
              <w:t>Off antibiotics for 1 week and until 3 negative cultures</w:t>
            </w:r>
          </w:p>
        </w:tc>
        <w:tc>
          <w:tcPr>
            <w:tcW w:w="1534" w:type="dxa"/>
            <w:tcBorders>
              <w:start w:val="single" w:sz="6" w:space="0" w:color="000000"/>
              <w:bottom w:val="single" w:sz="4" w:space="0" w:color="000000"/>
              <w:end w:val="single" w:sz="4" w:space="0" w:color="000000"/>
            </w:tcBorders>
          </w:tcPr>
          <w:p>
            <w:pPr>
              <w:pStyle w:val="Normal"/>
              <w:spacing w:before="40" w:after="0"/>
              <w:rPr>
                <w:rFonts w:ascii="Arial" w:hAnsi="Arial" w:cs="Arial"/>
                <w:sz w:val="20"/>
              </w:rPr>
            </w:pPr>
            <w:r>
              <w:rPr>
                <w:rFonts w:cs="Arial" w:ascii="Arial" w:hAnsi="Arial"/>
                <w:sz w:val="20"/>
              </w:rPr>
              <w:t xml:space="preserve">Yes </w:t>
            </w:r>
          </w:p>
        </w:tc>
      </w:tr>
      <w:tr>
        <w:trPr>
          <w:cantSplit w:val="true"/>
        </w:trPr>
        <w:tc>
          <w:tcPr>
            <w:tcW w:w="10548" w:type="dxa"/>
            <w:gridSpan w:val="6"/>
            <w:tcBorders>
              <w:top w:val="single" w:sz="4" w:space="0" w:color="000000"/>
              <w:start w:val="single" w:sz="4" w:space="0" w:color="000000"/>
              <w:bottom w:val="single" w:sz="4" w:space="0" w:color="000000"/>
              <w:end w:val="single" w:sz="4" w:space="0" w:color="000000"/>
            </w:tcBorders>
            <w:shd w:fill="E5E5E5" w:val="clear"/>
          </w:tcPr>
          <w:p>
            <w:pPr>
              <w:pStyle w:val="Normal"/>
              <w:spacing w:before="20" w:after="0"/>
              <w:rPr>
                <w:rFonts w:ascii="Arial" w:hAnsi="Arial" w:cs="Arial"/>
                <w:b/>
              </w:rPr>
            </w:pPr>
            <w:r>
              <w:rPr>
                <w:rFonts w:cs="Arial" w:ascii="Arial" w:hAnsi="Arial"/>
                <w:b/>
              </w:rPr>
              <w:t xml:space="preserve">Gram negative bacteria </w:t>
            </w:r>
          </w:p>
        </w:tc>
      </w:tr>
      <w:tr>
        <w:trPr>
          <w:cantSplit w:val="true"/>
        </w:trPr>
        <w:tc>
          <w:tcPr>
            <w:tcW w:w="288" w:type="dxa"/>
            <w:tcBorders>
              <w:start w:val="single" w:sz="4" w:space="0" w:color="000000"/>
              <w:bottom w:val="single" w:sz="4" w:space="0" w:color="000000"/>
            </w:tcBorders>
          </w:tcPr>
          <w:p>
            <w:pPr>
              <w:pStyle w:val="Normal"/>
              <w:snapToGrid w:val="false"/>
              <w:rPr>
                <w:rFonts w:ascii="Arial" w:hAnsi="Arial" w:cs="Arial"/>
                <w:b/>
                <w:sz w:val="20"/>
              </w:rPr>
            </w:pPr>
            <w:r>
              <w:rPr>
                <w:rFonts w:cs="Arial" w:ascii="Arial" w:hAnsi="Arial"/>
                <w:b/>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tc>
        <w:tc>
          <w:tcPr>
            <w:tcW w:w="3240" w:type="dxa"/>
            <w:tcBorders>
              <w:top w:val="single" w:sz="4" w:space="0" w:color="000000"/>
              <w:start w:val="single" w:sz="4" w:space="0" w:color="000000"/>
              <w:bottom w:val="single" w:sz="4" w:space="0" w:color="000000"/>
              <w:end w:val="single" w:sz="4" w:space="0" w:color="000000"/>
            </w:tcBorders>
          </w:tcPr>
          <w:p>
            <w:pPr>
              <w:pStyle w:val="Normal"/>
              <w:numPr>
                <w:ilvl w:val="0"/>
                <w:numId w:val="2"/>
              </w:numPr>
              <w:rPr>
                <w:rFonts w:ascii="Arial" w:hAnsi="Arial" w:cs="Arial"/>
                <w:sz w:val="20"/>
              </w:rPr>
            </w:pPr>
            <w:r>
              <w:rPr>
                <w:rFonts w:cs="Arial" w:ascii="Arial" w:hAnsi="Arial"/>
                <w:sz w:val="20"/>
              </w:rPr>
              <w:t>a.   Resistance to 3 or more classes of antibiotics ( broad spectrum PCN, cephalosporins, aminoglycosides, fluoroquinolones, carbepenems)</w:t>
            </w:r>
          </w:p>
          <w:p>
            <w:pPr>
              <w:pStyle w:val="Normal"/>
              <w:numPr>
                <w:ilvl w:val="0"/>
                <w:numId w:val="2"/>
              </w:numPr>
              <w:rPr>
                <w:rFonts w:ascii="Arial" w:hAnsi="Arial" w:cs="Arial"/>
                <w:sz w:val="20"/>
              </w:rPr>
            </w:pPr>
            <w:r>
              <w:rPr>
                <w:rFonts w:eastAsia="Arial" w:cs="Arial" w:ascii="Arial" w:hAnsi="Arial"/>
              </w:rPr>
              <w:t xml:space="preserve"> </w:t>
            </w:r>
            <w:r>
              <w:rPr>
                <w:rFonts w:cs="Arial" w:ascii="Arial" w:hAnsi="Arial"/>
                <w:sz w:val="20"/>
              </w:rPr>
              <w:t xml:space="preserve">Suspicious for extended spectrum </w:t>
            </w:r>
            <w:r>
              <w:rPr>
                <w:rFonts w:eastAsia="WP Greek Helve;Symbol" w:cs="WP Greek Helve;Symbol" w:ascii="WP Greek Helve;Symbol" w:hAnsi="WP Greek Helve;Symbol"/>
                <w:sz w:val="20"/>
              </w:rPr>
              <w:sym w:font="WP Greek Helve;Symbol" w:char="f024"/>
            </w:r>
            <w:r>
              <w:rPr>
                <w:rFonts w:cs="Arial" w:ascii="Arial" w:hAnsi="Arial"/>
                <w:sz w:val="20"/>
              </w:rPr>
              <w:t>-lactamase production (e.g., MIC &gt;1ug/ml to ceftazidime, cefpodoxine, and others).</w:t>
            </w:r>
          </w:p>
          <w:p>
            <w:pPr>
              <w:pStyle w:val="Normal"/>
              <w:ind w:start="360" w:end="0"/>
              <w:rPr>
                <w:rFonts w:ascii="Arial" w:hAnsi="Arial" w:cs="Arial"/>
                <w:sz w:val="20"/>
              </w:rPr>
            </w:pPr>
            <w:r>
              <w:rPr>
                <w:rFonts w:cs="Arial" w:ascii="Arial" w:hAnsi="Arial"/>
                <w:sz w:val="20"/>
              </w:rPr>
            </w:r>
          </w:p>
          <w:p>
            <w:pPr>
              <w:pStyle w:val="Normal"/>
              <w:ind w:start="360" w:end="0"/>
              <w:rPr>
                <w:rFonts w:ascii="Arial" w:hAnsi="Arial" w:cs="Arial"/>
                <w:sz w:val="20"/>
              </w:rPr>
            </w:pPr>
            <w:r>
              <w:rPr>
                <w:rFonts w:cs="Arial" w:ascii="Arial" w:hAnsi="Arial"/>
                <w:sz w:val="20"/>
              </w:rPr>
            </w:r>
          </w:p>
          <w:p>
            <w:pPr>
              <w:pStyle w:val="Normal"/>
              <w:ind w:start="360" w:end="0"/>
              <w:rPr>
                <w:rFonts w:ascii="Arial" w:hAnsi="Arial" w:cs="Arial"/>
                <w:sz w:val="20"/>
              </w:rPr>
            </w:pPr>
            <w:r>
              <w:rPr>
                <w:rFonts w:cs="Arial" w:ascii="Arial" w:hAnsi="Arial"/>
                <w:sz w:val="20"/>
              </w:rPr>
            </w:r>
          </w:p>
        </w:tc>
        <w:tc>
          <w:tcPr>
            <w:tcW w:w="1843" w:type="dxa"/>
            <w:tcBorders>
              <w:bottom w:val="single" w:sz="4" w:space="0" w:color="000000"/>
              <w:end w:val="single" w:sz="6" w:space="0" w:color="000000"/>
            </w:tcBorders>
          </w:tcPr>
          <w:p>
            <w:pPr>
              <w:pStyle w:val="CommentText"/>
              <w:spacing w:before="40" w:after="0"/>
              <w:rPr>
                <w:rFonts w:ascii="Arial" w:hAnsi="Arial" w:cs="Arial"/>
              </w:rPr>
            </w:pPr>
            <w:r>
              <w:rPr>
                <w:rFonts w:cs="Arial" w:ascii="Arial" w:hAnsi="Arial"/>
              </w:rPr>
              <w:t>Droplet Precautions.</w:t>
            </w:r>
          </w:p>
        </w:tc>
        <w:tc>
          <w:tcPr>
            <w:tcW w:w="1843" w:type="dxa"/>
            <w:tcBorders>
              <w:start w:val="single" w:sz="6" w:space="0" w:color="000000"/>
              <w:bottom w:val="single" w:sz="4" w:space="0" w:color="000000"/>
              <w:end w:val="single" w:sz="6" w:space="0" w:color="000000"/>
            </w:tcBorders>
          </w:tcPr>
          <w:p>
            <w:pPr>
              <w:pStyle w:val="CommentText"/>
              <w:spacing w:before="40" w:after="0"/>
              <w:rPr>
                <w:rFonts w:ascii="Arial" w:hAnsi="Arial" w:cs="Arial"/>
              </w:rPr>
            </w:pPr>
            <w:r>
              <w:rPr>
                <w:rFonts w:cs="Arial" w:ascii="Arial" w:hAnsi="Arial"/>
              </w:rPr>
              <w:t>Contact Precautions.</w:t>
            </w:r>
          </w:p>
        </w:tc>
        <w:tc>
          <w:tcPr>
            <w:tcW w:w="1800" w:type="dxa"/>
            <w:tcBorders>
              <w:start w:val="single" w:sz="6" w:space="0" w:color="000000"/>
              <w:bottom w:val="single" w:sz="4" w:space="0" w:color="000000"/>
              <w:end w:val="single" w:sz="6" w:space="0" w:color="000000"/>
            </w:tcBorders>
          </w:tcPr>
          <w:p>
            <w:pPr>
              <w:pStyle w:val="Normal"/>
              <w:spacing w:before="40" w:after="0"/>
              <w:rPr/>
            </w:pPr>
            <w:r>
              <w:rPr>
                <w:rFonts w:cs="Arial" w:ascii="Arial" w:hAnsi="Arial"/>
                <w:sz w:val="20"/>
              </w:rPr>
              <w:t>Off antibiotics for 1 week and then culture negative from the same site.</w:t>
            </w:r>
          </w:p>
        </w:tc>
        <w:tc>
          <w:tcPr>
            <w:tcW w:w="1534" w:type="dxa"/>
            <w:tcBorders>
              <w:start w:val="single" w:sz="6" w:space="0" w:color="000000"/>
              <w:bottom w:val="single" w:sz="4" w:space="0" w:color="000000"/>
              <w:end w:val="single" w:sz="4" w:space="0" w:color="000000"/>
            </w:tcBorders>
          </w:tcPr>
          <w:p>
            <w:pPr>
              <w:pStyle w:val="Normal"/>
              <w:rPr>
                <w:rFonts w:ascii="Arial" w:hAnsi="Arial" w:cs="Arial"/>
                <w:sz w:val="20"/>
              </w:rPr>
            </w:pPr>
            <w:r>
              <w:rPr>
                <w:rFonts w:cs="Arial" w:ascii="Arial" w:hAnsi="Arial"/>
                <w:sz w:val="20"/>
              </w:rPr>
              <w:t>Yes</w:t>
            </w:r>
          </w:p>
        </w:tc>
      </w:tr>
      <w:tr>
        <w:trPr>
          <w:cantSplit w:val="true"/>
        </w:trPr>
        <w:tc>
          <w:tcPr>
            <w:tcW w:w="10548" w:type="dxa"/>
            <w:gridSpan w:val="6"/>
            <w:tcBorders>
              <w:top w:val="single" w:sz="4" w:space="0" w:color="000000"/>
              <w:start w:val="single" w:sz="4" w:space="0" w:color="000000"/>
              <w:bottom w:val="single" w:sz="4" w:space="0" w:color="000000"/>
              <w:end w:val="single" w:sz="4" w:space="0" w:color="000000"/>
            </w:tcBorders>
            <w:shd w:fill="E5E5E5" w:val="clear"/>
          </w:tcPr>
          <w:p>
            <w:pPr>
              <w:pStyle w:val="Normal"/>
              <w:spacing w:before="40" w:after="0"/>
              <w:rPr>
                <w:rFonts w:ascii="Arial" w:hAnsi="Arial" w:cs="Arial"/>
                <w:b/>
              </w:rPr>
            </w:pPr>
            <w:r>
              <w:rPr>
                <w:rFonts w:cs="Arial" w:ascii="Arial" w:hAnsi="Arial"/>
                <w:b/>
              </w:rPr>
              <w:t>MRSA (</w:t>
            </w:r>
            <w:r>
              <w:rPr>
                <w:rFonts w:cs="Arial" w:ascii="Arial" w:hAnsi="Arial"/>
                <w:b/>
                <w:u w:val="single"/>
              </w:rPr>
              <w:t>M</w:t>
            </w:r>
            <w:r>
              <w:rPr>
                <w:rFonts w:cs="Arial" w:ascii="Arial" w:hAnsi="Arial"/>
                <w:b/>
              </w:rPr>
              <w:t xml:space="preserve">ethicillin </w:t>
            </w:r>
            <w:r>
              <w:rPr>
                <w:rFonts w:cs="Arial" w:ascii="Arial" w:hAnsi="Arial"/>
                <w:b/>
                <w:u w:val="single"/>
              </w:rPr>
              <w:t>R</w:t>
            </w:r>
            <w:r>
              <w:rPr>
                <w:rFonts w:cs="Arial" w:ascii="Arial" w:hAnsi="Arial"/>
                <w:b/>
              </w:rPr>
              <w:t xml:space="preserve">esistant </w:t>
            </w:r>
            <w:r>
              <w:rPr>
                <w:rFonts w:cs="Arial" w:ascii="Arial" w:hAnsi="Arial"/>
                <w:b/>
                <w:i/>
                <w:iCs/>
                <w:u w:val="single"/>
              </w:rPr>
              <w:t>S</w:t>
            </w:r>
            <w:r>
              <w:rPr>
                <w:rFonts w:cs="Arial" w:ascii="Arial" w:hAnsi="Arial"/>
                <w:b/>
                <w:i/>
                <w:iCs/>
              </w:rPr>
              <w:t xml:space="preserve">taphylococcus </w:t>
            </w:r>
            <w:r>
              <w:rPr>
                <w:rFonts w:cs="Arial" w:ascii="Arial" w:hAnsi="Arial"/>
                <w:b/>
                <w:i/>
                <w:iCs/>
                <w:u w:val="single"/>
              </w:rPr>
              <w:t>A</w:t>
            </w:r>
            <w:r>
              <w:rPr>
                <w:rFonts w:cs="Arial" w:ascii="Arial" w:hAnsi="Arial"/>
                <w:b/>
                <w:i/>
                <w:iCs/>
              </w:rPr>
              <w:t>ureus</w:t>
            </w:r>
            <w:r>
              <w:rPr>
                <w:rFonts w:cs="Arial" w:ascii="Arial" w:hAnsi="Arial"/>
                <w:b/>
              </w:rPr>
              <w:t xml:space="preserve">) - see </w:t>
            </w:r>
            <w:r>
              <w:rPr>
                <w:rFonts w:cs="Arial" w:ascii="Arial" w:hAnsi="Arial"/>
                <w:b/>
                <w:i/>
              </w:rPr>
              <w:t>Staphylococcus aureus</w:t>
            </w:r>
          </w:p>
        </w:tc>
      </w:tr>
      <w:tr>
        <w:trPr>
          <w:trHeight w:val="23" w:hRule="exact"/>
          <w:cantSplit w:val="true"/>
        </w:trPr>
        <w:tc>
          <w:tcPr>
            <w:tcW w:w="10548" w:type="dxa"/>
            <w:gridSpan w:val="6"/>
            <w:tcBorders>
              <w:top w:val="single" w:sz="4" w:space="0" w:color="000000"/>
              <w:bottom w:val="single" w:sz="4" w:space="0" w:color="000000"/>
            </w:tcBorders>
            <w:shd w:fill="E5E5E5" w:val="clear"/>
          </w:tcPr>
          <w:p>
            <w:pPr>
              <w:pStyle w:val="Normal"/>
              <w:snapToGrid w:val="false"/>
              <w:spacing w:before="40" w:after="0"/>
              <w:rPr>
                <w:rFonts w:ascii="Arial" w:hAnsi="Arial" w:cs="Arial"/>
                <w:b/>
              </w:rPr>
            </w:pPr>
            <w:r>
              <w:rPr>
                <w:rFonts w:cs="Arial" w:ascii="Arial" w:hAnsi="Arial"/>
                <w:b/>
              </w:rPr>
            </w:r>
          </w:p>
          <w:p>
            <w:pPr>
              <w:pStyle w:val="Normal"/>
              <w:spacing w:before="40" w:after="0"/>
              <w:rPr>
                <w:rFonts w:ascii="Arial" w:hAnsi="Arial" w:cs="Arial"/>
                <w:b/>
              </w:rPr>
            </w:pPr>
            <w:r>
              <w:rPr>
                <w:rFonts w:cs="Arial" w:ascii="Arial" w:hAnsi="Arial"/>
                <w:b/>
              </w:rPr>
            </w:r>
          </w:p>
        </w:tc>
      </w:tr>
      <w:tr>
        <w:trPr>
          <w:cantSplit w:val="true"/>
        </w:trPr>
        <w:tc>
          <w:tcPr>
            <w:tcW w:w="10548" w:type="dxa"/>
            <w:gridSpan w:val="6"/>
            <w:tcBorders>
              <w:start w:val="single" w:sz="4" w:space="0" w:color="000000"/>
              <w:end w:val="single" w:sz="4" w:space="0" w:color="000000"/>
            </w:tcBorders>
            <w:shd w:fill="E5E5E5" w:val="clear"/>
          </w:tcPr>
          <w:p>
            <w:pPr>
              <w:pStyle w:val="Normal"/>
              <w:rPr>
                <w:rFonts w:ascii="Arial" w:hAnsi="Arial" w:cs="Arial"/>
                <w:b/>
              </w:rPr>
            </w:pPr>
            <w:r>
              <w:rPr>
                <w:rFonts w:cs="Arial" w:ascii="Arial" w:hAnsi="Arial"/>
                <w:b/>
                <w:i/>
              </w:rPr>
              <w:t>Staphylococcus aureus:</w:t>
            </w:r>
          </w:p>
        </w:tc>
      </w:tr>
      <w:tr>
        <w:trPr>
          <w:cantSplit w:val="true"/>
        </w:trPr>
        <w:tc>
          <w:tcPr>
            <w:tcW w:w="288" w:type="dxa"/>
            <w:tcBorders>
              <w:top w:val="single" w:sz="4" w:space="0" w:color="000000"/>
              <w:start w:val="single" w:sz="4" w:space="0" w:color="000000"/>
              <w:bottom w:val="single" w:sz="4" w:space="0" w:color="000000"/>
              <w:end w:val="single" w:sz="4" w:space="0" w:color="000000"/>
            </w:tcBorders>
          </w:tcPr>
          <w:p>
            <w:pPr>
              <w:pStyle w:val="Normal"/>
              <w:snapToGrid w:val="false"/>
              <w:rPr>
                <w:rFonts w:ascii="Arial" w:hAnsi="Arial" w:cs="Arial"/>
                <w:b/>
                <w:i/>
                <w:i/>
                <w:sz w:val="20"/>
              </w:rPr>
            </w:pPr>
            <w:r>
              <w:rPr>
                <w:rFonts w:cs="Arial" w:ascii="Arial" w:hAnsi="Arial"/>
                <w:b/>
                <w:i/>
                <w:sz w:val="20"/>
              </w:rPr>
            </w:r>
          </w:p>
        </w:tc>
        <w:tc>
          <w:tcPr>
            <w:tcW w:w="3240" w:type="dxa"/>
            <w:tcBorders>
              <w:top w:val="single" w:sz="4" w:space="0" w:color="000000"/>
              <w:start w:val="single" w:sz="4" w:space="0" w:color="000000"/>
              <w:bottom w:val="single" w:sz="4" w:space="0" w:color="000000"/>
              <w:end w:val="single" w:sz="4" w:space="0" w:color="000000"/>
            </w:tcBorders>
          </w:tcPr>
          <w:p>
            <w:pPr>
              <w:pStyle w:val="Normal"/>
              <w:spacing w:before="40" w:after="0"/>
              <w:rPr>
                <w:rFonts w:ascii="Arial" w:hAnsi="Arial" w:cs="Arial"/>
                <w:sz w:val="20"/>
              </w:rPr>
            </w:pPr>
            <w:r>
              <w:rPr>
                <w:rFonts w:cs="Arial" w:ascii="Arial" w:hAnsi="Arial"/>
                <w:sz w:val="20"/>
              </w:rPr>
              <w:t>If resistant to methicillin/oxacillin.</w:t>
            </w:r>
          </w:p>
          <w:p>
            <w:pPr>
              <w:pStyle w:val="Normal"/>
              <w:spacing w:before="40" w:after="0"/>
              <w:rPr/>
            </w:pPr>
            <w:r>
              <w:rPr>
                <w:rFonts w:cs="Arial" w:ascii="Arial" w:hAnsi="Arial"/>
                <w:sz w:val="20"/>
              </w:rPr>
              <w:t>If intermediate resistance to vancomycin, also notify Infection Prevention and Control ASAP.</w:t>
            </w:r>
          </w:p>
          <w:p>
            <w:pPr>
              <w:pStyle w:val="Normal"/>
              <w:spacing w:before="40" w:after="0"/>
              <w:rPr>
                <w:rFonts w:ascii="Arial" w:hAnsi="Arial" w:cs="Arial"/>
                <w:sz w:val="20"/>
              </w:rPr>
            </w:pPr>
            <w:r>
              <w:rPr>
                <w:rFonts w:cs="Arial" w:ascii="Arial" w:hAnsi="Arial"/>
                <w:sz w:val="20"/>
              </w:rPr>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before="40" w:after="0"/>
              <w:rPr>
                <w:rFonts w:ascii="Arial" w:hAnsi="Arial" w:cs="Arial"/>
                <w:sz w:val="20"/>
              </w:rPr>
            </w:pPr>
            <w:r>
              <w:rPr>
                <w:rFonts w:cs="Arial" w:ascii="Arial" w:hAnsi="Arial"/>
                <w:sz w:val="20"/>
              </w:rPr>
              <w:t>Droplet Precautions.</w:t>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before="40" w:after="0"/>
              <w:rPr>
                <w:rFonts w:ascii="Arial" w:hAnsi="Arial" w:cs="Arial"/>
                <w:sz w:val="20"/>
              </w:rPr>
            </w:pPr>
            <w:r>
              <w:rPr>
                <w:rFonts w:cs="Arial" w:ascii="Arial" w:hAnsi="Arial"/>
                <w:sz w:val="20"/>
              </w:rPr>
              <w:t>Contact Precautions.</w:t>
            </w:r>
          </w:p>
        </w:tc>
        <w:tc>
          <w:tcPr>
            <w:tcW w:w="1800" w:type="dxa"/>
            <w:tcBorders>
              <w:top w:val="single" w:sz="4" w:space="0" w:color="000000"/>
              <w:start w:val="single" w:sz="4" w:space="0" w:color="000000"/>
              <w:bottom w:val="single" w:sz="4" w:space="0" w:color="000000"/>
              <w:end w:val="single" w:sz="4" w:space="0" w:color="000000"/>
            </w:tcBorders>
          </w:tcPr>
          <w:p>
            <w:pPr>
              <w:pStyle w:val="Normal"/>
              <w:spacing w:before="40" w:after="0"/>
              <w:rPr/>
            </w:pPr>
            <w:r>
              <w:rPr>
                <w:rFonts w:cs="Arial" w:ascii="Arial" w:hAnsi="Arial"/>
                <w:sz w:val="20"/>
              </w:rPr>
              <w:t>Off antibiotics for at least 1 week and then until 3 negative cultures from nares and site(s)</w:t>
            </w:r>
          </w:p>
          <w:p>
            <w:pPr>
              <w:pStyle w:val="Normal"/>
              <w:spacing w:before="40" w:after="0"/>
              <w:rPr>
                <w:rFonts w:ascii="Arial" w:hAnsi="Arial" w:cs="Arial"/>
                <w:sz w:val="20"/>
              </w:rPr>
            </w:pPr>
            <w:r>
              <w:rPr>
                <w:rFonts w:cs="Arial" w:ascii="Arial" w:hAnsi="Arial"/>
                <w:sz w:val="20"/>
              </w:rPr>
            </w:r>
          </w:p>
        </w:tc>
        <w:tc>
          <w:tcPr>
            <w:tcW w:w="1534" w:type="dxa"/>
            <w:tcBorders>
              <w:top w:val="single" w:sz="4" w:space="0" w:color="000000"/>
              <w:start w:val="single" w:sz="4" w:space="0" w:color="000000"/>
              <w:bottom w:val="single" w:sz="4" w:space="0" w:color="000000"/>
              <w:end w:val="single" w:sz="4" w:space="0" w:color="000000"/>
            </w:tcBorders>
          </w:tcPr>
          <w:p>
            <w:pPr>
              <w:pStyle w:val="Normal"/>
              <w:spacing w:before="40" w:after="0"/>
              <w:rPr>
                <w:rFonts w:ascii="Arial" w:hAnsi="Arial" w:cs="Arial"/>
                <w:sz w:val="20"/>
              </w:rPr>
            </w:pPr>
            <w:r>
              <w:rPr>
                <w:rFonts w:cs="Arial" w:ascii="Arial" w:hAnsi="Arial"/>
                <w:sz w:val="20"/>
              </w:rPr>
              <w:t>Yes.</w:t>
            </w:r>
          </w:p>
        </w:tc>
      </w:tr>
      <w:tr>
        <w:trPr>
          <w:cantSplit w:val="true"/>
        </w:trPr>
        <w:tc>
          <w:tcPr>
            <w:tcW w:w="10548" w:type="dxa"/>
            <w:gridSpan w:val="6"/>
            <w:tcBorders>
              <w:start w:val="single" w:sz="4" w:space="0" w:color="000000"/>
              <w:bottom w:val="single" w:sz="4" w:space="0" w:color="000000"/>
              <w:end w:val="single" w:sz="4" w:space="0" w:color="000000"/>
            </w:tcBorders>
            <w:shd w:fill="E5E5E5" w:val="clear"/>
          </w:tcPr>
          <w:p>
            <w:pPr>
              <w:pStyle w:val="Normal"/>
              <w:rPr>
                <w:rFonts w:ascii="Arial" w:hAnsi="Arial" w:cs="Arial"/>
                <w:b/>
              </w:rPr>
            </w:pPr>
            <w:r>
              <w:rPr>
                <w:rFonts w:cs="Arial" w:ascii="Arial" w:hAnsi="Arial"/>
                <w:b/>
                <w:i/>
              </w:rPr>
              <w:t>Stenotrophomonas maltophilia:</w:t>
            </w:r>
          </w:p>
        </w:tc>
      </w:tr>
      <w:tr>
        <w:trPr>
          <w:cantSplit w:val="true"/>
        </w:trPr>
        <w:tc>
          <w:tcPr>
            <w:tcW w:w="288" w:type="dxa"/>
            <w:tcBorders>
              <w:top w:val="single" w:sz="4" w:space="0" w:color="000000"/>
              <w:start w:val="single" w:sz="4" w:space="0" w:color="000000"/>
              <w:bottom w:val="single" w:sz="4" w:space="0" w:color="000000"/>
              <w:end w:val="single" w:sz="4" w:space="0" w:color="000000"/>
            </w:tcBorders>
          </w:tcPr>
          <w:p>
            <w:pPr>
              <w:pStyle w:val="Normal"/>
              <w:snapToGrid w:val="false"/>
              <w:rPr>
                <w:rFonts w:ascii="Arial" w:hAnsi="Arial" w:cs="Arial"/>
                <w:b/>
                <w:i/>
                <w:i/>
                <w:sz w:val="20"/>
              </w:rPr>
            </w:pPr>
            <w:r>
              <w:rPr>
                <w:rFonts w:cs="Arial" w:ascii="Arial" w:hAnsi="Arial"/>
                <w:b/>
                <w:i/>
                <w:sz w:val="20"/>
              </w:rPr>
            </w:r>
          </w:p>
        </w:tc>
        <w:tc>
          <w:tcPr>
            <w:tcW w:w="3240" w:type="dxa"/>
            <w:tcBorders>
              <w:top w:val="single" w:sz="4" w:space="0" w:color="000000"/>
              <w:start w:val="single" w:sz="4" w:space="0" w:color="000000"/>
              <w:bottom w:val="single" w:sz="4" w:space="0" w:color="000000"/>
              <w:end w:val="single" w:sz="4" w:space="0" w:color="000000"/>
            </w:tcBorders>
          </w:tcPr>
          <w:p>
            <w:pPr>
              <w:pStyle w:val="CommentText"/>
              <w:spacing w:before="40" w:after="0"/>
              <w:rPr>
                <w:rFonts w:ascii="Arial" w:hAnsi="Arial" w:cs="Arial"/>
              </w:rPr>
            </w:pPr>
            <w:r>
              <w:rPr>
                <w:rFonts w:eastAsia="Arial" w:cs="Arial" w:ascii="Arial" w:hAnsi="Arial"/>
              </w:rPr>
              <w:t xml:space="preserve"> </w:t>
            </w:r>
            <w:r>
              <w:rPr>
                <w:rFonts w:cs="Arial" w:ascii="Arial" w:hAnsi="Arial"/>
              </w:rPr>
              <w:t>Any + culture isolated until susceptibilities reviewed by Infection Prevention and Control</w:t>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before="40" w:after="0"/>
              <w:rPr>
                <w:rFonts w:ascii="Arial" w:hAnsi="Arial" w:cs="Arial"/>
                <w:sz w:val="20"/>
              </w:rPr>
            </w:pPr>
            <w:r>
              <w:rPr>
                <w:rFonts w:cs="Arial" w:ascii="Arial" w:hAnsi="Arial"/>
                <w:sz w:val="20"/>
              </w:rPr>
              <w:t>Droplet Precautions.</w:t>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before="40" w:after="0"/>
              <w:rPr>
                <w:rFonts w:ascii="Arial" w:hAnsi="Arial" w:cs="Arial"/>
                <w:sz w:val="20"/>
              </w:rPr>
            </w:pPr>
            <w:r>
              <w:rPr>
                <w:rFonts w:cs="Arial" w:ascii="Arial" w:hAnsi="Arial"/>
                <w:sz w:val="20"/>
              </w:rPr>
              <w:t>Contact Precautions.</w:t>
            </w:r>
          </w:p>
        </w:tc>
        <w:tc>
          <w:tcPr>
            <w:tcW w:w="1800" w:type="dxa"/>
            <w:tcBorders>
              <w:top w:val="single" w:sz="4" w:space="0" w:color="000000"/>
              <w:start w:val="single" w:sz="4" w:space="0" w:color="000000"/>
              <w:bottom w:val="single" w:sz="4" w:space="0" w:color="000000"/>
              <w:end w:val="single" w:sz="4" w:space="0" w:color="000000"/>
            </w:tcBorders>
          </w:tcPr>
          <w:p>
            <w:pPr>
              <w:pStyle w:val="Normal"/>
              <w:spacing w:before="40" w:after="0"/>
              <w:rPr/>
            </w:pPr>
            <w:r>
              <w:rPr>
                <w:rFonts w:cs="Arial" w:ascii="Arial" w:hAnsi="Arial"/>
                <w:sz w:val="20"/>
              </w:rPr>
              <w:t>Off antibiotics for 2 week and culture negative from the same site.</w:t>
            </w:r>
          </w:p>
          <w:p>
            <w:pPr>
              <w:pStyle w:val="Normal"/>
              <w:spacing w:before="40" w:after="0"/>
              <w:rPr>
                <w:rFonts w:ascii="Arial" w:hAnsi="Arial" w:cs="Arial"/>
                <w:sz w:val="20"/>
              </w:rPr>
            </w:pPr>
            <w:r>
              <w:rPr>
                <w:rFonts w:cs="Arial" w:ascii="Arial" w:hAnsi="Arial"/>
                <w:sz w:val="20"/>
              </w:rPr>
            </w:r>
          </w:p>
        </w:tc>
        <w:tc>
          <w:tcPr>
            <w:tcW w:w="1534" w:type="dxa"/>
            <w:tcBorders>
              <w:top w:val="single" w:sz="4" w:space="0" w:color="000000"/>
              <w:start w:val="single" w:sz="4" w:space="0" w:color="000000"/>
              <w:bottom w:val="single" w:sz="4" w:space="0" w:color="000000"/>
              <w:end w:val="single" w:sz="4" w:space="0" w:color="000000"/>
            </w:tcBorders>
          </w:tcPr>
          <w:p>
            <w:pPr>
              <w:pStyle w:val="Normal"/>
              <w:spacing w:before="40" w:after="0"/>
              <w:rPr>
                <w:rFonts w:ascii="Arial" w:hAnsi="Arial" w:cs="Arial"/>
                <w:sz w:val="20"/>
              </w:rPr>
            </w:pPr>
            <w:r>
              <w:rPr>
                <w:rFonts w:cs="Arial" w:ascii="Arial" w:hAnsi="Arial"/>
                <w:sz w:val="20"/>
              </w:rPr>
              <w:t>Yes.</w:t>
            </w:r>
          </w:p>
        </w:tc>
      </w:tr>
      <w:tr>
        <w:trPr>
          <w:cantSplit w:val="true"/>
        </w:trPr>
        <w:tc>
          <w:tcPr>
            <w:tcW w:w="10548" w:type="dxa"/>
            <w:gridSpan w:val="6"/>
            <w:tcBorders>
              <w:top w:val="single" w:sz="4" w:space="0" w:color="000000"/>
              <w:start w:val="single" w:sz="4" w:space="0" w:color="000000"/>
              <w:bottom w:val="single" w:sz="4" w:space="0" w:color="000000"/>
              <w:end w:val="single" w:sz="4" w:space="0" w:color="000000"/>
            </w:tcBorders>
            <w:shd w:fill="E5E5E5" w:val="clear"/>
          </w:tcPr>
          <w:p>
            <w:pPr>
              <w:pStyle w:val="Style11"/>
              <w:keepNext w:val="false"/>
              <w:spacing w:before="20" w:after="0"/>
              <w:rPr>
                <w:rFonts w:ascii="Arial" w:hAnsi="Arial" w:cs="Arial"/>
              </w:rPr>
            </w:pPr>
            <w:r>
              <w:rPr>
                <w:rFonts w:cs="Arial" w:ascii="Arial" w:hAnsi="Arial"/>
              </w:rPr>
              <w:t>Tuberculosis:</w:t>
            </w:r>
          </w:p>
        </w:tc>
      </w:tr>
      <w:tr>
        <w:trPr>
          <w:cantSplit w:val="true"/>
        </w:trPr>
        <w:tc>
          <w:tcPr>
            <w:tcW w:w="288" w:type="dxa"/>
            <w:tcBorders>
              <w:top w:val="single" w:sz="4" w:space="0" w:color="000000"/>
              <w:start w:val="single" w:sz="4" w:space="0" w:color="000000"/>
              <w:bottom w:val="single" w:sz="4" w:space="0" w:color="000000"/>
              <w:end w:val="single" w:sz="4" w:space="0" w:color="000000"/>
            </w:tcBorders>
          </w:tcPr>
          <w:p>
            <w:pPr>
              <w:pStyle w:val="Normal"/>
              <w:snapToGrid w:val="false"/>
              <w:rPr>
                <w:rFonts w:ascii="Arial" w:hAnsi="Arial" w:cs="Arial"/>
                <w:sz w:val="20"/>
              </w:rPr>
            </w:pPr>
            <w:r>
              <w:rPr>
                <w:rFonts w:cs="Arial" w:ascii="Arial" w:hAnsi="Arial"/>
                <w:sz w:val="20"/>
              </w:rPr>
            </w:r>
          </w:p>
        </w:tc>
        <w:tc>
          <w:tcPr>
            <w:tcW w:w="3240" w:type="dxa"/>
            <w:tcBorders>
              <w:top w:val="single" w:sz="4" w:space="0" w:color="000000"/>
              <w:start w:val="single" w:sz="4" w:space="0" w:color="000000"/>
              <w:bottom w:val="single" w:sz="4" w:space="0" w:color="000000"/>
              <w:end w:val="single" w:sz="4" w:space="0" w:color="000000"/>
            </w:tcBorders>
          </w:tcPr>
          <w:p>
            <w:pPr>
              <w:pStyle w:val="Normal"/>
              <w:spacing w:before="40" w:after="0"/>
              <w:rPr>
                <w:rFonts w:ascii="Arial" w:hAnsi="Arial" w:cs="Arial"/>
                <w:sz w:val="20"/>
              </w:rPr>
            </w:pPr>
            <w:r>
              <w:rPr>
                <w:rFonts w:cs="Arial" w:ascii="Arial" w:hAnsi="Arial"/>
                <w:sz w:val="20"/>
              </w:rPr>
              <w:t>Isolate is resistant to any TB drug and/or TB source has known drug resistant TB and/or clinical suspicion for resistance (per ID or Epidemiology consult).</w:t>
            </w:r>
          </w:p>
          <w:p>
            <w:pPr>
              <w:pStyle w:val="Normal"/>
              <w:spacing w:before="40" w:after="0"/>
              <w:rPr>
                <w:rFonts w:ascii="Arial" w:hAnsi="Arial" w:cs="Arial"/>
                <w:sz w:val="20"/>
              </w:rPr>
            </w:pPr>
            <w:r>
              <w:rPr>
                <w:rFonts w:cs="Arial" w:ascii="Arial" w:hAnsi="Arial"/>
                <w:sz w:val="20"/>
              </w:rPr>
            </w:r>
          </w:p>
          <w:p>
            <w:pPr>
              <w:pStyle w:val="Normal"/>
              <w:spacing w:before="40" w:after="0"/>
              <w:rPr>
                <w:rFonts w:ascii="Arial" w:hAnsi="Arial" w:cs="Arial"/>
                <w:sz w:val="20"/>
              </w:rPr>
            </w:pPr>
            <w:r>
              <w:rPr>
                <w:rFonts w:cs="Arial" w:ascii="Arial" w:hAnsi="Arial"/>
                <w:sz w:val="20"/>
              </w:rPr>
            </w:r>
          </w:p>
          <w:p>
            <w:pPr>
              <w:pStyle w:val="Normal"/>
              <w:spacing w:before="40" w:after="0"/>
              <w:rPr>
                <w:rFonts w:ascii="Arial" w:hAnsi="Arial" w:cs="Arial"/>
                <w:sz w:val="20"/>
              </w:rPr>
            </w:pPr>
            <w:r>
              <w:rPr>
                <w:rFonts w:cs="Arial" w:ascii="Arial" w:hAnsi="Arial"/>
                <w:sz w:val="20"/>
              </w:rPr>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before="40" w:after="0"/>
              <w:rPr>
                <w:rFonts w:ascii="Arial" w:hAnsi="Arial" w:cs="Arial"/>
                <w:sz w:val="20"/>
              </w:rPr>
            </w:pPr>
            <w:r>
              <w:rPr>
                <w:rFonts w:cs="Arial" w:ascii="Arial" w:hAnsi="Arial"/>
                <w:sz w:val="20"/>
              </w:rPr>
              <w:t>Airborne Precautions.</w:t>
            </w:r>
          </w:p>
        </w:tc>
        <w:tc>
          <w:tcPr>
            <w:tcW w:w="1843" w:type="dxa"/>
            <w:tcBorders>
              <w:top w:val="single" w:sz="4" w:space="0" w:color="000000"/>
              <w:start w:val="single" w:sz="4" w:space="0" w:color="000000"/>
              <w:bottom w:val="single" w:sz="4" w:space="0" w:color="000000"/>
              <w:end w:val="single" w:sz="4" w:space="0" w:color="000000"/>
            </w:tcBorders>
          </w:tcPr>
          <w:p>
            <w:pPr>
              <w:pStyle w:val="Normal"/>
              <w:spacing w:before="40" w:after="0"/>
              <w:rPr>
                <w:rFonts w:ascii="Arial" w:hAnsi="Arial" w:cs="Arial"/>
                <w:sz w:val="20"/>
              </w:rPr>
            </w:pPr>
            <w:r>
              <w:rPr>
                <w:rFonts w:cs="Arial" w:ascii="Arial" w:hAnsi="Arial"/>
                <w:sz w:val="20"/>
              </w:rPr>
              <w:t>Airborne Precautions.</w:t>
            </w:r>
          </w:p>
        </w:tc>
        <w:tc>
          <w:tcPr>
            <w:tcW w:w="1800" w:type="dxa"/>
            <w:tcBorders>
              <w:top w:val="single" w:sz="4" w:space="0" w:color="000000"/>
              <w:start w:val="single" w:sz="4" w:space="0" w:color="000000"/>
              <w:bottom w:val="single" w:sz="4" w:space="0" w:color="000000"/>
              <w:end w:val="single" w:sz="4" w:space="0" w:color="000000"/>
            </w:tcBorders>
          </w:tcPr>
          <w:p>
            <w:pPr>
              <w:pStyle w:val="Normal"/>
              <w:spacing w:before="40" w:after="0"/>
              <w:rPr>
                <w:rFonts w:ascii="Arial" w:hAnsi="Arial" w:cs="Arial"/>
                <w:sz w:val="20"/>
              </w:rPr>
            </w:pPr>
            <w:r>
              <w:rPr>
                <w:rFonts w:cs="Arial" w:ascii="Arial" w:hAnsi="Arial"/>
                <w:sz w:val="20"/>
              </w:rPr>
              <w:t>Duration of hospital stay.</w:t>
            </w:r>
          </w:p>
        </w:tc>
        <w:tc>
          <w:tcPr>
            <w:tcW w:w="1534" w:type="dxa"/>
            <w:tcBorders>
              <w:top w:val="single" w:sz="4" w:space="0" w:color="000000"/>
              <w:start w:val="single" w:sz="4" w:space="0" w:color="000000"/>
              <w:bottom w:val="single" w:sz="4" w:space="0" w:color="000000"/>
              <w:end w:val="single" w:sz="4" w:space="0" w:color="000000"/>
            </w:tcBorders>
          </w:tcPr>
          <w:p>
            <w:pPr>
              <w:pStyle w:val="Normal"/>
              <w:spacing w:before="40" w:after="0"/>
              <w:rPr>
                <w:rFonts w:ascii="Arial" w:hAnsi="Arial" w:cs="Arial"/>
                <w:sz w:val="20"/>
              </w:rPr>
            </w:pPr>
            <w:r>
              <w:rPr>
                <w:rFonts w:cs="Arial" w:ascii="Arial" w:hAnsi="Arial"/>
                <w:sz w:val="20"/>
              </w:rPr>
              <w:t>Yes, until deemed not contagious (2 weeks Antbx, sputum AFB negative and improved</w:t>
            </w:r>
          </w:p>
        </w:tc>
      </w:tr>
      <w:tr>
        <w:trPr>
          <w:cantSplit w:val="true"/>
        </w:trPr>
        <w:tc>
          <w:tcPr>
            <w:tcW w:w="10548" w:type="dxa"/>
            <w:gridSpan w:val="6"/>
            <w:tcBorders>
              <w:top w:val="single" w:sz="4" w:space="0" w:color="000000"/>
              <w:start w:val="single" w:sz="4" w:space="0" w:color="000000"/>
              <w:bottom w:val="single" w:sz="4" w:space="0" w:color="000000"/>
              <w:end w:val="single" w:sz="4" w:space="0" w:color="000000"/>
            </w:tcBorders>
            <w:shd w:fill="E5E5E5" w:val="clear"/>
          </w:tcPr>
          <w:p>
            <w:pPr>
              <w:pStyle w:val="Normal"/>
              <w:spacing w:before="20" w:after="0"/>
              <w:rPr/>
            </w:pPr>
            <w:r>
              <w:rPr>
                <w:rFonts w:cs="Arial" w:ascii="Arial" w:hAnsi="Arial"/>
                <w:b/>
                <w:lang w:val="fr-FR"/>
              </w:rPr>
              <w:t>VRE (</w:t>
            </w:r>
            <w:r>
              <w:rPr>
                <w:rFonts w:cs="Arial" w:ascii="Arial" w:hAnsi="Arial"/>
                <w:b/>
                <w:u w:val="single"/>
                <w:lang w:val="fr-FR"/>
              </w:rPr>
              <w:t>V</w:t>
            </w:r>
            <w:r>
              <w:rPr>
                <w:rFonts w:cs="Arial" w:ascii="Arial" w:hAnsi="Arial"/>
                <w:b/>
                <w:lang w:val="fr-FR"/>
              </w:rPr>
              <w:t xml:space="preserve">ancomycin </w:t>
            </w:r>
            <w:r>
              <w:rPr>
                <w:rFonts w:cs="Arial" w:ascii="Arial" w:hAnsi="Arial"/>
                <w:b/>
                <w:u w:val="single"/>
                <w:lang w:val="fr-FR"/>
              </w:rPr>
              <w:t>R</w:t>
            </w:r>
            <w:r>
              <w:rPr>
                <w:rFonts w:cs="Arial" w:ascii="Arial" w:hAnsi="Arial"/>
                <w:b/>
                <w:lang w:val="fr-FR"/>
              </w:rPr>
              <w:t xml:space="preserve">esistant </w:t>
            </w:r>
            <w:r>
              <w:rPr>
                <w:rFonts w:cs="Arial" w:ascii="Arial" w:hAnsi="Arial"/>
                <w:b/>
                <w:u w:val="single"/>
                <w:lang w:val="fr-FR"/>
              </w:rPr>
              <w:t>E</w:t>
            </w:r>
            <w:r>
              <w:rPr>
                <w:rFonts w:cs="Arial" w:ascii="Arial" w:hAnsi="Arial"/>
                <w:b/>
                <w:lang w:val="fr-FR"/>
              </w:rPr>
              <w:t>nterococci) – see Enterococcus</w:t>
            </w:r>
          </w:p>
        </w:tc>
      </w:tr>
      <w:tr>
        <w:trPr>
          <w:cantSplit w:val="true"/>
        </w:trPr>
        <w:tc>
          <w:tcPr>
            <w:tcW w:w="10548" w:type="dxa"/>
            <w:gridSpan w:val="6"/>
            <w:tcBorders>
              <w:top w:val="single" w:sz="4" w:space="0" w:color="000000"/>
              <w:start w:val="single" w:sz="4" w:space="0" w:color="000000"/>
              <w:bottom w:val="single" w:sz="4" w:space="0" w:color="000000"/>
              <w:end w:val="single" w:sz="4" w:space="0" w:color="000000"/>
            </w:tcBorders>
            <w:shd w:fill="E5E5E5" w:val="clear"/>
          </w:tcPr>
          <w:p>
            <w:pPr>
              <w:pStyle w:val="Style11"/>
              <w:keepNext w:val="false"/>
              <w:snapToGrid w:val="false"/>
              <w:spacing w:before="20" w:after="0"/>
              <w:rPr>
                <w:rFonts w:ascii="Arial" w:hAnsi="Arial" w:cs="Arial"/>
                <w:b/>
                <w:lang w:val="fr-FR"/>
              </w:rPr>
            </w:pPr>
            <w:r>
              <w:rPr>
                <w:rFonts w:cs="Arial" w:ascii="Arial" w:hAnsi="Arial"/>
                <w:b/>
                <w:lang w:val="fr-FR"/>
              </w:rPr>
            </w:r>
          </w:p>
        </w:tc>
      </w:tr>
      <w:tr>
        <w:trPr>
          <w:cantSplit w:val="true"/>
        </w:trPr>
        <w:tc>
          <w:tcPr>
            <w:tcW w:w="288" w:type="dxa"/>
            <w:tcBorders>
              <w:top w:val="single" w:sz="4" w:space="0" w:color="000000"/>
              <w:start w:val="single" w:sz="4" w:space="0" w:color="000000"/>
              <w:bottom w:val="single" w:sz="4" w:space="0" w:color="000000"/>
              <w:end w:val="single" w:sz="4" w:space="0" w:color="000000"/>
            </w:tcBorders>
          </w:tcPr>
          <w:p>
            <w:pPr>
              <w:pStyle w:val="Normal"/>
              <w:snapToGrid w:val="false"/>
              <w:rPr>
                <w:rFonts w:ascii="Arial" w:hAnsi="Arial" w:cs="Arial"/>
                <w:sz w:val="20"/>
              </w:rPr>
            </w:pPr>
            <w:r>
              <w:rPr>
                <w:rFonts w:cs="Arial" w:ascii="Arial" w:hAnsi="Arial"/>
                <w:sz w:val="20"/>
              </w:rPr>
            </w:r>
          </w:p>
        </w:tc>
        <w:tc>
          <w:tcPr>
            <w:tcW w:w="3240"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0"/>
              <w:rPr>
                <w:rFonts w:ascii="Arial" w:hAnsi="Arial" w:cs="Arial"/>
                <w:sz w:val="20"/>
              </w:rPr>
            </w:pPr>
            <w:r>
              <w:rPr>
                <w:rFonts w:cs="Arial" w:ascii="Arial" w:hAnsi="Arial"/>
                <w:sz w:val="20"/>
              </w:rPr>
            </w:r>
          </w:p>
        </w:tc>
        <w:tc>
          <w:tcPr>
            <w:tcW w:w="1843"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0"/>
              <w:rPr>
                <w:rFonts w:ascii="Arial" w:hAnsi="Arial" w:cs="Arial"/>
                <w:sz w:val="20"/>
              </w:rPr>
            </w:pPr>
            <w:r>
              <w:rPr>
                <w:rFonts w:cs="Arial" w:ascii="Arial" w:hAnsi="Arial"/>
                <w:sz w:val="20"/>
              </w:rPr>
            </w:r>
          </w:p>
        </w:tc>
        <w:tc>
          <w:tcPr>
            <w:tcW w:w="1843" w:type="dxa"/>
            <w:tcBorders>
              <w:top w:val="single" w:sz="4" w:space="0" w:color="000000"/>
              <w:start w:val="single" w:sz="4" w:space="0" w:color="000000"/>
              <w:bottom w:val="single" w:sz="4" w:space="0" w:color="000000"/>
              <w:end w:val="single" w:sz="4" w:space="0" w:color="000000"/>
            </w:tcBorders>
          </w:tcPr>
          <w:p>
            <w:pPr>
              <w:pStyle w:val="Normal"/>
              <w:snapToGrid w:val="false"/>
              <w:spacing w:before="40" w:after="0"/>
              <w:rPr>
                <w:rFonts w:ascii="Arial" w:hAnsi="Arial" w:cs="Arial"/>
                <w:sz w:val="20"/>
              </w:rPr>
            </w:pPr>
            <w:r>
              <w:rPr>
                <w:rFonts w:cs="Arial" w:ascii="Arial" w:hAnsi="Arial"/>
                <w:sz w:val="20"/>
              </w:rPr>
            </w:r>
          </w:p>
        </w:tc>
        <w:tc>
          <w:tcPr>
            <w:tcW w:w="1800" w:type="dxa"/>
            <w:tcBorders>
              <w:top w:val="single" w:sz="4" w:space="0" w:color="000000"/>
              <w:start w:val="single" w:sz="4" w:space="0" w:color="000000"/>
              <w:bottom w:val="single" w:sz="4" w:space="0" w:color="000000"/>
              <w:end w:val="single" w:sz="4" w:space="0" w:color="000000"/>
            </w:tcBorders>
          </w:tcPr>
          <w:p>
            <w:pPr>
              <w:pStyle w:val="Normal"/>
              <w:snapToGrid w:val="false"/>
              <w:rPr>
                <w:rFonts w:ascii="Arial" w:hAnsi="Arial" w:cs="Arial"/>
                <w:sz w:val="20"/>
              </w:rPr>
            </w:pPr>
            <w:r>
              <w:rPr>
                <w:rFonts w:cs="Arial" w:ascii="Arial" w:hAnsi="Arial"/>
                <w:sz w:val="20"/>
              </w:rPr>
            </w:r>
          </w:p>
        </w:tc>
        <w:tc>
          <w:tcPr>
            <w:tcW w:w="1534" w:type="dxa"/>
            <w:tcBorders>
              <w:top w:val="single" w:sz="4" w:space="0" w:color="000000"/>
              <w:start w:val="single" w:sz="4" w:space="0" w:color="000000"/>
              <w:bottom w:val="single" w:sz="4" w:space="0" w:color="000000"/>
              <w:end w:val="single" w:sz="4" w:space="0" w:color="000000"/>
            </w:tcBorders>
          </w:tcPr>
          <w:p>
            <w:pPr>
              <w:pStyle w:val="Normal"/>
              <w:snapToGrid w:val="false"/>
              <w:rPr>
                <w:rFonts w:ascii="Arial" w:hAnsi="Arial" w:cs="Arial"/>
                <w:sz w:val="20"/>
              </w:rPr>
            </w:pPr>
            <w:r>
              <w:rPr>
                <w:rFonts w:cs="Arial" w:ascii="Arial" w:hAnsi="Arial"/>
                <w:sz w:val="20"/>
              </w:rPr>
            </w:r>
          </w:p>
        </w:tc>
      </w:tr>
      <w:tr>
        <w:trPr>
          <w:cantSplit w:val="true"/>
        </w:trPr>
        <w:tc>
          <w:tcPr>
            <w:tcW w:w="10548" w:type="dxa"/>
            <w:gridSpan w:val="6"/>
            <w:tcBorders>
              <w:top w:val="single" w:sz="4" w:space="0" w:color="000000"/>
              <w:start w:val="single" w:sz="4" w:space="0" w:color="000000"/>
              <w:bottom w:val="single" w:sz="4" w:space="0" w:color="000000"/>
              <w:end w:val="single" w:sz="4" w:space="0" w:color="000000"/>
            </w:tcBorders>
            <w:shd w:fill="E5E5E5" w:val="clear"/>
          </w:tcPr>
          <w:p>
            <w:pPr>
              <w:pStyle w:val="Normal"/>
              <w:spacing w:before="20" w:after="0"/>
              <w:rPr>
                <w:rFonts w:ascii="Arial" w:hAnsi="Arial" w:cs="Arial"/>
                <w:b/>
              </w:rPr>
            </w:pPr>
            <w:r>
              <w:rPr>
                <w:rFonts w:cs="Arial" w:ascii="Arial" w:hAnsi="Arial"/>
                <w:b/>
              </w:rPr>
              <w:t>Epidemiologically significant organisms:</w:t>
            </w:r>
            <w:r>
              <w:rPr>
                <w:rFonts w:cs="Arial" w:ascii="Arial" w:hAnsi="Arial"/>
                <w:b/>
                <w:bdr w:val="single" w:sz="4" w:space="0" w:color="000000"/>
              </w:rPr>
              <w:t xml:space="preserve"> </w:t>
            </w:r>
          </w:p>
        </w:tc>
      </w:tr>
      <w:tr>
        <w:trPr>
          <w:cantSplit w:val="true"/>
        </w:trPr>
        <w:tc>
          <w:tcPr>
            <w:tcW w:w="288" w:type="dxa"/>
            <w:tcBorders>
              <w:start w:val="single" w:sz="4" w:space="0" w:color="000000"/>
              <w:bottom w:val="single" w:sz="4" w:space="0" w:color="000000"/>
              <w:end w:val="single" w:sz="4" w:space="0" w:color="000000"/>
            </w:tcBorders>
          </w:tcPr>
          <w:p>
            <w:pPr>
              <w:pStyle w:val="Normal"/>
              <w:snapToGrid w:val="false"/>
              <w:rPr>
                <w:rFonts w:ascii="Arial" w:hAnsi="Arial" w:cs="Arial"/>
                <w:b/>
                <w:sz w:val="20"/>
              </w:rPr>
            </w:pPr>
            <w:r>
              <w:rPr>
                <w:rFonts w:cs="Arial" w:ascii="Arial" w:hAnsi="Arial"/>
                <w:b/>
                <w:sz w:val="20"/>
              </w:rPr>
            </w:r>
          </w:p>
        </w:tc>
        <w:tc>
          <w:tcPr>
            <w:tcW w:w="3240" w:type="dxa"/>
            <w:tcBorders>
              <w:start w:val="single" w:sz="4" w:space="0" w:color="000000"/>
              <w:bottom w:val="single" w:sz="4" w:space="0" w:color="000000"/>
              <w:end w:val="single" w:sz="4" w:space="0" w:color="000000"/>
            </w:tcBorders>
          </w:tcPr>
          <w:p>
            <w:pPr>
              <w:pStyle w:val="Normal"/>
              <w:spacing w:before="40" w:after="0"/>
              <w:rPr/>
            </w:pPr>
            <w:r>
              <w:rPr>
                <w:rFonts w:cs="Arial" w:ascii="Arial" w:hAnsi="Arial"/>
                <w:sz w:val="20"/>
              </w:rPr>
              <w:t>Any organisms involved in a cluster of nosocomial infections</w:t>
            </w:r>
          </w:p>
          <w:p>
            <w:pPr>
              <w:pStyle w:val="Normal"/>
              <w:spacing w:before="40" w:after="0"/>
              <w:rPr>
                <w:rFonts w:ascii="Arial" w:hAnsi="Arial" w:cs="Arial"/>
                <w:sz w:val="20"/>
              </w:rPr>
            </w:pPr>
            <w:r>
              <w:rPr>
                <w:rFonts w:cs="Arial" w:ascii="Arial" w:hAnsi="Arial"/>
                <w:sz w:val="20"/>
              </w:rPr>
            </w:r>
          </w:p>
        </w:tc>
        <w:tc>
          <w:tcPr>
            <w:tcW w:w="1843" w:type="dxa"/>
            <w:tcBorders>
              <w:start w:val="single" w:sz="4" w:space="0" w:color="000000"/>
              <w:bottom w:val="single" w:sz="4" w:space="0" w:color="000000"/>
              <w:end w:val="single" w:sz="4" w:space="0" w:color="000000"/>
            </w:tcBorders>
          </w:tcPr>
          <w:p>
            <w:pPr>
              <w:pStyle w:val="Normal"/>
              <w:snapToGrid w:val="false"/>
              <w:rPr>
                <w:rFonts w:ascii="Arial" w:hAnsi="Arial" w:cs="Arial"/>
                <w:sz w:val="20"/>
              </w:rPr>
            </w:pPr>
            <w:r>
              <w:rPr>
                <w:rFonts w:cs="Arial" w:ascii="Arial" w:hAnsi="Arial"/>
                <w:sz w:val="20"/>
              </w:rPr>
            </w:r>
          </w:p>
        </w:tc>
        <w:tc>
          <w:tcPr>
            <w:tcW w:w="1843" w:type="dxa"/>
            <w:tcBorders>
              <w:start w:val="single" w:sz="4" w:space="0" w:color="000000"/>
              <w:bottom w:val="single" w:sz="4" w:space="0" w:color="000000"/>
              <w:end w:val="single" w:sz="4" w:space="0" w:color="000000"/>
            </w:tcBorders>
          </w:tcPr>
          <w:p>
            <w:pPr>
              <w:pStyle w:val="Normal"/>
              <w:snapToGrid w:val="false"/>
              <w:rPr>
                <w:rFonts w:ascii="Arial" w:hAnsi="Arial" w:cs="Arial"/>
                <w:sz w:val="20"/>
              </w:rPr>
            </w:pPr>
            <w:r>
              <w:rPr>
                <w:rFonts w:cs="Arial" w:ascii="Arial" w:hAnsi="Arial"/>
                <w:sz w:val="20"/>
              </w:rPr>
            </w:r>
          </w:p>
        </w:tc>
        <w:tc>
          <w:tcPr>
            <w:tcW w:w="1800" w:type="dxa"/>
            <w:tcBorders>
              <w:start w:val="single" w:sz="4" w:space="0" w:color="000000"/>
              <w:bottom w:val="single" w:sz="4" w:space="0" w:color="000000"/>
              <w:end w:val="single" w:sz="4" w:space="0" w:color="000000"/>
            </w:tcBorders>
          </w:tcPr>
          <w:p>
            <w:pPr>
              <w:pStyle w:val="Normal"/>
              <w:snapToGrid w:val="false"/>
              <w:rPr>
                <w:rFonts w:ascii="Arial" w:hAnsi="Arial" w:cs="Arial"/>
                <w:sz w:val="20"/>
              </w:rPr>
            </w:pPr>
            <w:r>
              <w:rPr>
                <w:rFonts w:cs="Arial" w:ascii="Arial" w:hAnsi="Arial"/>
                <w:sz w:val="20"/>
              </w:rPr>
            </w:r>
          </w:p>
        </w:tc>
        <w:tc>
          <w:tcPr>
            <w:tcW w:w="1534" w:type="dxa"/>
            <w:tcBorders>
              <w:start w:val="single" w:sz="4" w:space="0" w:color="000000"/>
              <w:bottom w:val="single" w:sz="4" w:space="0" w:color="000000"/>
              <w:end w:val="single" w:sz="4" w:space="0" w:color="000000"/>
            </w:tcBorders>
          </w:tcPr>
          <w:p>
            <w:pPr>
              <w:pStyle w:val="Normal"/>
              <w:snapToGrid w:val="false"/>
              <w:rPr>
                <w:rFonts w:ascii="Arial" w:hAnsi="Arial" w:cs="Arial"/>
                <w:sz w:val="20"/>
              </w:rPr>
            </w:pPr>
            <w:r>
              <w:rPr>
                <w:rFonts w:cs="Arial" w:ascii="Arial" w:hAnsi="Arial"/>
                <w:sz w:val="20"/>
              </w:rPr>
            </w:r>
          </w:p>
        </w:tc>
      </w:tr>
    </w:tbl>
    <w:p>
      <w:pPr>
        <w:pStyle w:val="Normal"/>
        <w:rPr>
          <w:rFonts w:ascii="Arial" w:hAnsi="Arial" w:cs="Arial"/>
          <w:b/>
          <w:i/>
          <w:i/>
          <w:szCs w:val="24"/>
        </w:rPr>
      </w:pPr>
      <w:r>
        <w:rPr>
          <w:rFonts w:cs="Arial" w:ascii="Arial" w:hAnsi="Arial"/>
          <w:b/>
          <w:i/>
          <w:szCs w:val="24"/>
        </w:rPr>
      </w:r>
    </w:p>
    <w:p>
      <w:pPr>
        <w:pStyle w:val="Normal"/>
        <w:rPr/>
      </w:pPr>
      <w:r>
        <w:rPr>
          <w:rFonts w:cs="Arial" w:ascii="Arial" w:hAnsi="Arial"/>
          <w:b/>
          <w:i/>
          <w:szCs w:val="24"/>
        </w:rPr>
        <w:t>Note:  This list should not be considered all inclusive.  Other microorganisms with antibiotic-resistance profiles considered by Epidemiology or the Infection Control Committee to be epidemiologically significant may be added. Isolation measures may be implemented or discontinued at the discretion of the infection prevention team or hospital epidemiologist.</w:t>
      </w:r>
    </w:p>
    <w:sectPr>
      <w:headerReference w:type="default" r:id="rId2"/>
      <w:headerReference w:type="first" r:id="rId3"/>
      <w:footerReference w:type="default" r:id="rId4"/>
      <w:footerReference w:type="first" r:id="rId5"/>
      <w:type w:val="nextPage"/>
      <w:pgSz w:w="12240" w:h="15840"/>
      <w:pgMar w:left="1008" w:right="1008" w:gutter="0" w:header="720" w:top="776" w:footer="360" w:bottom="72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Univers (WN)">
    <w:altName w:val="Arial"/>
    <w:charset w:val="00" w:characterSet="windows-1252"/>
    <w:family w:val="swiss"/>
    <w:pitch w:val="variable"/>
  </w:font>
  <w:font w:name="CG Times (WN)">
    <w:altName w:val="Times New Roman"/>
    <w:charset w:val="00" w:characterSet="windows-1252"/>
    <w:family w:val="roman"/>
    <w:pitch w:val="variable"/>
  </w:font>
  <w:font w:name="Courier New">
    <w:charset w:val="00" w:characterSet="windows-1252"/>
    <w:family w:val="modern"/>
    <w:pitch w:val="default"/>
  </w:font>
  <w:font w:name="Arial (W1)">
    <w:altName w:val="Arial"/>
    <w:charset w:val="00" w:characterSet="windows-1252"/>
    <w:family w:val="swiss"/>
    <w:pitch w:val="variable"/>
  </w:font>
  <w:font w:name="Tahoma">
    <w:charset w:val="00" w:characterSet="windows-1252"/>
    <w:family w:val="swiss"/>
    <w:pitch w:val="variable"/>
  </w:font>
  <w:font w:name="Univers">
    <w:charset w:val="00" w:characterSet="windows-1252"/>
    <w:family w:val="swiss"/>
    <w:pitch w:val="variable"/>
  </w:font>
  <w:font w:name="Arial Unicode MS">
    <w:altName w:val="Arial"/>
    <w:charset w:val="00" w:characterSet="windows-1252"/>
    <w:family w:val="swiss"/>
    <w:pitch w:val="variable"/>
  </w:font>
  <w:font w:name="WP Greek Helve">
    <w:altName w:val="Symbol"/>
    <w:charset w:val="02"/>
    <w:family w:val="auto"/>
    <w:pitch w:val="variable"/>
  </w:font>
  <w:font w:name="Book Antiqua">
    <w:altName w:val="Cambria"/>
    <w:charset w:val="00" w:characterSet="windows-1252"/>
    <w:family w:val="roman"/>
    <w:pitch w:val="variable"/>
  </w:font>
  <w:font w:name="Courier New">
    <w:charset w:val="00" w:characterSet="windows-1252"/>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Cambria" w:ascii="Book Antiqua;Cambria" w:hAnsi="Book Antiqua;Cambri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Fonts w:cs="Arial" w:ascii="Arial" w:hAnsi="Arial"/>
        <w:sz w:val="16"/>
        <w:szCs w:val="16"/>
      </w:rPr>
      <w:t>Effective: 2/25/21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720" w:hanging="720"/>
      </w:pPr>
    </w:lvl>
    <w:lvl w:ilvl="1">
      <w:start w:val="1"/>
      <w:pStyle w:val="Heading2"/>
      <w:numFmt w:val="upperLetter"/>
      <w:lvlText w:val="%2."/>
      <w:lvlJc w:val="start"/>
      <w:pPr>
        <w:tabs>
          <w:tab w:val="num" w:pos="720"/>
        </w:tabs>
        <w:ind w:start="1440" w:hanging="720"/>
      </w:pPr>
    </w:lvl>
    <w:lvl w:ilvl="2">
      <w:start w:val="1"/>
      <w:pStyle w:val="Heading3"/>
      <w:numFmt w:val="decimal"/>
      <w:lvlText w:val="%3."/>
      <w:lvlJc w:val="start"/>
      <w:pPr>
        <w:tabs>
          <w:tab w:val="num" w:pos="720"/>
        </w:tabs>
        <w:ind w:start="2160" w:hanging="720"/>
      </w:pPr>
    </w:lvl>
    <w:lvl w:ilvl="3">
      <w:start w:val="1"/>
      <w:pStyle w:val="Heading4"/>
      <w:numFmt w:val="lowerLetter"/>
      <w:lvlText w:val="%4)"/>
      <w:lvlJc w:val="start"/>
      <w:pPr>
        <w:tabs>
          <w:tab w:val="num" w:pos="720"/>
        </w:tabs>
        <w:ind w:start="2880" w:hanging="720"/>
      </w:pPr>
    </w:lvl>
    <w:lvl w:ilvl="4">
      <w:start w:val="1"/>
      <w:pStyle w:val="Heading5"/>
      <w:numFmt w:val="decimal"/>
      <w:lvlText w:val="(%5)"/>
      <w:lvlJc w:val="start"/>
      <w:pPr>
        <w:tabs>
          <w:tab w:val="num" w:pos="720"/>
        </w:tabs>
        <w:ind w:start="3600" w:hanging="720"/>
      </w:pPr>
    </w:lvl>
    <w:lvl w:ilvl="5">
      <w:start w:val="1"/>
      <w:pStyle w:val="Heading6"/>
      <w:numFmt w:val="lowerLetter"/>
      <w:lvlText w:val="(%6)"/>
      <w:lvlJc w:val="start"/>
      <w:pPr>
        <w:tabs>
          <w:tab w:val="num" w:pos="720"/>
        </w:tabs>
        <w:ind w:start="4320" w:hanging="720"/>
      </w:pPr>
    </w:lvl>
    <w:lvl w:ilvl="6">
      <w:start w:val="1"/>
      <w:pStyle w:val="Heading7"/>
      <w:numFmt w:val="lowerRoman"/>
      <w:lvlText w:val="(%7)"/>
      <w:lvlJc w:val="start"/>
      <w:pPr>
        <w:tabs>
          <w:tab w:val="num" w:pos="720"/>
        </w:tabs>
        <w:ind w:start="5040" w:hanging="720"/>
      </w:pPr>
    </w:lvl>
    <w:lvl w:ilvl="7">
      <w:start w:val="1"/>
      <w:pStyle w:val="Heading8"/>
      <w:numFmt w:val="lowerLetter"/>
      <w:lvlText w:val="(%8)"/>
      <w:lvlJc w:val="start"/>
      <w:pPr>
        <w:tabs>
          <w:tab w:val="num" w:pos="720"/>
        </w:tabs>
        <w:ind w:start="5760" w:hanging="720"/>
      </w:pPr>
    </w:lvl>
    <w:lvl w:ilvl="8">
      <w:start w:val="1"/>
      <w:pStyle w:val="Heading9"/>
      <w:numFmt w:val="lowerRoman"/>
      <w:lvlText w:val="(%9)"/>
      <w:lvlJc w:val="start"/>
      <w:pPr>
        <w:tabs>
          <w:tab w:val="num" w:pos="720"/>
        </w:tabs>
        <w:ind w:start="6480" w:hanging="720"/>
      </w:pPr>
    </w:lvl>
  </w:abstractNum>
  <w:abstractNum w:abstractNumId="2">
    <w:lvl w:ilvl="0">
      <w:start w:val="3"/>
      <w:numFmt w:val="lowerLetter"/>
      <w:lvlText w:val="%1."/>
      <w:lvlJc w:val="start"/>
      <w:pPr>
        <w:tabs>
          <w:tab w:val="num" w:pos="360"/>
        </w:tabs>
        <w:ind w:start="360" w:hanging="360"/>
      </w:pPr>
      <w:rPr>
        <w:sz w:val="20"/>
        <w:rFonts w:ascii="Arial" w:hAnsi="Arial" w:cs="Arial"/>
      </w:rPr>
    </w:lvl>
  </w:abstractNum>
  <w:abstractNum w:abstractNumId="3">
    <w:lvl w:ilvl="0">
      <w:start w:val="1"/>
      <w:numFmt w:val="bullet"/>
      <w:lvlText w:val="·"/>
      <w:lvlJc w:val="start"/>
      <w:pPr>
        <w:tabs>
          <w:tab w:val="num" w:pos="360"/>
        </w:tabs>
        <w:ind w:start="360" w:hanging="360"/>
      </w:pPr>
      <w:rPr>
        <w:rFonts w:ascii="Courier New" w:hAnsi="Courier New" w:cs="Courier New" w:hint="default"/>
        <w:sz w:val="24"/>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36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Univers (WN);Arial" w:hAnsi="Univers (WN);Arial" w:cs="Univers (WN);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Univers (WN);Arial" w:hAnsi="Univers (WN);Arial" w:cs="Univers (WN);Arial"/>
      <w:b/>
      <w:i/>
    </w:rPr>
  </w:style>
  <w:style w:type="paragraph" w:styleId="Heading3">
    <w:name w:val="Heading 3"/>
    <w:basedOn w:val="Normal"/>
    <w:next w:val="Normal"/>
    <w:qFormat/>
    <w:pPr>
      <w:keepNext w:val="true"/>
      <w:numPr>
        <w:ilvl w:val="2"/>
        <w:numId w:val="1"/>
      </w:numPr>
      <w:spacing w:before="240" w:after="60"/>
      <w:outlineLvl w:val="2"/>
    </w:pPr>
    <w:rPr>
      <w:rFonts w:ascii="CG Times (WN);Times New Roman" w:hAnsi="CG Times (WN);Times New Roman" w:cs="CG Times (WN);Times New Roman"/>
      <w:b/>
    </w:rPr>
  </w:style>
  <w:style w:type="paragraph" w:styleId="Heading4">
    <w:name w:val="Heading 4"/>
    <w:basedOn w:val="Normal"/>
    <w:next w:val="Normal"/>
    <w:qFormat/>
    <w:pPr>
      <w:keepNext w:val="true"/>
      <w:numPr>
        <w:ilvl w:val="3"/>
        <w:numId w:val="1"/>
      </w:numPr>
      <w:spacing w:before="240" w:after="60"/>
      <w:outlineLvl w:val="3"/>
    </w:pPr>
    <w:rPr>
      <w:rFonts w:ascii="CG Times (WN);Times New Roman" w:hAnsi="CG Times (WN);Times New Roman" w:cs="CG Times (WN);Times New Roman"/>
      <w:b/>
      <w:i/>
    </w:rPr>
  </w:style>
  <w:style w:type="paragraph" w:styleId="Heading5">
    <w:name w:val="Heading 5"/>
    <w:basedOn w:val="Normal"/>
    <w:next w:val="Normal"/>
    <w:qFormat/>
    <w:pPr>
      <w:numPr>
        <w:ilvl w:val="4"/>
        <w:numId w:val="1"/>
      </w:numPr>
      <w:spacing w:before="240" w:after="60"/>
      <w:outlineLvl w:val="4"/>
    </w:pPr>
    <w:rPr>
      <w:rFonts w:ascii="Univers (WN);Arial" w:hAnsi="Univers (WN);Arial" w:cs="Univers (WN);Arial"/>
      <w:sz w:val="22"/>
    </w:rPr>
  </w:style>
  <w:style w:type="paragraph" w:styleId="Heading6">
    <w:name w:val="Heading 6"/>
    <w:basedOn w:val="Normal"/>
    <w:next w:val="Normal"/>
    <w:qFormat/>
    <w:pPr>
      <w:numPr>
        <w:ilvl w:val="5"/>
        <w:numId w:val="1"/>
      </w:numPr>
      <w:spacing w:before="240" w:after="60"/>
      <w:outlineLvl w:val="5"/>
    </w:pPr>
    <w:rPr>
      <w:rFonts w:ascii="Univers (WN);Arial" w:hAnsi="Univers (WN);Arial" w:cs="Univers (WN);Arial"/>
      <w:i/>
      <w:sz w:val="22"/>
    </w:rPr>
  </w:style>
  <w:style w:type="paragraph" w:styleId="Heading7">
    <w:name w:val="Heading 7"/>
    <w:basedOn w:val="Normal"/>
    <w:next w:val="Normal"/>
    <w:qFormat/>
    <w:pPr>
      <w:numPr>
        <w:ilvl w:val="6"/>
        <w:numId w:val="1"/>
      </w:numPr>
      <w:spacing w:before="240" w:after="60"/>
      <w:outlineLvl w:val="6"/>
    </w:pPr>
    <w:rPr>
      <w:rFonts w:ascii="Univers (WN);Arial" w:hAnsi="Univers (WN);Arial" w:cs="Univers (WN);Arial"/>
      <w:sz w:val="20"/>
    </w:rPr>
  </w:style>
  <w:style w:type="paragraph" w:styleId="Heading8">
    <w:name w:val="Heading 8"/>
    <w:basedOn w:val="Normal"/>
    <w:next w:val="Normal"/>
    <w:qFormat/>
    <w:pPr>
      <w:numPr>
        <w:ilvl w:val="7"/>
        <w:numId w:val="1"/>
      </w:numPr>
      <w:spacing w:before="240" w:after="60"/>
      <w:outlineLvl w:val="7"/>
    </w:pPr>
    <w:rPr>
      <w:rFonts w:ascii="Univers (WN);Arial" w:hAnsi="Univers (WN);Arial" w:cs="Univers (WN);Arial"/>
      <w:i/>
      <w:sz w:val="20"/>
    </w:rPr>
  </w:style>
  <w:style w:type="paragraph" w:styleId="Heading9">
    <w:name w:val="Heading 9"/>
    <w:basedOn w:val="Normal"/>
    <w:next w:val="Normal"/>
    <w:qFormat/>
    <w:pPr>
      <w:numPr>
        <w:ilvl w:val="8"/>
        <w:numId w:val="1"/>
      </w:numPr>
      <w:spacing w:before="240" w:after="60"/>
      <w:outlineLvl w:val="8"/>
    </w:pPr>
    <w:rPr>
      <w:rFonts w:ascii="Univers (WN);Arial" w:hAnsi="Univers (WN);Arial" w:cs="Univers (WN);Arial"/>
      <w:i/>
      <w:sz w:val="18"/>
    </w:rPr>
  </w:style>
  <w:style w:type="character" w:styleId="WW8Num2z0">
    <w:name w:val="WW8Num2z0"/>
    <w:qFormat/>
    <w:rPr>
      <w:rFonts w:ascii="Arial" w:hAnsi="Arial" w:cs="Arial"/>
      <w:sz w:val="20"/>
    </w:rPr>
  </w:style>
  <w:style w:type="character" w:styleId="WW8Num3z0">
    <w:name w:val="WW8Num3z0"/>
    <w:qFormat/>
    <w:rPr>
      <w:rFonts w:ascii="Courier New" w:hAnsi="Courier New" w:cs="Courier New"/>
      <w:sz w:val="24"/>
    </w:rPr>
  </w:style>
  <w:style w:type="character" w:styleId="WW8Num4z0">
    <w:name w:val="WW8Num4z0"/>
    <w:qFormat/>
    <w:rPr>
      <w:rFonts w:ascii="Symbol" w:hAnsi="Symbol" w:cs="Symbol"/>
    </w:rPr>
  </w:style>
  <w:style w:type="character" w:styleId="WW8Num5z0">
    <w:name w:val="WW8Num5z0"/>
    <w:qFormat/>
    <w:rPr>
      <w:rFonts w:ascii="Arial" w:hAnsi="Arial" w:cs="Arial"/>
      <w:b w:val="false"/>
      <w:i w:val="false"/>
      <w:color w:val="000000"/>
      <w:sz w:val="24"/>
      <w:u w:val="none"/>
    </w:rPr>
  </w:style>
  <w:style w:type="character" w:styleId="WW8Num5z1">
    <w:name w:val="WW8Num5z1"/>
    <w:qFormat/>
    <w:rPr>
      <w:rFonts w:ascii="Arial (W1);Arial" w:hAnsi="Arial (W1);Arial" w:cs="Arial (W1);Arial"/>
      <w:color w:val="000000"/>
      <w:sz w:val="24"/>
      <w:u w:val="none"/>
    </w:rPr>
  </w:style>
  <w:style w:type="character" w:styleId="WW8Num5z2">
    <w:name w:val="WW8Num5z2"/>
    <w:qFormat/>
    <w:rPr>
      <w:rFonts w:ascii="Arial" w:hAnsi="Arial" w:cs="Arial"/>
      <w:sz w:val="24"/>
    </w:rPr>
  </w:style>
  <w:style w:type="character" w:styleId="WW8Num5z5">
    <w:name w:val="WW8Num5z5"/>
    <w:qFormat/>
    <w:rPr/>
  </w:style>
  <w:style w:type="character" w:styleId="DefaultParagraphFont">
    <w:name w:val="Default Paragraph Font"/>
    <w:qFormat/>
    <w:rPr/>
  </w:style>
  <w:style w:type="character" w:styleId="HEADING21">
    <w:name w:val="HEADING2"/>
    <w:qFormat/>
    <w:rPr>
      <w:rFonts w:ascii="Arial" w:hAnsi="Arial" w:cs="Arial"/>
      <w:b/>
      <w:sz w:val="12"/>
      <w:lang w:val="en-US"/>
    </w:rPr>
  </w:style>
  <w:style w:type="character" w:styleId="PageNumber">
    <w:name w:val="Page Number"/>
    <w:basedOn w:val="DefaultParagraphFont"/>
    <w:rPr/>
  </w:style>
  <w:style w:type="character" w:styleId="CommentReference">
    <w:name w:val="Comment Reference"/>
    <w:qFormat/>
    <w:rPr>
      <w:sz w:val="16"/>
    </w:rPr>
  </w:style>
  <w:style w:type="character" w:styleId="Level1">
    <w:name w:val="Level 1"/>
    <w:qFormat/>
    <w:rPr/>
  </w:style>
  <w:style w:type="character" w:styleId="Style5">
    <w:name w:val="_"/>
    <w:qFormat/>
    <w:rPr/>
  </w:style>
  <w:style w:type="character" w:styleId="1">
    <w:name w:val="_1"/>
    <w:qFormat/>
    <w:rPr/>
  </w:style>
  <w:style w:type="character" w:styleId="Hyperlink">
    <w:name w:val="Hyperlink"/>
    <w:rPr>
      <w:color w:val="0000FF"/>
      <w:u w:val="single"/>
    </w:rPr>
  </w:style>
  <w:style w:type="character" w:styleId="FollowedHyperlink">
    <w:name w:val="FollowedHyperlink"/>
    <w:rPr>
      <w:color w:val="800080"/>
      <w:u w:val="single"/>
    </w:rPr>
  </w:style>
  <w:style w:type="character" w:styleId="releasedate">
    <w:name w:val="releasedate"/>
    <w:basedOn w:val="DefaultParagraphFont"/>
    <w:qFormat/>
    <w:rPr/>
  </w:style>
  <w:style w:type="character" w:styleId="Strong">
    <w:name w:val="Strong"/>
    <w:qFormat/>
    <w:rPr>
      <w:b/>
      <w:bCs/>
    </w:rPr>
  </w:style>
  <w:style w:type="character" w:styleId="Emphasis">
    <w:name w:val="Emphasis"/>
    <w:qFormat/>
    <w:rPr>
      <w:i/>
      <w:iCs/>
    </w:rPr>
  </w:style>
  <w:style w:type="character" w:styleId="BalloonTextChar">
    <w:name w:val="Balloon Text Char"/>
    <w:qFormat/>
    <w:rPr>
      <w:rFonts w:ascii="Tahoma" w:hAnsi="Tahoma" w:cs="Tahoma"/>
      <w:sz w:val="16"/>
      <w:szCs w:val="16"/>
    </w:rPr>
  </w:style>
  <w:style w:type="paragraph" w:styleId="Heading">
    <w:name w:val="Heading"/>
    <w:basedOn w:val="Normal"/>
    <w:next w:val="BodyText"/>
    <w:qFormat/>
    <w:pPr>
      <w:jc w:val="center"/>
    </w:pPr>
    <w:rPr>
      <w:b/>
    </w:rPr>
  </w:style>
  <w:style w:type="paragraph" w:styleId="BodyText">
    <w:name w:val="Body Text"/>
    <w:basedOn w:val="Normal"/>
    <w:pPr>
      <w:suppressAutoHyphens w:val="true"/>
    </w:pPr>
    <w:rPr>
      <w:rFonts w:ascii="Univers" w:hAnsi="Univers" w:cs="Univers"/>
      <w:bCs/>
      <w:spacing w:val="-2"/>
      <w:sz w:val="2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36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sz w:val="20"/>
    </w:rPr>
  </w:style>
  <w:style w:type="paragraph" w:styleId="BodyTextIndent">
    <w:name w:val="Body Text Indent"/>
    <w:basedOn w:val="Normal"/>
    <w:pPr>
      <w:suppressAutoHyphens w:val="true"/>
      <w:ind w:hanging="1418" w:start="1418" w:end="0"/>
    </w:pPr>
    <w:rPr>
      <w:rFonts w:ascii="Univers" w:hAnsi="Univers" w:cs="Univers"/>
      <w:spacing w:val="-2"/>
      <w:sz w:val="22"/>
    </w:rPr>
  </w:style>
  <w:style w:type="paragraph" w:styleId="BodyTextIndent2">
    <w:name w:val="Body Text Indent 2"/>
    <w:basedOn w:val="Normal"/>
    <w:qFormat/>
    <w:pPr>
      <w:suppressAutoHyphens w:val="true"/>
      <w:ind w:hanging="11" w:start="1429" w:end="0"/>
    </w:pPr>
    <w:rPr>
      <w:rFonts w:ascii="Univers" w:hAnsi="Univers" w:cs="Univers"/>
      <w:spacing w:val="-2"/>
      <w:sz w:val="22"/>
    </w:rPr>
  </w:style>
  <w:style w:type="paragraph" w:styleId="BodyTextIndent3">
    <w:name w:val="Body Text Indent 3"/>
    <w:basedOn w:val="Normal"/>
    <w:qFormat/>
    <w:pPr>
      <w:suppressAutoHyphens w:val="true"/>
      <w:ind w:hanging="1429" w:start="1429" w:end="0"/>
    </w:pPr>
    <w:rPr>
      <w:rFonts w:ascii="Univers" w:hAnsi="Univers" w:cs="Univers"/>
      <w:spacing w:val="-2"/>
      <w:sz w:val="22"/>
    </w:rPr>
  </w:style>
  <w:style w:type="paragraph" w:styleId="Bullet-list">
    <w:name w:val="Bullet-list"/>
    <w:basedOn w:val="Normal"/>
    <w:qFormat/>
    <w:pPr>
      <w:numPr>
        <w:ilvl w:val="0"/>
        <w:numId w:val="3"/>
      </w:numPr>
    </w:pPr>
    <w:rPr/>
  </w:style>
  <w:style w:type="paragraph" w:styleId="Style11">
    <w:name w:val="Style1"/>
    <w:basedOn w:val="Heading1"/>
    <w:qFormat/>
    <w:pPr>
      <w:numPr>
        <w:ilvl w:val="0"/>
        <w:numId w:val="0"/>
      </w:numPr>
      <w:spacing w:before="240" w:after="0"/>
      <w:ind w:hanging="0" w:start="0" w:end="0"/>
      <w:outlineLvl w:val="9"/>
    </w:pPr>
    <w:rPr>
      <w:rFonts w:ascii="Times New Roman" w:hAnsi="Times New Roman" w:cs="Times New Roman"/>
      <w:kern w:val="0"/>
      <w:sz w:val="24"/>
    </w:rPr>
  </w:style>
  <w:style w:type="paragraph" w:styleId="Index1">
    <w:name w:val="Index 1"/>
    <w:basedOn w:val="Normal"/>
    <w:next w:val="Normal"/>
    <w:pPr>
      <w:ind w:hanging="240" w:start="240" w:end="0"/>
    </w:pPr>
    <w:rPr/>
  </w:style>
  <w:style w:type="paragraph" w:styleId="IndexHeading">
    <w:name w:val="Index Heading"/>
    <w:basedOn w:val="Normal"/>
    <w:next w:val="Index1"/>
    <w:pPr/>
    <w:rPr>
      <w:rFonts w:ascii="Arial" w:hAnsi="Arial" w:cs="Arial"/>
      <w:b/>
      <w:sz w:val="22"/>
    </w:rPr>
  </w:style>
  <w:style w:type="paragraph" w:styleId="PlainText">
    <w:name w:val="Plain Text"/>
    <w:basedOn w:val="Normal"/>
    <w:qFormat/>
    <w:pPr/>
    <w:rPr>
      <w:rFonts w:ascii="Courier New" w:hAnsi="Courier New" w:cs="Courier New"/>
      <w:sz w:val="20"/>
    </w:rPr>
  </w:style>
  <w:style w:type="paragraph" w:styleId="NormalWeb">
    <w:name w:val="Normal (Web)"/>
    <w:basedOn w:val="Normal"/>
    <w:qFormat/>
    <w:pPr>
      <w:spacing w:before="280" w:after="280"/>
    </w:pPr>
    <w:rPr>
      <w:rFonts w:ascii="Arial Unicode MS;Arial" w:hAnsi="Arial Unicode MS;Arial" w:eastAsia="Arial Unicode MS;Arial" w:cs="Arial Unicode MS;Arial"/>
      <w:szCs w:val="24"/>
    </w:rPr>
  </w:style>
  <w:style w:type="paragraph" w:styleId="subtopicintro">
    <w:name w:val="subtopicintro"/>
    <w:basedOn w:val="Normal"/>
    <w:qFormat/>
    <w:pPr>
      <w:spacing w:before="280" w:after="280"/>
    </w:pPr>
    <w:rPr>
      <w:rFonts w:ascii="Arial Unicode MS;Arial" w:hAnsi="Arial Unicode MS;Arial" w:eastAsia="Arial Unicode MS;Arial" w:cs="Arial Unicode MS;Arial"/>
      <w:szCs w:val="24"/>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2020-11-14T07:39:00Z</dcterms:created>
  <dc:creator>Michelle Cronkhite</dc:creator>
  <dc:description/>
  <cp:keywords/>
  <dc:language>en-US</dc:language>
  <cp:lastModifiedBy>Huynh, Fuong</cp:lastModifiedBy>
  <cp:lastPrinted>2011-12-15T13:58:00Z</cp:lastPrinted>
  <dcterms:modified xsi:type="dcterms:W3CDTF">2021-06-28T10:33:00Z</dcterms:modified>
  <cp:revision>6</cp:revision>
  <dc:subject/>
  <dc:title>IC - 825.1 Antibiotic Resistant Organism</dc:title>
</cp:coreProperties>
</file>