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20"/>
        <w:jc w:val="center"/>
      </w:pPr>
      <w:r>
        <w:rPr>
          <w:b/>
          <w:bCs/>
          <w:sz w:val="36"/>
          <w:szCs w:val="36"/>
          <w:rFonts w:ascii="Arial" w:cs="Arial" w:eastAsia="Arial" w:hAnsi="Arial"/>
        </w:rPr>
        <w:t xml:space="preserve">BetterTSE 强度控制阶段实验汇报</w:t>
      </w:r>
    </w:p>
    <w:p>
      <w:pPr>
        <w:spacing w:after="120"/>
        <w:jc w:val="center"/>
      </w:pPr>
      <w:r>
        <w:rPr>
          <w:color w:val="666666"/>
          <w:sz w:val="24"/>
          <w:szCs w:val="24"/>
          <w:rFonts w:ascii="Arial" w:cs="Arial" w:eastAsia="Arial" w:hAnsi="Arial"/>
        </w:rPr>
        <w:t xml:space="preserve">基于 2026-04-15 至 2026-04-16 本地代码与实验记录</w:t>
      </w:r>
    </w:p>
    <w:p>
      <w:pPr>
        <w:spacing w:after="260"/>
        <w:jc w:val="center"/>
      </w:pPr>
      <w:r>
        <w:rPr>
          <w:color w:val="666666"/>
          <w:sz w:val="24"/>
          <w:szCs w:val="24"/>
          <w:rFonts w:ascii="Arial" w:cs="Arial" w:eastAsia="Arial" w:hAnsi="Arial"/>
        </w:rPr>
        <w:t xml:space="preserve">用途：阶段性向老师汇报 strength 主线方法、诊断结果与下一步重点</w:t>
      </w:r>
    </w:p>
    <w:p>
      <w:pPr>
        <w:pStyle w:val="Heading1"/>
      </w:pPr>
      <w:r>
        <w:t xml:space="preserve">一、这条实验线在解决什么问题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目前这条 strength 线，不是在解决“模型会不会编辑”这个总问题，而是在解决更窄、更硬的一件事：在编辑类型、编辑区域、编辑方向都固定的前提下，只改变“改得轻一点、中等一点、明显一点”，模型能不能稳定地产生不同强弱的编辑结果。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我们要求的不只是能改，还要求满足顺序关系：weak 改得最少，medium 居中，strong 改得最多，同时非编辑区尽量不要被带坏。最近两天的工作重点已经不是继续搭通道，而是定位：为什么强度信号已经进了模型内部，但最终输出还经常表现成平或者反。</w:t>
      </w:r>
    </w:p>
    <w:p>
      <w:pPr>
        <w:pStyle w:val="Heading1"/>
      </w:pPr>
      <w:r>
        <w:t xml:space="preserve">二、在整个 pipeline 开头，文本里的强度信息是怎样被读出来并变成模型可用参数的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这一步很适合单独讲清楚，因为导师如果不看代码，很容易误以为我们只是把“轻微、明显”几个词原样喂给模型。实际上当前 pipeline 开头已经把文本里的强度信息拆成了两类：一类是人能直接看懂的文字强度表达，另一类是模型内部真正使用的强度标签和强度数值。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首先，benchmark builder 会先写出一条自然语言指令。例如同一类局部趋势编辑，会生成“轻微抬升”“中等抬升”“明显抬升”这类文本。这里的“轻微 / 中等 / 明显”是给人看的强度描述。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然后 builder 不只保存文字，还会同时保存两个结构化字段。第一个叫 `strength_label`，它表示离散档位，也就是 weak、medium、strong。第二个叫 `strength_scalar`，它表示连续强度值，当前主线固定成 weak=0.0、medium=0.5、strong=1.0。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因此，文本里的“轻微”并不会在训练时以一种模糊方式存在，而是会被明确地对应到：`strength_label=weak`，`strength_scalar=0.0`。同理，“中等”对应 medium 和 0.5，“明显”对应 strong 和 1.0。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进入训练或评估时，`tool/tedit_wrapper.py` 和下游模型调用不会只拿一段纯文本，而是会把 `instruction_text`、`strength_label`、`strength_scalar` 一起打包进 batch。这样模型既能看到自然语言表述，也能直接拿到明确的强度控制参数。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到模型内部后，`StrengthProjector` 会分别处理这些信息：离散标签走 embedding，连续数值走小型感知机，文本走轻量词嵌入再做平均池化。最后三者被合成一个统一的强度条件向量，再继续注入扩散模型。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所以如果用一句最容易懂的话说，我们现在在 pipeline 开头做的事情，不是“让模型自己猜轻微和明显差多少”，而是“先把文本里的强度信息翻译成结构化强度参数，再把文字和参数一起交给模型”。</w:t>
      </w:r>
    </w:p>
    <w:p>
      <w:pPr>
        <w:pStyle w:val="Heading1"/>
      </w:pPr>
      <w:r>
        <w:t xml:space="preserve">三、当前方法总览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当前方法可以概括为四步。第一步，用一个已经具备基础合成编辑能力的 TEdit 预训练模型做底座，而不是从零训练整个扩散模型。第二步，单独构造一个 family 数据集，让同一组样本里只有强度变化，其他条件都固定。第三步，把强度作为显式控制信号注入扩散模型内部，而不是只把“轻微、明显”放在文字里。第四步，在训练目标里把强度监督抬成主约束，直接约束输出幅度、顺序和档位差距。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也就是说，这条线不是 prompt 工程，也不是简单地在旧模型上轻微微调，而是一条“预训练底座 + family 强度数据 + 显式条件注入 + 强度主约束损失”的完整训练线。</w:t>
      </w:r>
    </w:p>
    <w:p>
      <w:pPr>
        <w:pStyle w:val="Heading2"/>
      </w:pPr>
      <w:r>
        <w:t xml:space="preserve">3.1 起始权重与微调基座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当前 strength 主线最早的起点，是 TEdit 的合成预训练权重。标准底座是 `TEdit-main/save/synthetic/pretrain_multi_weaver/0/ckpts/model_best.pth`。这个权重原本学到的是基础时间序列编辑能力，不是专门为强度控制训练的。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之后我们在这个底座上做 strength family 微调。再往后的 `semantic split`、`beta_only_repair`、`beta_direction_pass2` 等实验，不一定都从最原始的合成预训练权重起步，而是常常从上一轮 strength family checkpoint 继续做更细的诊断与修补。</w:t>
      </w:r>
    </w:p>
    <w:p>
      <w:pPr>
        <w:pStyle w:val="Heading2"/>
      </w:pPr>
      <w:r>
        <w:t xml:space="preserve">3.2 当前训练方法到底是什么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严格地说，当前不是重新训练一套新模型，而是在预训练 TEdit 底座上，使用 `discrete_strength_family` 数据集做有监督微调。训练入口是 `TEdit-main/run_finetune.py`，训练器在 `TEdit-main/train/finetuner.py`。默认超参数是 epochs=10、batch_size=4、lr=1e-5。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和旧式“只看扩散重建误差”的训练不同，当前训练把强度控制相关的损失放到了主位置，因此整个训练方向已经从“保留基本编辑能力”转成“逼模型学会按要求控制编辑幅度”。</w:t>
      </w:r>
    </w:p>
    <w:p>
      <w:pPr>
        <w:pStyle w:val="Heading1"/>
      </w:pPr>
      <w:r>
        <w:t xml:space="preserve">四、训练数据与 benchmark 设计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当前 strength 主线用的是专门的 family 数据集，而不是普通混合编辑数据。配置里指定的数据集类型是 `discrete_strength_family`，数据目录默认为 `./datasets/discrete_strength_trend_family`。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family 的核心思想是：在同一个 family 内，原始序列、编辑区域、编辑方向、持续时长、指令模板和操作类型全部固定，只允许强度变化。这样模型如果出现差异，就更有把握说明它真的在学“强度”，而不是在混学别的变量。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这里的几个名字需要单独解释一下。`source_ts` 是原始时间序列，也就是还没被编辑的输入；`target_ts` 是目标时间序列，也就是该强度下我们希望模型改出来的结果；`mask_gt` 是可编辑区域的真值掩码，告诉我们“哪里允许改、哪里不该改”；`instruction_text` 是给模型看的自然语言指令；`strength_label` 和 `strength_scalar` 则是从同一条指令中抽出来的结构化强度信息。</w:t>
      </w:r>
    </w:p>
    <w:p>
      <w:pPr>
        <w:pStyle w:val="Heading2"/>
      </w:pPr>
      <w:r>
        <w:t xml:space="preserve">4.1 当前主线用的是哪一种操作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当前这条线的主训练数据只聚焦一种最干净的操作：trend_injection，也就是局部趋势抬升或压低。这样做的目的，是先把“改多大”这个问题单独拿出来，在最可控的设置里判断模型是否学会强度轴，而不是一开始把多种编辑形态混在一起。</w:t>
      </w:r>
    </w:p>
    <w:p>
      <w:pPr>
        <w:pStyle w:val="Heading2"/>
      </w:pPr>
      <w:r>
        <w:t xml:space="preserve">4.2 强度档位和数值锚点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目前 family 数据集固定了三档强度锚点：weak=0.0、medium=0.5、strong=1.0。这里既有文字档位，也有连续数值。文字档位方便按自然语言表达指令，数值锚点方便模型学习一条可插值的强度轴。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对 trend_injection 来说，三档强度对应的目标幅度参数是：weak 的 amplitude_ratio=0.12，medium=0.24，strong=0.36。也就是说，目标序列本身就是按更大的编辑幅度构造出来的，不是只在标签上说“更强”。</w:t>
      </w:r>
    </w:p>
    <w:p>
      <w:pPr>
        <w:pStyle w:val="Heading2"/>
      </w:pPr>
      <w:r>
        <w:t xml:space="preserve">4.3 数据规模与划分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当前 family builder 的默认设置是：seq_len=192，train_families=96，valid_families=24，test_families=24。每个 family 会生成 weak、medium、strong 三个样本，因此数据的最核心结构不是单样本，而是三档成组的 family。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D9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D9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当前主线设置</w:t>
            </w:r>
          </w:p>
        </w:tc>
      </w:tr>
      <w:tr>
        <w:tc>
          <w:tcPr>
            <w:tcW w:type="dxa" w:w="30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样本组织方式</w:t>
            </w:r>
          </w:p>
        </w:tc>
        <w:tc>
          <w:tcPr>
            <w:tcW w:type="dxa" w:w="63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family：同源、同区域、同模板，只变强度</w:t>
            </w:r>
          </w:p>
        </w:tc>
      </w:tr>
      <w:tr>
        <w:tc>
          <w:tcPr>
            <w:tcW w:type="dxa" w:w="30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主操作族</w:t>
            </w:r>
          </w:p>
        </w:tc>
        <w:tc>
          <w:tcPr>
            <w:tcW w:type="dxa" w:w="63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trend_injection</w:t>
            </w:r>
          </w:p>
        </w:tc>
      </w:tr>
      <w:tr>
        <w:tc>
          <w:tcPr>
            <w:tcW w:type="dxa" w:w="30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强度锚点</w:t>
            </w:r>
          </w:p>
        </w:tc>
        <w:tc>
          <w:tcPr>
            <w:tcW w:type="dxa" w:w="63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weak=0.0, medium=0.5, strong=1.0</w:t>
            </w:r>
          </w:p>
        </w:tc>
      </w:tr>
      <w:tr>
        <w:tc>
          <w:tcPr>
            <w:tcW w:type="dxa" w:w="30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trend 幅度参数</w:t>
            </w:r>
          </w:p>
        </w:tc>
        <w:tc>
          <w:tcPr>
            <w:tcW w:type="dxa" w:w="63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0.12 / 0.24 / 0.36</w:t>
            </w:r>
          </w:p>
        </w:tc>
      </w:tr>
      <w:tr>
        <w:tc>
          <w:tcPr>
            <w:tcW w:type="dxa" w:w="30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默认序列长度</w:t>
            </w:r>
          </w:p>
        </w:tc>
        <w:tc>
          <w:tcPr>
            <w:tcW w:type="dxa" w:w="63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192</w:t>
            </w:r>
          </w:p>
        </w:tc>
      </w:tr>
      <w:tr>
        <w:tc>
          <w:tcPr>
            <w:tcW w:type="dxa" w:w="30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默认 family 划分</w:t>
            </w:r>
          </w:p>
        </w:tc>
        <w:tc>
          <w:tcPr>
            <w:tcW w:type="dxa" w:w="63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train 96 / valid 24 / test 24</w:t>
            </w:r>
          </w:p>
        </w:tc>
      </w:tr>
    </w:tbl>
    <w:p>
      <w:pPr>
        <w:pStyle w:val="Heading2"/>
      </w:pPr>
      <w:r>
        <w:t xml:space="preserve">4.4 给导师看的一个具体样例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为了更直观，可以把一个 family 想成下面这样一组三个样本。三者用的是同一条原始序列、同一个局部编辑区域、同一种趋势抬升任务，只是强度不同。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D9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字段</w:t>
            </w:r>
          </w:p>
        </w:tc>
        <w:tc>
          <w:tcPr>
            <w:tcW w:type="dxa" w:w="252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D9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weak 样本</w:t>
            </w:r>
          </w:p>
        </w:tc>
        <w:tc>
          <w:tcPr>
            <w:tcW w:type="dxa" w:w="252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D9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medium 样本</w:t>
            </w:r>
          </w:p>
        </w:tc>
        <w:tc>
          <w:tcPr>
            <w:tcW w:type="dxa" w:w="252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D9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strong 样本</w:t>
            </w:r>
          </w:p>
        </w:tc>
      </w:tr>
      <w:tr>
        <w:tc>
          <w:tcPr>
            <w:tcW w:type="dxa" w:w="18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instruction_text</w:t>
            </w:r>
          </w:p>
        </w:tc>
        <w:tc>
          <w:tcPr>
            <w:tcW w:type="dxa" w:w="252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请在这段区域做轻微抬升</w:t>
            </w:r>
          </w:p>
        </w:tc>
        <w:tc>
          <w:tcPr>
            <w:tcW w:type="dxa" w:w="252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请在这段区域做中等抬升</w:t>
            </w:r>
          </w:p>
        </w:tc>
        <w:tc>
          <w:tcPr>
            <w:tcW w:type="dxa" w:w="252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请在这段区域做明显抬升</w:t>
            </w:r>
          </w:p>
        </w:tc>
      </w:tr>
      <w:tr>
        <w:tc>
          <w:tcPr>
            <w:tcW w:type="dxa" w:w="18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strength_label</w:t>
            </w:r>
          </w:p>
        </w:tc>
        <w:tc>
          <w:tcPr>
            <w:tcW w:type="dxa" w:w="252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weak</w:t>
            </w:r>
          </w:p>
        </w:tc>
        <w:tc>
          <w:tcPr>
            <w:tcW w:type="dxa" w:w="252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strong</w:t>
            </w:r>
          </w:p>
        </w:tc>
      </w:tr>
      <w:tr>
        <w:tc>
          <w:tcPr>
            <w:tcW w:type="dxa" w:w="18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strength_scalar</w:t>
            </w:r>
          </w:p>
        </w:tc>
        <w:tc>
          <w:tcPr>
            <w:tcW w:type="dxa" w:w="252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0.0</w:t>
            </w:r>
          </w:p>
        </w:tc>
        <w:tc>
          <w:tcPr>
            <w:tcW w:type="dxa" w:w="252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0.5</w:t>
            </w:r>
          </w:p>
        </w:tc>
        <w:tc>
          <w:tcPr>
            <w:tcW w:type="dxa" w:w="252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source_ts</w:t>
            </w:r>
          </w:p>
        </w:tc>
        <w:tc>
          <w:tcPr>
            <w:tcW w:type="dxa" w:w="252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同一条原始序列</w:t>
            </w:r>
          </w:p>
        </w:tc>
        <w:tc>
          <w:tcPr>
            <w:tcW w:type="dxa" w:w="252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同一条原始序列</w:t>
            </w:r>
          </w:p>
        </w:tc>
        <w:tc>
          <w:tcPr>
            <w:tcW w:type="dxa" w:w="252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同一条原始序列</w:t>
            </w:r>
          </w:p>
        </w:tc>
      </w:tr>
      <w:tr>
        <w:tc>
          <w:tcPr>
            <w:tcW w:type="dxa" w:w="18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mask_gt</w:t>
            </w:r>
          </w:p>
        </w:tc>
        <w:tc>
          <w:tcPr>
            <w:tcW w:type="dxa" w:w="252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同一段可编辑区域</w:t>
            </w:r>
          </w:p>
        </w:tc>
        <w:tc>
          <w:tcPr>
            <w:tcW w:type="dxa" w:w="252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同一段可编辑区域</w:t>
            </w:r>
          </w:p>
        </w:tc>
        <w:tc>
          <w:tcPr>
            <w:tcW w:type="dxa" w:w="252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同一段可编辑区域</w:t>
            </w:r>
          </w:p>
        </w:tc>
      </w:tr>
      <w:tr>
        <w:tc>
          <w:tcPr>
            <w:tcW w:type="dxa" w:w="18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target_ts</w:t>
            </w:r>
          </w:p>
        </w:tc>
        <w:tc>
          <w:tcPr>
            <w:tcW w:type="dxa" w:w="252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轻微抬升后的目标序列</w:t>
            </w:r>
          </w:p>
        </w:tc>
        <w:tc>
          <w:tcPr>
            <w:tcW w:type="dxa" w:w="252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中等抬升后的目标序列</w:t>
            </w:r>
          </w:p>
        </w:tc>
        <w:tc>
          <w:tcPr>
            <w:tcW w:type="dxa" w:w="252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明显抬升后的目标序列</w:t>
            </w:r>
          </w:p>
        </w:tc>
      </w:tr>
      <w:tr>
        <w:tc>
          <w:tcPr>
            <w:tcW w:type="dxa" w:w="18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trend amplitude_ratio</w:t>
            </w:r>
          </w:p>
        </w:tc>
        <w:tc>
          <w:tcPr>
            <w:tcW w:type="dxa" w:w="252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0.12</w:t>
            </w:r>
          </w:p>
        </w:tc>
        <w:tc>
          <w:tcPr>
            <w:tcW w:type="dxa" w:w="252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0.24</w:t>
            </w:r>
          </w:p>
        </w:tc>
        <w:tc>
          <w:tcPr>
            <w:tcW w:type="dxa" w:w="252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0.36</w:t>
            </w:r>
          </w:p>
        </w:tc>
      </w:tr>
    </w:tbl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这个样例的关键点是：除了强度，其他条件都不变。导师只要抓住这一点，就能理解为什么我们后面会用“单调性”和“强度差距”去监督模型。因为这三个样本天然就应该满足：weak 改得最少，strong 改得最多。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换句话说，family 设计本身就在告诉模型：这里真正要学的是“同一种编辑任务里的强弱关系”，而不是“换一种区域、换一种模板、换一种任务”。</w:t>
      </w:r>
    </w:p>
    <w:p>
      <w:pPr>
        <w:pStyle w:val="Heading1"/>
      </w:pPr>
      <w:r>
        <w:t xml:space="preserve">五、强度信号如何进入模型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当前方法不是只把强度写进文字指令，而是有一条单独的强度条件通路。输入给模型的强度相关信息有三种：离散档位 strength_label、连续数值 strength_scalar，以及文本 instruction_text。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这三类信息会先进入 `StrengthProjector`。它内部大致做的是：离散标签走 embedding，数值强度走一个小型多层感知机，文本走轻量词嵌入加平均池化，然后把这些信息拼起来，再映射成一个统一的强度条件向量。当前配置里，num_strength_bins=3，emb_dim=32，hidden_dim=64，out_dim=64，use_text_context=true，use_task_id=false。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这里有一个很重要的边界：当前 strength 主线已经不再依赖 task_id 作为核心条件，而是明确强调 strength_label、strength_scalar 和文本本身。</w:t>
      </w:r>
    </w:p>
    <w:p>
      <w:pPr>
        <w:pStyle w:val="Heading2"/>
      </w:pPr>
      <w:r>
        <w:t xml:space="preserve">5.1 注入到 diffusion 模型的哪个位置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强度向量不会只在输入端用一下，而是继续进入扩散模型内部的调制路径。当前模式叫 `modulation_residual`。可以把它理解成：模型原本就有一套基础调制参数，而强度条件会额外产生一组“增量调制量”，再去修改原来的调制方式。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代码里最重要的两个量是 delta_gamma 和 delta_beta。它们是强度条件产生的调制增量，会加到基础调制上，从而影响扩散网络内部的特征流。当前默认还会乘一个 `strength_gain_multiplier=4.0`，目的是防止 strength 分支太弱，被原有主干完全淹没。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如果传入了 strength_scalar，这两个增量还会按数值强度进一步缩放。也就是说，当前模型里“强度”既是离散桶，也是连续控制轴。</w:t>
      </w:r>
    </w:p>
    <w:p>
      <w:pPr>
        <w:pStyle w:val="Heading2"/>
      </w:pPr>
      <w:r>
        <w:t xml:space="preserve">5.2 当前 diffusion 框架示意图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下面这张图不是逐层张量图，而是为了汇报当前主线而画的结构示意图，重点标出：family 数据、强度编码、扩散骨干、输出，以及训练时真正起作用的损失约束。</w:t>
      </w:r>
    </w:p>
    <w:p>
      <w:pPr>
        <w:spacing w:after="160"/>
        <w:jc w:val="center"/>
      </w:pPr>
      <w:r>
        <w:drawing>
          <wp:inline distT="0" distB="0" distL="0" distR="0">
            <wp:extent cx="5905500" cy="3609975"/>
            <wp:effectExtent b="0" l="0" r="0" t="0"/>
            <wp:docPr id="1" name="strength_diffusion_framework" descr="Current schematic of BetterTSE strength-control diffusion framework" title="Strength diffusion frame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六、我们训练的是模型的哪一部分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默认主线不是“只训练 projector”。当前配置里 `freeze_backbone_for_strength=false`，也就是说默认并不冻结整个扩散主干。更准确地说，主线默认训练整套相关路径，但会特别提高强度相关参数的学习率。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训练器会把参数分成普通参数组和强度参数组。强度参数主要包括 `strength_projector`、`strength_modulation`、`strength_input_projection` 等模块。它们使用 `strength_lr_scale=5.0`，也就是学习率放大五倍。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为什么这么做？因为我们不是从零训练，而是从已经会编辑的模型起步。新加的 strength 分支如果仍用和主干完全一样的小学习率，常常来不及学到可见的控制能力。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最近两天也做了很多局部诊断变体，包括：冻结主干只让强度路径更自由、只做 beta 路径修复、加大 strength gain multiplier、做 label-only 或 both 的条件拆分。这些实验不是主线训练配置，但对定位故障很重要。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860"/>
      </w:tblGrid>
      <w:tr>
        <w:tc>
          <w:tcPr>
            <w:tcW w:type="dxa" w:w="26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D9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组件或策略</w:t>
            </w:r>
          </w:p>
        </w:tc>
        <w:tc>
          <w:tcPr>
            <w:tcW w:type="dxa" w:w="29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D9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当前主线</w:t>
            </w:r>
          </w:p>
        </w:tc>
        <w:tc>
          <w:tcPr>
            <w:tcW w:type="dxa" w:w="38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D9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最近两天的诊断变体</w:t>
            </w:r>
          </w:p>
        </w:tc>
      </w:tr>
      <w:tr>
        <w:tc>
          <w:tcPr>
            <w:tcW w:type="dxa" w:w="26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预训练底座</w:t>
            </w:r>
          </w:p>
        </w:tc>
        <w:tc>
          <w:tcPr>
            <w:tcW w:type="dxa" w:w="29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TEdit synthetic pretrain</w:t>
            </w:r>
          </w:p>
        </w:tc>
        <w:tc>
          <w:tcPr>
            <w:tcW w:type="dxa" w:w="38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同底座或强度 checkpoint 继续跑</w:t>
            </w:r>
          </w:p>
        </w:tc>
      </w:tr>
      <w:tr>
        <w:tc>
          <w:tcPr>
            <w:tcW w:type="dxa" w:w="26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扩散主干</w:t>
            </w:r>
          </w:p>
        </w:tc>
        <w:tc>
          <w:tcPr>
            <w:tcW w:type="dxa" w:w="29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默认参与训练</w:t>
            </w:r>
          </w:p>
        </w:tc>
        <w:tc>
          <w:tcPr>
            <w:tcW w:type="dxa" w:w="38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有冻结主干变体</w:t>
            </w:r>
          </w:p>
        </w:tc>
      </w:tr>
      <w:tr>
        <w:tc>
          <w:tcPr>
            <w:tcW w:type="dxa" w:w="26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StrengthProjector</w:t>
            </w:r>
          </w:p>
        </w:tc>
        <w:tc>
          <w:tcPr>
            <w:tcW w:type="dxa" w:w="29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参与训练</w:t>
            </w:r>
          </w:p>
        </w:tc>
        <w:tc>
          <w:tcPr>
            <w:tcW w:type="dxa" w:w="38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参与训练</w:t>
            </w:r>
          </w:p>
        </w:tc>
      </w:tr>
      <w:tr>
        <w:tc>
          <w:tcPr>
            <w:tcW w:type="dxa" w:w="26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strength_modulation / input_projection</w:t>
            </w:r>
          </w:p>
        </w:tc>
        <w:tc>
          <w:tcPr>
            <w:tcW w:type="dxa" w:w="29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参与训练</w:t>
            </w:r>
          </w:p>
        </w:tc>
        <w:tc>
          <w:tcPr>
            <w:tcW w:type="dxa" w:w="38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参与训练</w:t>
            </w:r>
          </w:p>
        </w:tc>
      </w:tr>
      <w:tr>
        <w:tc>
          <w:tcPr>
            <w:tcW w:type="dxa" w:w="26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学习率</w:t>
            </w:r>
          </w:p>
        </w:tc>
        <w:tc>
          <w:tcPr>
            <w:tcW w:type="dxa" w:w="29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主干 lr=1e-5，strength 组放大 5 倍</w:t>
            </w:r>
          </w:p>
        </w:tc>
        <w:tc>
          <w:tcPr>
            <w:tcW w:type="dxa" w:w="38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有 gainmult4、beta_only_repair 等变体</w:t>
            </w:r>
          </w:p>
        </w:tc>
      </w:tr>
    </w:tbl>
    <w:p>
      <w:pPr>
        <w:pStyle w:val="Heading1"/>
      </w:pPr>
      <w:r>
        <w:t xml:space="preserve">七、当前损失目标构成：强度监督已经是主约束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这条线最关键的变化在训练目标。现在不再是把强度当成一个很弱的辅助信号，而是明确把强度监督提到了主位置。传统扩散损失还保留着，但权重已经明显让位给幅度和顺序相关约束。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1750"/>
        <w:gridCol w:w="5060"/>
      </w:tblGrid>
      <w:tr>
        <w:tc>
          <w:tcPr>
            <w:tcW w:type="dxa" w:w="255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D9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损失项</w:t>
            </w:r>
          </w:p>
        </w:tc>
        <w:tc>
          <w:tcPr>
            <w:tcW w:type="dxa" w:w="175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D9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当前权重</w:t>
            </w:r>
          </w:p>
        </w:tc>
        <w:tc>
          <w:tcPr>
            <w:tcW w:type="dxa" w:w="50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D9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直白解释</w:t>
            </w:r>
          </w:p>
        </w:tc>
      </w:tr>
      <w:tr>
        <w:tc>
          <w:tcPr>
            <w:tcW w:type="dxa" w:w="255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diffusion_loss</w:t>
            </w:r>
          </w:p>
        </w:tc>
        <w:tc>
          <w:tcPr>
            <w:tcW w:type="dxa" w:w="175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0.2</w:t>
            </w:r>
          </w:p>
        </w:tc>
        <w:tc>
          <w:tcPr>
            <w:tcW w:type="dxa" w:w="50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保住模型原本的基本编辑能力，不让整体生成质量彻底坏掉</w:t>
            </w:r>
          </w:p>
        </w:tc>
      </w:tr>
      <w:tr>
        <w:tc>
          <w:tcPr>
            <w:tcW w:type="dxa" w:w="255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edit_region_loss</w:t>
            </w:r>
          </w:p>
        </w:tc>
        <w:tc>
          <w:tcPr>
            <w:tcW w:type="dxa" w:w="175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0.5</w:t>
            </w:r>
          </w:p>
        </w:tc>
        <w:tc>
          <w:tcPr>
            <w:tcW w:type="dxa" w:w="50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编辑区要贴近目标，该改的地方真改过去</w:t>
            </w:r>
          </w:p>
        </w:tc>
      </w:tr>
      <w:tr>
        <w:tc>
          <w:tcPr>
            <w:tcW w:type="dxa" w:w="255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background_loss</w:t>
            </w:r>
          </w:p>
        </w:tc>
        <w:tc>
          <w:tcPr>
            <w:tcW w:type="dxa" w:w="175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0.2</w:t>
            </w:r>
          </w:p>
        </w:tc>
        <w:tc>
          <w:tcPr>
            <w:tcW w:type="dxa" w:w="50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不该改的背景尽量不要动</w:t>
            </w:r>
          </w:p>
        </w:tc>
      </w:tr>
      <w:tr>
        <w:tc>
          <w:tcPr>
            <w:tcW w:type="dxa" w:w="255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gain_match_loss</w:t>
            </w:r>
          </w:p>
        </w:tc>
        <w:tc>
          <w:tcPr>
            <w:tcW w:type="dxa" w:w="175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4.0</w:t>
            </w:r>
          </w:p>
        </w:tc>
        <w:tc>
          <w:tcPr>
            <w:tcW w:type="dxa" w:w="50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实际改动幅度要接近目标要求的幅度</w:t>
            </w:r>
          </w:p>
        </w:tc>
      </w:tr>
      <w:tr>
        <w:tc>
          <w:tcPr>
            <w:tcW w:type="dxa" w:w="255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monotonic_loss</w:t>
            </w:r>
          </w:p>
        </w:tc>
        <w:tc>
          <w:tcPr>
            <w:tcW w:type="dxa" w:w="175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0.5</w:t>
            </w:r>
          </w:p>
        </w:tc>
        <w:tc>
          <w:tcPr>
            <w:tcW w:type="dxa" w:w="50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更高强度不能比更低强度改得更少</w:t>
            </w:r>
          </w:p>
        </w:tc>
      </w:tr>
      <w:tr>
        <w:tc>
          <w:tcPr>
            <w:tcW w:type="dxa" w:w="255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family_relative_gain_loss</w:t>
            </w:r>
          </w:p>
        </w:tc>
        <w:tc>
          <w:tcPr>
            <w:tcW w:type="dxa" w:w="175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3.0</w:t>
            </w:r>
          </w:p>
        </w:tc>
        <w:tc>
          <w:tcPr>
            <w:tcW w:type="dxa" w:w="50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不仅顺序要对，档位之间的间隔也不能塌掉</w:t>
            </w:r>
          </w:p>
        </w:tc>
      </w:tr>
      <w:tr>
        <w:tc>
          <w:tcPr>
            <w:tcW w:type="dxa" w:w="255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constant_gain_penalty</w:t>
            </w:r>
          </w:p>
        </w:tc>
        <w:tc>
          <w:tcPr>
            <w:tcW w:type="dxa" w:w="175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2.0</w:t>
            </w:r>
          </w:p>
        </w:tc>
        <w:tc>
          <w:tcPr>
            <w:tcW w:type="dxa" w:w="50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惩罚 weak/medium/strong 三档几乎一样</w:t>
            </w:r>
          </w:p>
        </w:tc>
      </w:tr>
      <w:tr>
        <w:tc>
          <w:tcPr>
            <w:tcW w:type="dxa" w:w="255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numeric_only_loss</w:t>
            </w:r>
          </w:p>
        </w:tc>
        <w:tc>
          <w:tcPr>
            <w:tcW w:type="dxa" w:w="175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4.0</w:t>
            </w:r>
          </w:p>
        </w:tc>
        <w:tc>
          <w:tcPr>
            <w:tcW w:type="dxa" w:w="50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就算只给数值强度，也得学会控制幅度</w:t>
            </w:r>
          </w:p>
        </w:tc>
      </w:tr>
      <w:tr>
        <w:tc>
          <w:tcPr>
            <w:tcW w:type="dxa" w:w="255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beta_direction_loss</w:t>
            </w:r>
          </w:p>
        </w:tc>
        <w:tc>
          <w:tcPr>
            <w:tcW w:type="dxa" w:w="175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默认 0.0，近期实验开到 1.0</w:t>
            </w:r>
          </w:p>
        </w:tc>
        <w:tc>
          <w:tcPr>
            <w:tcW w:type="dxa" w:w="50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针对最近发现的“方向学反了”问题新增的修补项</w:t>
            </w:r>
          </w:p>
        </w:tc>
      </w:tr>
    </w:tbl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从这些权重可以看得很清楚：现在主导训练方向的，不是传统扩散重建，而是“编辑区是否改对、背景是否稳、输出幅度是否对、顺序是否对、三档是否真有差别”。你如果把当前训练概括成“强度监督已经成为主约束”，这是忠于代码和配置的。</w:t>
      </w:r>
    </w:p>
    <w:p>
      <w:pPr>
        <w:pStyle w:val="Heading2"/>
      </w:pPr>
      <w:r>
        <w:t xml:space="preserve">7.1 几个容易混淆的符号解释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D9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符号或字段</w:t>
            </w:r>
          </w:p>
        </w:tc>
        <w:tc>
          <w:tcPr>
            <w:tcW w:type="dxa" w:w="67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D9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实际含义</w:t>
            </w:r>
          </w:p>
        </w:tc>
      </w:tr>
      <w:tr>
        <w:tc>
          <w:tcPr>
            <w:tcW w:type="dxa" w:w="26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source_ts</w:t>
            </w:r>
          </w:p>
        </w:tc>
        <w:tc>
          <w:tcPr>
            <w:tcW w:type="dxa" w:w="67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原始时间序列，模型要在它的基础上做编辑</w:t>
            </w:r>
          </w:p>
        </w:tc>
      </w:tr>
      <w:tr>
        <w:tc>
          <w:tcPr>
            <w:tcW w:type="dxa" w:w="26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target_ts</w:t>
            </w:r>
          </w:p>
        </w:tc>
        <w:tc>
          <w:tcPr>
            <w:tcW w:type="dxa" w:w="67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该强度档位下希望得到的目标序列</w:t>
            </w:r>
          </w:p>
        </w:tc>
      </w:tr>
      <w:tr>
        <w:tc>
          <w:tcPr>
            <w:tcW w:type="dxa" w:w="26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mask_gt</w:t>
            </w:r>
          </w:p>
        </w:tc>
        <w:tc>
          <w:tcPr>
            <w:tcW w:type="dxa" w:w="67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可编辑区域的真值掩码，只表示哪里该改</w:t>
            </w:r>
          </w:p>
        </w:tc>
      </w:tr>
      <w:tr>
        <w:tc>
          <w:tcPr>
            <w:tcW w:type="dxa" w:w="26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strength_label</w:t>
            </w:r>
          </w:p>
        </w:tc>
        <w:tc>
          <w:tcPr>
            <w:tcW w:type="dxa" w:w="67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离散强度档位，例如 weak / medium / strong</w:t>
            </w:r>
          </w:p>
        </w:tc>
      </w:tr>
      <w:tr>
        <w:tc>
          <w:tcPr>
            <w:tcW w:type="dxa" w:w="26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strength_scalar</w:t>
            </w:r>
          </w:p>
        </w:tc>
        <w:tc>
          <w:tcPr>
            <w:tcW w:type="dxa" w:w="67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连续强度值，目前主线锚点是 0.0 / 0.5 / 1.0</w:t>
            </w:r>
          </w:p>
        </w:tc>
      </w:tr>
      <w:tr>
        <w:tc>
          <w:tcPr>
            <w:tcW w:type="dxa" w:w="26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edit gain</w:t>
            </w:r>
          </w:p>
        </w:tc>
        <w:tc>
          <w:tcPr>
            <w:tcW w:type="dxa" w:w="67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输出与原序列在编辑区上的平均绝对差，可理解为“实际改了多大”</w:t>
            </w:r>
          </w:p>
        </w:tc>
      </w:tr>
      <w:tr>
        <w:tc>
          <w:tcPr>
            <w:tcW w:type="dxa" w:w="26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target edit gain</w:t>
            </w:r>
          </w:p>
        </w:tc>
        <w:tc>
          <w:tcPr>
            <w:tcW w:type="dxa" w:w="67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目标序列相对原序列在编辑区上的平均绝对差，可理解为“应该改多大”</w:t>
            </w:r>
          </w:p>
        </w:tc>
      </w:tr>
      <w:tr>
        <w:tc>
          <w:tcPr>
            <w:tcW w:type="dxa" w:w="26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delta_gamma / delta_beta</w:t>
            </w:r>
          </w:p>
        </w:tc>
        <w:tc>
          <w:tcPr>
            <w:tcW w:type="dxa" w:w="67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强度条件注入扩散网络后形成的两组调制增量</w:t>
            </w:r>
          </w:p>
        </w:tc>
      </w:tr>
    </w:tbl>
    <w:p>
      <w:pPr>
        <w:pStyle w:val="Heading1"/>
      </w:pPr>
      <w:r>
        <w:t xml:space="preserve">八、一次训练 batch 是怎么走完的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下面按照一次实际训练 batch 的逻辑，把这条线从数据读入讲到参数更新。这里不省略中间环节，因为它正好能把当前方法的关键点全部串起来。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数据加载器从 `discrete_strength_family` 中取出一个 batch。每个样本都包含原始序列、目标序列、编辑区域、强度标签、强度数值和指令文本。因为数据按 family 组织，所以同一组样本之间的强度是可比较的。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训练器把这些字段整理成模型可读的 batch。除了常规的源序列和目标序列，还会把 `strength_label`、`strength_scalar`、`instruction_text` 一并送下去。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扩散模型内部先走原来的基础编辑路径，同时调用 `StrengthProjector` 把强度条件编码成一个统一向量。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这个向量进入内部调制模块，产生 delta_gamma 和 delta_beta，再加到基础调制上，从而改变扩散网络在不同强度下的内部响应。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模型输出当前 batch 的编辑结果。训练时不仅看输出像不像目标，还会额外计算编辑区的实际改动幅度、背景扰动，以及同一 family 内的顺序关系。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`ConditionalGenerator` 里把多项强度监督损失加总：编辑区损失、背景损失、幅度匹配、单调性、family 相对差距、常量惩罚、numeric-only 约束，以及在近期实验里可选的 beta 方向损失。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训练器按参数组回传梯度。强度相关参数组会用更高的学习率更新，因此 projector 和调制分支会比普通主干更积极地适应新任务。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如果开启了诊断，训练器还会定期记录 strength diagnostics，例如 projector 是否有区分、调制增量是否有区分、generator 层面实际 edit gain 是否随着强度变化。</w:t>
      </w:r>
    </w:p>
    <w:p>
      <w:pPr>
        <w:pStyle w:val="Heading1"/>
      </w:pPr>
      <w:r>
        <w:t xml:space="preserve">九、评估与诊断：我们现在到底看哪些指标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当前强度线不是只看一个平均误差，而是把“内部是否有信号”和“最终输出是否对”分开看。最近两天 Claude 的记录里，诊断已经分成至少三层：projector 层、调制层、最终输出层。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对外层面最关键的是强度效果评估。核心字段包括：`edit_gain_mean`、`target_mae_edit_region_mean`、`bg_mae_mean`、`monotonic_hit_rate`、`strong_minus_weak_edit_gain_mean` 和 `family_spearman_rho_strength_gain_mean`。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D9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字段</w:t>
            </w:r>
          </w:p>
        </w:tc>
        <w:tc>
          <w:tcPr>
            <w:tcW w:type="dxa" w:w="61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D9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怎么看</w:t>
            </w:r>
          </w:p>
        </w:tc>
      </w:tr>
      <w:tr>
        <w:tc>
          <w:tcPr>
            <w:tcW w:type="dxa" w:w="32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edit_gain_mean</w:t>
            </w:r>
          </w:p>
        </w:tc>
        <w:tc>
          <w:tcPr>
            <w:tcW w:type="dxa" w:w="61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模型实际改了多大，值越大表示编辑幅度越大</w:t>
            </w:r>
          </w:p>
        </w:tc>
      </w:tr>
      <w:tr>
        <w:tc>
          <w:tcPr>
            <w:tcW w:type="dxa" w:w="32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target_mae_edit_region_mean</w:t>
            </w:r>
          </w:p>
        </w:tc>
        <w:tc>
          <w:tcPr>
            <w:tcW w:type="dxa" w:w="61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编辑区离目标还有多远，越小越好</w:t>
            </w:r>
          </w:p>
        </w:tc>
      </w:tr>
      <w:tr>
        <w:tc>
          <w:tcPr>
            <w:tcW w:type="dxa" w:w="32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bg_mae_mean</w:t>
            </w:r>
          </w:p>
        </w:tc>
        <w:tc>
          <w:tcPr>
            <w:tcW w:type="dxa" w:w="61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背景区被带坏了多少，越小越好</w:t>
            </w:r>
          </w:p>
        </w:tc>
      </w:tr>
      <w:tr>
        <w:tc>
          <w:tcPr>
            <w:tcW w:type="dxa" w:w="32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monotonic_hit_rate</w:t>
            </w:r>
          </w:p>
        </w:tc>
        <w:tc>
          <w:tcPr>
            <w:tcW w:type="dxa" w:w="61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有多少 family 真正满足 weak &lt; medium &lt; strong</w:t>
            </w:r>
          </w:p>
        </w:tc>
      </w:tr>
      <w:tr>
        <w:tc>
          <w:tcPr>
            <w:tcW w:type="dxa" w:w="32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strong_minus_weak_edit_gain_mean</w:t>
            </w:r>
          </w:p>
        </w:tc>
        <w:tc>
          <w:tcPr>
            <w:tcW w:type="dxa" w:w="61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strong 平均比 weak 多改了多少；负数就说明方向反了</w:t>
            </w:r>
          </w:p>
        </w:tc>
      </w:tr>
      <w:tr>
        <w:tc>
          <w:tcPr>
            <w:tcW w:type="dxa" w:w="32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family_spearman_rho_strength_gain_mean</w:t>
            </w:r>
          </w:p>
        </w:tc>
        <w:tc>
          <w:tcPr>
            <w:tcW w:type="dxa" w:w="61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强度和输出幅度整体相关性；正数说明方向对，负数说明方向反</w:t>
            </w:r>
          </w:p>
        </w:tc>
      </w:tr>
      <w:tr>
        <w:tc>
          <w:tcPr>
            <w:tcW w:type="dxa" w:w="32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projector_pairwise_l2 / modulation pairwise l2</w:t>
            </w:r>
          </w:p>
        </w:tc>
        <w:tc>
          <w:tcPr>
            <w:tcW w:type="dxa" w:w="61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不同强度在内部表示上是否真的有差别</w:t>
            </w:r>
          </w:p>
        </w:tc>
      </w:tr>
    </w:tbl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最近还增加了一组很重要的分层诊断：`raw_edit_region_mean_abs_delta`、`final_edit_region_mean_abs_delta`、`raw_final_gap_edit_region_mean`、`preservation_attenuation_ratio_mean`。这组字段用来区分：问题到底出在一开始就没拉开，还是中间有差异，最后又被某条路径压平了。</w:t>
      </w:r>
    </w:p>
    <w:p>
      <w:pPr>
        <w:pStyle w:val="Heading1"/>
      </w:pPr>
      <w:r>
        <w:t xml:space="preserve">十、最近两天 strength 诊断时间线与结果解释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下面的时间线只聚焦 strength 这条线，不混 forecast revision。核心原则是：每一轮实验都回答一个更窄的问题。</w:t>
      </w:r>
    </w:p>
    <w:p>
      <w:pPr>
        <w:pStyle w:val="Heading2"/>
      </w:pPr>
      <w:r>
        <w:t xml:space="preserve">10.1 4 月 15 日白天：Phase-1 ablation，先问“是不是文本或主干压住了强度”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这轮主要看 `strength_gainmult4_cuda0_validation`。试了 baseline、冻结主干、文本 dropout、冻结主干再文本 dropout。结果没有支持“只是文本盖住了数值轴”这种简单解释。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四个版本的 both_rho 和 label_rho 都是 -0.8333。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baseline 的 monotonic_adj 只有 0.0833，冻结主干版本甚至到 0。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也就是说，改动这些表面因素，并没有把强度顺序修正过来。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这轮实验的意义是先排除几种最直观的解释：不是简单的文本干扰，也不是简单的主干过强。</w:t>
      </w:r>
    </w:p>
    <w:p>
      <w:pPr>
        <w:pStyle w:val="Heading2"/>
      </w:pPr>
      <w:r>
        <w:t xml:space="preserve">10.2 4 月 15 日晚上：semantic split，开始怀疑“方向可能学反了”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`strength_second_gpu_validation_semantic_split` 这一轮把条件拆成了 both、label_only，并做正向和反向 scalar probe。这里出现了两种非常关键的现象。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早期的某些结果是完全平的。也就是 weak、medium、strong 三档 `edit_gain_mean` 基本一样，模型看起来像根本不认强度。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rerun 后，结果不再完全平，而是变成明显反向。`probe_forward_label_only_rerun` 中，0.0000 / 0.5000 / 1.0000 的 edit_gain_mean 分别约为 12.2296 / 12.2187 / 12.2084。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对应地，strong_minus_weak_edit_gain_mean = -0.02124，family_spearman_rho_strength_gain_mean = -0.5，monotonic_hit_rate = 0.25。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这组数字的直觉解释很简单：模型不是完全没有响应，而是“越强反而改得越少”。这比“完全没学到”更具体，也更危险，因为它说明模型有可能把强度轴的方向学反了。</w:t>
      </w:r>
    </w:p>
    <w:p>
      <w:pPr>
        <w:pStyle w:val="Heading2"/>
      </w:pPr>
      <w:r>
        <w:t xml:space="preserve">10.3 反向 scalar probe：目前最强的一条证据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在 `probe_reversed_label_only_rerun` 里，我们故意把数值强度反过来喂：原本 weak 对应 0.0、strong 对应 1.0，现在把它交换。结果整体趋势会一起翻转。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反向之后，0.0000 / 0.5000 / 1.0000 的 edit_gain_mean 变成约 12.2087 / 12.2187 / 12.2296。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对应 strong_minus_weak_edit_gain_mean 变成 +0.02097。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family_spearman_rho_strength_gain_mean 从 -0.5 翻到 +0.5。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monotonic_hit_rate 从 0.25 提到 0.75。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这一轮的解释非常关键：模型不是不用这条强度轴，而是更像把“数值更大”理解成“改得更弱”。</w:t>
      </w:r>
    </w:p>
    <w:p>
      <w:pPr>
        <w:pStyle w:val="Heading2"/>
      </w:pPr>
      <w:r>
        <w:t xml:space="preserve">10.4 beta flip probe：当前最可疑的路径集中在 beta 这一侧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接下来又做了一轮更窄的 probe：不改训练权重，只在推理时把 beta 路径的符号翻掉，看输出会不会跟着变。结果是会变。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不翻 beta 时，raw_edit_region_mean_abs_delta 随强度下降，约为 32.8710 / 32.8499 / 32.8297。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只翻 beta 符号后，raw_edit_region_mean_abs_delta 变成上升，约为 32.8710 / 32.8774 / 32.8834。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与此同时，调制层内部并不是没信号。以 baseline probe 为例，modulation_delta_gamma_pairwise_l2 的 0.0000_1.0000 约为 0.1721，modulation_delta_beta_pairwise_l2 的 0.0000_1.0000 约为 0.1155。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这说明问题已经不是“强度没进模型”。内部调制差异是存在的，真正不对的是它到最终输出的方向映射，而 beta 路径目前最像是主要嫌疑点。</w:t>
      </w:r>
    </w:p>
    <w:p>
      <w:pPr>
        <w:pStyle w:val="Heading2"/>
      </w:pPr>
      <w:r>
        <w:t xml:space="preserve">10.5 beta_only_repair 与 Pass 2A：修复已经开始，但还没通过主评测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在 `beta_only_repair_short` 和 `beta_only_repair_longer` 里，我们继续盯 beta 路径做更窄的修补。结果和 beta flip probe 一致：不翻时依然反向，翻了以后局部 probe 会转正。这说明现象不是偶然 seed。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之后又把 `beta_direction_loss` 接入训练入口，做了 `beta_direction_pass2_w1`。但结果仍然保守。Gate 2 的强度效果里，edit_gain_mean 仍是 12.2296 / 12.2241 / 12.2188，strong_minus_weak_edit_gain_mean 仍是 -0.01084，family_spearman_rho_strength_gain_mean 仍是 -0.5，monotonic_hit_rate 仍只有 0.25。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因此最近两天最准确的结论是：方向性问题已经被定位得很窄，但正式修复还没有完成。`pass2a_conclusion.md` 也明确写了，当前还不能声称 weak→strong 的单调性已经修好，更不能声称后续已经不需要 beta flip。</w:t>
      </w:r>
    </w:p>
    <w:p>
      <w:pPr>
        <w:pStyle w:val="Heading2"/>
      </w:pPr>
      <w:r>
        <w:t xml:space="preserve">10.6 provenance repair：这不是性能修复，而是结果可信度修复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最近还做了 `provenance_smoke`。它的作用不是提性能，而是把每次运行真正生效的配置固定下来，写入 `resolved_runtime_config.json`。原因是 strength 诊断已经细到：如果运行时配置有漂移，就会直接影响我们对结果的解释。</w:t>
      </w:r>
    </w:p>
    <w:p>
      <w:pPr>
        <w:pStyle w:val="Heading1"/>
      </w:pPr>
      <w:r>
        <w:t xml:space="preserve">十一、当前阶段最稳妥的结论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第一，family 数据集和 benchmark 是健康的，问题不在数据定义混乱。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第二，强度通道已经真实进入模型内部，不再处于“只是设计草图”的阶段。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第三，最近最强的证据不是“完全没反应”，而是“方向可能学反了”。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第四，内部调制信号可见，说明主要故障更像发生在 beta 路径及其到最终输出的映射。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第五，正式主评测还没有显示 monotonicity 已经稳定修复，因此当前不能宣称 strength 控制已经成立。</w:t>
      </w:r>
    </w:p>
    <w:p>
      <w:pPr>
        <w:pStyle w:val="Heading1"/>
      </w:pPr>
      <w:r>
        <w:t xml:space="preserve">十二、下一阶段最该继续做什么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如果只从最近两天的代码和结果出发，不发散讲别的方向，那么下一阶段最值得继续推进的不是再扩数据，也不是再增加新的自然语言模板，而是继续沿“方向性修复”这条链往下做。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优先确认 beta 路径究竟是在什么位置把方向带反，是调制本身的符号问题，还是输出头对该调制的解释方向不对。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把当前已经存在的 probe 与正式 Gate 2 评测更紧地对齐，避免出现“局部 probe 看起来修好了，但主评测没跟上”的情况。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继续保留 provenance 固化，所有后续结论都应该锚定到 `resolved_runtime_config.json`，而不是旧的 YAML 快照。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sz w:val="23"/>
          <w:szCs w:val="23"/>
          <w:rFonts w:ascii="Arial" w:cs="Arial" w:eastAsia="Arial" w:hAnsi="Arial"/>
        </w:rPr>
        <w:t xml:space="preserve">在修方向之前，不建议过早扩展到更复杂的编辑族，否则会把核心问题重新埋回噪声里。</w:t>
      </w:r>
    </w:p>
    <w:p>
      <w:r>
        <w:br w:type="page"/>
      </w:r>
    </w:p>
    <w:p>
      <w:pPr>
        <w:pStyle w:val="Heading1"/>
      </w:pPr>
      <w:r>
        <w:t xml:space="preserve">附录 A：当前主线关键配置一页表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D9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类别</w:t>
            </w:r>
          </w:p>
        </w:tc>
        <w:tc>
          <w:tcPr>
            <w:tcW w:type="dxa" w:w="60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D9E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  <w:sz w:val="22"/>
                <w:szCs w:val="22"/>
                <w:rFonts w:ascii="Arial" w:cs="Arial" w:eastAsia="Arial" w:hAnsi="Arial"/>
              </w:rPr>
              <w:t xml:space="preserve">当前主线值</w:t>
            </w:r>
          </w:p>
        </w:tc>
      </w:tr>
      <w:tr>
        <w:tc>
          <w:tcPr>
            <w:tcW w:type="dxa" w:w="33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base checkpoint</w:t>
            </w:r>
          </w:p>
        </w:tc>
        <w:tc>
          <w:tcPr>
            <w:tcW w:type="dxa" w:w="60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TEdit-main/save/synthetic/pretrain_multi_weaver/0/ckpts/model_best.pth</w:t>
            </w:r>
          </w:p>
        </w:tc>
      </w:tr>
      <w:tr>
        <w:tc>
          <w:tcPr>
            <w:tcW w:type="dxa" w:w="33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dataset type</w:t>
            </w:r>
          </w:p>
        </w:tc>
        <w:tc>
          <w:tcPr>
            <w:tcW w:type="dxa" w:w="60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discrete_strength_family</w:t>
            </w:r>
          </w:p>
        </w:tc>
      </w:tr>
      <w:tr>
        <w:tc>
          <w:tcPr>
            <w:tcW w:type="dxa" w:w="33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main operation</w:t>
            </w:r>
          </w:p>
        </w:tc>
        <w:tc>
          <w:tcPr>
            <w:tcW w:type="dxa" w:w="60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trend_injection</w:t>
            </w:r>
          </w:p>
        </w:tc>
      </w:tr>
      <w:tr>
        <w:tc>
          <w:tcPr>
            <w:tcW w:type="dxa" w:w="33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strength anchors</w:t>
            </w:r>
          </w:p>
        </w:tc>
        <w:tc>
          <w:tcPr>
            <w:tcW w:type="dxa" w:w="60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weak=0.0, medium=0.5, strong=1.0</w:t>
            </w:r>
          </w:p>
        </w:tc>
      </w:tr>
      <w:tr>
        <w:tc>
          <w:tcPr>
            <w:tcW w:type="dxa" w:w="33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optimizer base lr</w:t>
            </w:r>
          </w:p>
        </w:tc>
        <w:tc>
          <w:tcPr>
            <w:tcW w:type="dxa" w:w="60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1e-5</w:t>
            </w:r>
          </w:p>
        </w:tc>
      </w:tr>
      <w:tr>
        <w:tc>
          <w:tcPr>
            <w:tcW w:type="dxa" w:w="33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strength lr scale</w:t>
            </w:r>
          </w:p>
        </w:tc>
        <w:tc>
          <w:tcPr>
            <w:tcW w:type="dxa" w:w="60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5.0</w:t>
            </w:r>
          </w:p>
        </w:tc>
      </w:tr>
      <w:tr>
        <w:tc>
          <w:tcPr>
            <w:tcW w:type="dxa" w:w="33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freeze backbone</w:t>
            </w:r>
          </w:p>
        </w:tc>
        <w:tc>
          <w:tcPr>
            <w:tcW w:type="dxa" w:w="60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false</w:t>
            </w:r>
          </w:p>
        </w:tc>
      </w:tr>
      <w:tr>
        <w:tc>
          <w:tcPr>
            <w:tcW w:type="dxa" w:w="33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epochs / batch size</w:t>
            </w:r>
          </w:p>
        </w:tc>
        <w:tc>
          <w:tcPr>
            <w:tcW w:type="dxa" w:w="60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10 / 4</w:t>
            </w:r>
          </w:p>
        </w:tc>
      </w:tr>
      <w:tr>
        <w:tc>
          <w:tcPr>
            <w:tcW w:type="dxa" w:w="33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strength control mode</w:t>
            </w:r>
          </w:p>
        </w:tc>
        <w:tc>
          <w:tcPr>
            <w:tcW w:type="dxa" w:w="60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modulation_residual</w:t>
            </w:r>
          </w:p>
        </w:tc>
      </w:tr>
      <w:tr>
        <w:tc>
          <w:tcPr>
            <w:tcW w:type="dxa" w:w="33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projector dims</w:t>
            </w:r>
          </w:p>
        </w:tc>
        <w:tc>
          <w:tcPr>
            <w:tcW w:type="dxa" w:w="60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emb 32 / hidden 64 / out 64</w:t>
            </w:r>
          </w:p>
        </w:tc>
      </w:tr>
      <w:tr>
        <w:tc>
          <w:tcPr>
            <w:tcW w:type="dxa" w:w="330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gain multiplier</w:t>
            </w:r>
          </w:p>
        </w:tc>
        <w:tc>
          <w:tcPr>
            <w:tcW w:type="dxa" w:w="6060"/>
            <w:tcBorders>
              <w:top w:val="single" w:color="C7CDD3" w:sz="1"/>
              <w:left w:val="single" w:color="C7CDD3" w:sz="1"/>
              <w:bottom w:val="single" w:color="C7CDD3" w:sz="1"/>
              <w:right w:val="single" w:color="C7CDD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  <w:sz w:val="22"/>
                <w:szCs w:val="22"/>
                <w:rFonts w:ascii="Arial" w:cs="Arial" w:eastAsia="Arial" w:hAnsi="Arial"/>
              </w:rPr>
              <w:t xml:space="preserve">4.0</w:t>
            </w:r>
          </w:p>
        </w:tc>
      </w:tr>
    </w:tbl>
    <w:p>
      <w:pPr>
        <w:pStyle w:val="Heading1"/>
      </w:pPr>
      <w:r>
        <w:t xml:space="preserve">附录 B：汇报时可以直接说的一段总括</w:t>
      </w:r>
    </w:p>
    <w:p>
      <w:pPr>
        <w:spacing w:after="120" w:line="300"/>
      </w:pPr>
      <w:r>
        <w:rPr>
          <w:sz w:val="23"/>
          <w:szCs w:val="23"/>
          <w:rFonts w:ascii="Arial" w:cs="Arial" w:eastAsia="Arial" w:hAnsi="Arial"/>
        </w:rPr>
        <w:t xml:space="preserve">目前 BetterTSE 的 strength 主线已经从“尝试把强度塞进模型”推进到了“强度信号已经进入扩散模型内部，但最终输出还没有形成稳定、单调、可验证的幅度控制”。在方法上，我们是以 TEdit 的合成预训练权重为底座，使用只改变强度的 family 数据集做微调，把离散档位、连续数值和文本条件一起编码成强度向量，再通过内部调制残差注入扩散骨干；训练时也不再以传统扩散误差为主，而是用幅度匹配、单调性、family 间隔保持和 numeric-only 一致性等强度监督作为主要约束。最近两天的诊断最重要的发现是：内部调制层已经能看到强度差异，但最终输出经常平掉或方向反转，因此当前最可疑的部位已经缩小到 beta 路径及其输出映射上。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  <w:rFonts w:ascii="Arial" w:cs="Arial" w:eastAsia="Arial" w:hAnsi="Arial"/>
      </w:rPr>
      <w:t xml:space="preserve">Page </w:t>
    </w:r>
    <w:r>
      <w:rPr>
        <w:color w:val="666666"/>
        <w:sz w:val="18"/>
        <w:szCs w:val="18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8"/>
        <w:szCs w:val="18"/>
        <w:rFonts w:ascii="Arial" w:cs="Arial" w:eastAsia="Arial" w:hAnsi="Arial"/>
      </w:rPr>
      <w:t xml:space="preserve">BetterTSE Strength Stage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2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60" w:after="160"/>
      <w:outlineLvl w:val="0"/>
    </w:pPr>
    <w:rPr>
      <w:b/>
      <w:bCs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b/>
      <w:bCs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b/>
      <w:bCs/>
      <w:sz w:val="25"/>
      <w:szCs w:val="25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mvn8rz9j4bvnyb9y432dr.png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Strength Control Stage Report</dc:title>
  <dc:creator>OpenAI Codex</dc:creator>
  <dc:description>BetterTSE strength-control stage experiment report</dc:description>
  <cp:lastModifiedBy>Un-named</cp:lastModifiedBy>
  <cp:revision>1</cp:revision>
  <dcterms:created xsi:type="dcterms:W3CDTF">2026-04-16T11:47:43.521Z</dcterms:created>
  <dcterms:modified xsi:type="dcterms:W3CDTF">2026-04-16T11:47:43.521Z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