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6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Новосибирской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7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Московской области — Открытый бюджет Московской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8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Республики Крым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9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Главная | Открытый бюджет</w:t>
        </w:r>
      </w:hyperlink>
      <w:r w:rsidR="00A43F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Санкт-Петербурга</w:t>
      </w:r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0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Сахалинской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1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Калининградской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2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Омской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3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Магаданской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4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ЛО :: Главная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5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Брянской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6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Тульской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7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Иркутской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8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города Нижнего Новгорода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19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Оренбургской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0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</w:t>
        </w:r>
      </w:hyperlink>
      <w:r w:rsidR="00A43F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Белгород</w:t>
      </w:r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1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ИАС Мониторинг Ярославской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2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</w:t>
        </w:r>
      </w:hyperlink>
      <w:r w:rsidR="00A43F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Кировской области</w:t>
      </w:r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3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Открытый Бюджет Пензенской области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4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Понятный бюджет Пермского края</w:t>
        </w:r>
      </w:hyperlink>
    </w:p>
    <w:p w:rsidR="00CC3EF7" w:rsidRDefault="00836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25" w:tgtFrame="_blank" w:history="1">
        <w:r w:rsidR="00A43F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Главная</w:t>
        </w:r>
      </w:hyperlink>
      <w:r w:rsidR="00A43F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Челябинск</w:t>
      </w:r>
    </w:p>
    <w:p w:rsidR="00CC3EF7" w:rsidRDefault="00A4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CC3EF7" w:rsidRDefault="00A43F4B">
      <w:r>
        <w:t xml:space="preserve">Информацию берем с портала Электронный бюджет – Регионы - </w:t>
      </w:r>
    </w:p>
    <w:p w:rsidR="00CC3EF7" w:rsidRDefault="00A43F4B">
      <w:r>
        <w:t xml:space="preserve">1 слайд: карта с выделенным регионом с портала Электронный бюджет, наименование, </w:t>
      </w:r>
    </w:p>
    <w:p w:rsidR="00CC3EF7" w:rsidRDefault="00A43F4B">
      <w:r>
        <w:t>2 слайд: паспорт региона: бюджет, гос.долг, гос.сектор, фин. орган, орган управления внеб.фондом.</w:t>
      </w:r>
    </w:p>
    <w:p w:rsidR="00CC3EF7" w:rsidRDefault="00A43F4B">
      <w:r>
        <w:t>3 слайд: устав региона (конституция республики), из него информация о БЮДЖЕТНО-ФИНАНСОВОЙ СИСТЕМЕ, статья о регулированию бюджетного процесса.</w:t>
      </w:r>
    </w:p>
    <w:p w:rsidR="00CC3EF7" w:rsidRDefault="00A43F4B">
      <w:r>
        <w:t xml:space="preserve">4 слайд: </w:t>
      </w:r>
      <w:r>
        <w:rPr>
          <w:b/>
          <w:u w:val="single"/>
        </w:rPr>
        <w:t>схема</w:t>
      </w:r>
      <w:r>
        <w:t xml:space="preserve"> консолидированного бюджета</w:t>
      </w:r>
      <w:r w:rsidR="00BB05C3">
        <w:t xml:space="preserve"> региона</w:t>
      </w:r>
    </w:p>
    <w:p w:rsidR="00CC3EF7" w:rsidRDefault="00A43F4B">
      <w:r>
        <w:t>5 слайд: Программные расходы (диаграмма с Электронного бюджета, любой год)</w:t>
      </w:r>
    </w:p>
    <w:p w:rsidR="00CC3EF7" w:rsidRDefault="00A43F4B">
      <w:r>
        <w:t>6 слайд: Таблица с Программными расходами 2025 года.</w:t>
      </w:r>
    </w:p>
    <w:p w:rsidR="00CC3EF7" w:rsidRDefault="00A43F4B">
      <w:r>
        <w:t>7 слайд: Структура Программных расходов региона (сделать таблицу с процентами по каждой программе (удельных вес))</w:t>
      </w:r>
    </w:p>
    <w:p w:rsidR="00CC3EF7" w:rsidRDefault="00A43F4B">
      <w:pPr>
        <w:rPr>
          <w:highlight w:val="yellow"/>
        </w:rPr>
      </w:pPr>
      <w:r>
        <w:rPr>
          <w:highlight w:val="yellow"/>
        </w:rPr>
        <w:t>8 слайд: непрограммные расходы и их структура (удельны</w:t>
      </w:r>
      <w:r w:rsidR="007C18B8">
        <w:rPr>
          <w:highlight w:val="yellow"/>
        </w:rPr>
        <w:t>й</w:t>
      </w:r>
      <w:r>
        <w:rPr>
          <w:highlight w:val="yellow"/>
        </w:rPr>
        <w:t xml:space="preserve"> вес)</w:t>
      </w:r>
    </w:p>
    <w:p w:rsidR="00CC3EF7" w:rsidRDefault="008E0DA0">
      <w:pPr>
        <w:rPr>
          <w:highlight w:val="yellow"/>
        </w:rPr>
      </w:pPr>
      <w:r>
        <w:rPr>
          <w:highlight w:val="yellow"/>
        </w:rPr>
        <w:t>9</w:t>
      </w:r>
      <w:r w:rsidR="00A43F4B">
        <w:rPr>
          <w:highlight w:val="yellow"/>
        </w:rPr>
        <w:t xml:space="preserve"> слайд: Структура доходов региона (сделать таблицу с процентами по каждому виду доходов (удельных вес))</w:t>
      </w:r>
    </w:p>
    <w:p w:rsidR="00CC3EF7" w:rsidRDefault="00BB05C3">
      <w:r>
        <w:rPr>
          <w:highlight w:val="yellow"/>
        </w:rPr>
        <w:t>1</w:t>
      </w:r>
      <w:r w:rsidR="008E0DA0">
        <w:rPr>
          <w:highlight w:val="yellow"/>
        </w:rPr>
        <w:t>0</w:t>
      </w:r>
      <w:r w:rsidR="00A43F4B">
        <w:rPr>
          <w:highlight w:val="yellow"/>
        </w:rPr>
        <w:t xml:space="preserve"> слайд: Исполнение доходов бюджета по муниципальным округам региона (области)</w:t>
      </w:r>
      <w:r w:rsidR="008E0DA0">
        <w:t xml:space="preserve"> </w:t>
      </w:r>
      <w:r w:rsidR="008E0DA0" w:rsidRPr="00202BF5">
        <w:rPr>
          <w:highlight w:val="lightGray"/>
        </w:rPr>
        <w:t>Электронный бюджет – Регионы – Муниципальные образования</w:t>
      </w:r>
      <w:r w:rsidR="00202BF5">
        <w:t xml:space="preserve"> </w:t>
      </w:r>
    </w:p>
    <w:p w:rsidR="00CC3EF7" w:rsidRDefault="00BB05C3">
      <w:r>
        <w:t>1</w:t>
      </w:r>
      <w:r w:rsidR="008E0DA0">
        <w:t>1</w:t>
      </w:r>
      <w:r w:rsidR="00A43F4B">
        <w:t xml:space="preserve"> слайд: Доходы бюджета субъекта в разрезе главных администраторов доходов бюджета</w:t>
      </w:r>
    </w:p>
    <w:p w:rsidR="00202BF5" w:rsidRDefault="00202BF5">
      <w:r w:rsidRPr="00202BF5">
        <w:rPr>
          <w:highlight w:val="lightGray"/>
        </w:rPr>
        <w:t>Искать в Законе о бюджете Региона (Области, Республики)</w:t>
      </w:r>
      <w:bookmarkStart w:id="0" w:name="_GoBack"/>
      <w:bookmarkEnd w:id="0"/>
    </w:p>
    <w:sectPr w:rsidR="0020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F7" w:rsidRDefault="00A43F4B">
      <w:pPr>
        <w:spacing w:line="240" w:lineRule="auto"/>
      </w:pPr>
      <w:r>
        <w:separator/>
      </w:r>
    </w:p>
  </w:endnote>
  <w:endnote w:type="continuationSeparator" w:id="0">
    <w:p w:rsidR="00CC3EF7" w:rsidRDefault="00A43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F7" w:rsidRDefault="00A43F4B">
      <w:pPr>
        <w:spacing w:after="0"/>
      </w:pPr>
      <w:r>
        <w:separator/>
      </w:r>
    </w:p>
  </w:footnote>
  <w:footnote w:type="continuationSeparator" w:id="0">
    <w:p w:rsidR="00CC3EF7" w:rsidRDefault="00A43F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7D"/>
    <w:rsid w:val="0010371F"/>
    <w:rsid w:val="00202BF5"/>
    <w:rsid w:val="00301AA1"/>
    <w:rsid w:val="00763F84"/>
    <w:rsid w:val="007C18B8"/>
    <w:rsid w:val="008165B9"/>
    <w:rsid w:val="00836B2D"/>
    <w:rsid w:val="008E0DA0"/>
    <w:rsid w:val="00936B7D"/>
    <w:rsid w:val="009B22A0"/>
    <w:rsid w:val="00A43F4B"/>
    <w:rsid w:val="00BB05C3"/>
    <w:rsid w:val="00CC3EF7"/>
    <w:rsid w:val="00DA35D8"/>
    <w:rsid w:val="00EA7299"/>
    <w:rsid w:val="498A1738"/>
    <w:rsid w:val="61FD68D2"/>
    <w:rsid w:val="68F4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89AAA-C131-47C5-84ED-01FB4D28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get.rk.ifinmon.ru/?url=/login?view=registration&amp;ysclid=m89zgeopaw868674130" TargetMode="External"/><Relationship Id="rId13" Type="http://schemas.openxmlformats.org/officeDocument/2006/relationships/hyperlink" Target="https://openbudget.49gov.ru/" TargetMode="External"/><Relationship Id="rId18" Type="http://schemas.openxmlformats.org/officeDocument/2006/relationships/hyperlink" Target="http://budgetnn.ru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budget76.ru/" TargetMode="External"/><Relationship Id="rId7" Type="http://schemas.openxmlformats.org/officeDocument/2006/relationships/hyperlink" Target="https://budget.mosreg.ru/?ysclid=m89zfvmfxa367405902" TargetMode="External"/><Relationship Id="rId12" Type="http://schemas.openxmlformats.org/officeDocument/2006/relationships/hyperlink" Target="https://budget.omsk.ifinmon.ru/" TargetMode="External"/><Relationship Id="rId17" Type="http://schemas.openxmlformats.org/officeDocument/2006/relationships/hyperlink" Target="https://openbudget.irkobl.ru/" TargetMode="External"/><Relationship Id="rId25" Type="http://schemas.openxmlformats.org/officeDocument/2006/relationships/hyperlink" Target="https://open.minfin74.ru/?ysclid=m89zuy2u66146416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fto.ru/" TargetMode="External"/><Relationship Id="rId20" Type="http://schemas.openxmlformats.org/officeDocument/2006/relationships/hyperlink" Target="https://belgorod-r31.gosweb.gosuslugi.ru/deyatelnost/napravleniya-deyatelnosti/otkrytyy-byudzh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budget.mfnso.ru/" TargetMode="External"/><Relationship Id="rId11" Type="http://schemas.openxmlformats.org/officeDocument/2006/relationships/hyperlink" Target="https://techbirch-open-budget.firebaseapp.com/" TargetMode="External"/><Relationship Id="rId24" Type="http://schemas.openxmlformats.org/officeDocument/2006/relationships/hyperlink" Target="https://budget.permkrai.ru/?ysclid=m89zrnqt8v28553731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ryanskoblfin.ru/open" TargetMode="External"/><Relationship Id="rId23" Type="http://schemas.openxmlformats.org/officeDocument/2006/relationships/hyperlink" Target="https://finance.pnzreg.ru/docs/bpo/otkrbudpo/" TargetMode="External"/><Relationship Id="rId10" Type="http://schemas.openxmlformats.org/officeDocument/2006/relationships/hyperlink" Target="https://openbudget.sakhminfin.ru/" TargetMode="External"/><Relationship Id="rId19" Type="http://schemas.openxmlformats.org/officeDocument/2006/relationships/hyperlink" Target="http://budget.orb.r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udget.gov.spb.ru/?year=2025" TargetMode="External"/><Relationship Id="rId14" Type="http://schemas.openxmlformats.org/officeDocument/2006/relationships/hyperlink" Target="https://budget.lenobl.ru/" TargetMode="External"/><Relationship Id="rId22" Type="http://schemas.openxmlformats.org/officeDocument/2006/relationships/hyperlink" Target="https://www.minfin.kirov.ru/otkrytyy-byudzhet/?ysclid=m89zpxxzun7050308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 ГАПОУ КП №11</cp:lastModifiedBy>
  <cp:revision>6</cp:revision>
  <dcterms:created xsi:type="dcterms:W3CDTF">2025-03-24T09:14:00Z</dcterms:created>
  <dcterms:modified xsi:type="dcterms:W3CDTF">2025-04-21T14:26:00Z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4425112B37F14994AFFF396B9FCD549D_12</vt:lpwstr>
  </property>
</Properties>
</file>