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76BC5" w14:textId="0F0FFEE6" w:rsidR="001F2693" w:rsidRDefault="00F87910" w:rsidP="00F87910">
      <w:pPr>
        <w:pStyle w:val="Heading1"/>
      </w:pPr>
      <w:r>
        <w:t>Flux / Met Analysis, MISOBOB 2019 Legs 1 &amp; 2</w:t>
      </w:r>
      <w:r w:rsidR="00D76C81">
        <w:t xml:space="preserve">, </w:t>
      </w:r>
      <w:r>
        <w:t>Aug 2019, BWB</w:t>
      </w:r>
    </w:p>
    <w:p w14:paraId="665E4872" w14:textId="77777777" w:rsidR="00F87910" w:rsidRDefault="00F87910"/>
    <w:p w14:paraId="4A0E1C20" w14:textId="77777777" w:rsidR="00F87910" w:rsidRDefault="00BA5D60" w:rsidP="00935FAF">
      <w:pPr>
        <w:pStyle w:val="Heading2"/>
      </w:pPr>
      <w:r>
        <w:t>Overview</w:t>
      </w:r>
    </w:p>
    <w:p w14:paraId="1A59C1E2" w14:textId="77777777" w:rsidR="00BA5D60" w:rsidRDefault="00BA5D60" w:rsidP="00BA5D60">
      <w:pPr>
        <w:pStyle w:val="Heading3"/>
      </w:pPr>
      <w:r>
        <w:t>Installation Details</w:t>
      </w:r>
    </w:p>
    <w:p w14:paraId="006FAECE" w14:textId="77777777" w:rsidR="0076604D" w:rsidRDefault="0076604D" w:rsidP="00BA5D60">
      <w:r>
        <w:t xml:space="preserve">The 2019 MISOBOB and PISTON cruises were conducted on RV Sally Ride (2018 cruise legs were on RV Thomas G Thompson).  NOAA PSD wind, </w:t>
      </w:r>
      <w:r w:rsidR="00991632">
        <w:t xml:space="preserve">motion, </w:t>
      </w:r>
      <w:r>
        <w:t>T/RH, rain and water vapor sensors were mounted on the small bow mast using a ‘diving board’ extension clamped to the mast just below the ship’s met sensors</w:t>
      </w:r>
      <w:r w:rsidR="00EA75AD">
        <w:t xml:space="preserve"> (Fig. 1)</w:t>
      </w:r>
      <w:r>
        <w:t>.  Space on this mast is very crowded and not optimal for good turbulence measurements.</w:t>
      </w:r>
      <w:r w:rsidR="00EE41FB">
        <w:t xml:space="preserve"> See sensor specifics in Table 1.</w:t>
      </w:r>
    </w:p>
    <w:p w14:paraId="5791D50C" w14:textId="77777777" w:rsidR="0076604D" w:rsidRDefault="0076604D" w:rsidP="00BA5D60">
      <w:r>
        <w:rPr>
          <w:noProof/>
        </w:rPr>
        <w:drawing>
          <wp:inline distT="0" distB="0" distL="0" distR="0" wp14:anchorId="6CB0606A" wp14:editId="456FC076">
            <wp:extent cx="5943204" cy="315339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840.HEIC"/>
                    <pic:cNvPicPr/>
                  </pic:nvPicPr>
                  <pic:blipFill rotWithShape="1">
                    <a:blip r:embed="rId7" cstate="print">
                      <a:extLst>
                        <a:ext uri="{28A0092B-C50C-407E-A947-70E740481C1C}">
                          <a14:useLocalDpi xmlns:a14="http://schemas.microsoft.com/office/drawing/2010/main" val="0"/>
                        </a:ext>
                      </a:extLst>
                    </a:blip>
                    <a:srcRect t="19937" b="9317"/>
                    <a:stretch/>
                  </pic:blipFill>
                  <pic:spPr bwMode="auto">
                    <a:xfrm>
                      <a:off x="0" y="0"/>
                      <a:ext cx="5943600" cy="3153608"/>
                    </a:xfrm>
                    <a:prstGeom prst="rect">
                      <a:avLst/>
                    </a:prstGeom>
                    <a:ln>
                      <a:noFill/>
                    </a:ln>
                    <a:extLst>
                      <a:ext uri="{53640926-AAD7-44D8-BBD7-CCE9431645EC}">
                        <a14:shadowObscured xmlns:a14="http://schemas.microsoft.com/office/drawing/2010/main"/>
                      </a:ext>
                    </a:extLst>
                  </pic:spPr>
                </pic:pic>
              </a:graphicData>
            </a:graphic>
          </wp:inline>
        </w:drawing>
      </w:r>
    </w:p>
    <w:p w14:paraId="10A720C1" w14:textId="77777777" w:rsidR="00F915B2" w:rsidRPr="00F915B2" w:rsidRDefault="00F915B2" w:rsidP="00BA5D60">
      <w:pPr>
        <w:rPr>
          <w:rStyle w:val="SubtleEmphasis"/>
        </w:rPr>
      </w:pPr>
      <w:r w:rsidRPr="00F915B2">
        <w:rPr>
          <w:rStyle w:val="SubtleEmphasis"/>
        </w:rPr>
        <w:t>Fig 1: Ship and PSD met sensors at top of bow mast.  Mast is lowered for access to sensors.  PSD wind, T/RH, rain and fast water vapor sensors are ~ 0</w:t>
      </w:r>
      <w:r w:rsidR="001477D5">
        <w:rPr>
          <w:rStyle w:val="SubtleEmphasis"/>
        </w:rPr>
        <w:t>.</w:t>
      </w:r>
      <w:r w:rsidRPr="00F915B2">
        <w:rPr>
          <w:rStyle w:val="SubtleEmphasis"/>
        </w:rPr>
        <w:t>5-1 m lower than the ship’s SCS met instruments.</w:t>
      </w:r>
    </w:p>
    <w:p w14:paraId="76A0408F" w14:textId="77777777" w:rsidR="00F915B2" w:rsidRDefault="00F76D4F" w:rsidP="00BA5D60">
      <w:r>
        <w:t xml:space="preserve">Ship </w:t>
      </w:r>
      <w:r w:rsidR="00EE41FB">
        <w:t xml:space="preserve">met </w:t>
      </w:r>
      <w:r>
        <w:t>instruments included a 2D sonic anemometer, T/RH</w:t>
      </w:r>
      <w:r w:rsidR="00734ECF">
        <w:t xml:space="preserve"> and </w:t>
      </w:r>
      <w:r>
        <w:t>pressure sensor</w:t>
      </w:r>
      <w:r w:rsidR="00734ECF">
        <w:t>s</w:t>
      </w:r>
      <w:r>
        <w:t xml:space="preserve">, siphon rain gauge and </w:t>
      </w:r>
      <w:r w:rsidR="00EA75AD">
        <w:t xml:space="preserve">Eppley </w:t>
      </w:r>
      <w:r>
        <w:t>PIR/PSP longwave and solar radiometers (very top of mast).</w:t>
      </w:r>
      <w:r w:rsidR="00EA75AD">
        <w:t xml:space="preserve">  Other relevant ship measurements included the </w:t>
      </w:r>
      <w:proofErr w:type="spellStart"/>
      <w:r w:rsidR="00EA75AD">
        <w:t>thermosalinoraph</w:t>
      </w:r>
      <w:proofErr w:type="spellEnd"/>
      <w:r w:rsidR="00EA75AD">
        <w:t xml:space="preserve"> SST/salinity system at 3.5m depth, GPS navigation and heading</w:t>
      </w:r>
      <w:r w:rsidR="00725933">
        <w:t xml:space="preserve"> (Table 2)</w:t>
      </w:r>
      <w:r w:rsidR="00EA75AD">
        <w:t>.</w:t>
      </w:r>
    </w:p>
    <w:p w14:paraId="7CD9B3D8" w14:textId="522508B8" w:rsidR="00F76D4F" w:rsidRDefault="00AE52FA" w:rsidP="00BA5D60">
      <w:r>
        <w:t>NOAA PSD radiometers</w:t>
      </w:r>
      <w:r w:rsidR="00356ABB">
        <w:t xml:space="preserve">, </w:t>
      </w:r>
      <w:r w:rsidR="006E6EA9">
        <w:t>GPS</w:t>
      </w:r>
      <w:r w:rsidR="00EA75AD">
        <w:t>/heading</w:t>
      </w:r>
      <w:r w:rsidR="00356ABB">
        <w:t xml:space="preserve"> system and pressure sensor were attached to the starboard-side railing </w:t>
      </w:r>
      <w:r w:rsidR="00E015ED">
        <w:t>on the 02 deck just forward of the wheelhouse</w:t>
      </w:r>
      <w:r w:rsidR="00EA75AD">
        <w:t xml:space="preserve"> (Fig. 2)</w:t>
      </w:r>
      <w:r w:rsidR="00E015ED">
        <w:t xml:space="preserve">.  One Eppley PIR (longwave) and two PSP (solar) radiometers were </w:t>
      </w:r>
      <w:r w:rsidR="00EA75AD">
        <w:t>used</w:t>
      </w:r>
      <w:r w:rsidR="00E015ED">
        <w:t xml:space="preserve"> for MISOBOB Leg 1.  One additional </w:t>
      </w:r>
      <w:proofErr w:type="spellStart"/>
      <w:r w:rsidR="00E015ED">
        <w:t>Kipp</w:t>
      </w:r>
      <w:proofErr w:type="spellEnd"/>
      <w:r w:rsidR="00E015ED">
        <w:t xml:space="preserve"> &amp; </w:t>
      </w:r>
      <w:proofErr w:type="spellStart"/>
      <w:r w:rsidR="00E015ED">
        <w:t>Zonen</w:t>
      </w:r>
      <w:proofErr w:type="spellEnd"/>
      <w:r w:rsidR="00E015ED">
        <w:t xml:space="preserve"> longwave radiometer </w:t>
      </w:r>
      <w:r w:rsidR="006E6EA9">
        <w:t xml:space="preserve">and a Vaisala WXT weather station (T/RH/pressure) </w:t>
      </w:r>
      <w:r w:rsidR="00F96DE3">
        <w:t>were</w:t>
      </w:r>
      <w:r w:rsidR="00E015ED">
        <w:t xml:space="preserve"> </w:t>
      </w:r>
      <w:r w:rsidR="006E6EA9">
        <w:t>installed at this location</w:t>
      </w:r>
      <w:r w:rsidR="00E015ED">
        <w:t xml:space="preserve"> for Leg 2.</w:t>
      </w:r>
      <w:r w:rsidR="00EA75AD">
        <w:t xml:space="preserve">  </w:t>
      </w:r>
      <w:r w:rsidR="00627FD1">
        <w:t xml:space="preserve">WXT wind data was not used in this project.  </w:t>
      </w:r>
      <w:r w:rsidR="00EA75AD">
        <w:t xml:space="preserve">The NOAA ‘sea snake’ surface SST sensor was </w:t>
      </w:r>
      <w:r w:rsidR="006E6EA9">
        <w:t>deployed</w:t>
      </w:r>
      <w:r w:rsidR="00EA75AD">
        <w:t xml:space="preserve"> from a 2 m boom on the forward port side of the ship.</w:t>
      </w:r>
    </w:p>
    <w:p w14:paraId="46D55616" w14:textId="77777777" w:rsidR="00EA75AD" w:rsidRDefault="00EA75AD" w:rsidP="00BA5D60">
      <w:r>
        <w:rPr>
          <w:noProof/>
        </w:rPr>
        <w:lastRenderedPageBreak/>
        <w:drawing>
          <wp:inline distT="0" distB="0" distL="0" distR="0" wp14:anchorId="6B3755BE" wp14:editId="44E142EC">
            <wp:extent cx="5942795" cy="289995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835.HEIC"/>
                    <pic:cNvPicPr/>
                  </pic:nvPicPr>
                  <pic:blipFill rotWithShape="1">
                    <a:blip r:embed="rId8" cstate="print">
                      <a:extLst>
                        <a:ext uri="{28A0092B-C50C-407E-A947-70E740481C1C}">
                          <a14:useLocalDpi xmlns:a14="http://schemas.microsoft.com/office/drawing/2010/main" val="0"/>
                        </a:ext>
                      </a:extLst>
                    </a:blip>
                    <a:srcRect t="24763" b="10174"/>
                    <a:stretch/>
                  </pic:blipFill>
                  <pic:spPr bwMode="auto">
                    <a:xfrm>
                      <a:off x="0" y="0"/>
                      <a:ext cx="5943600" cy="2900347"/>
                    </a:xfrm>
                    <a:prstGeom prst="rect">
                      <a:avLst/>
                    </a:prstGeom>
                    <a:ln>
                      <a:noFill/>
                    </a:ln>
                    <a:extLst>
                      <a:ext uri="{53640926-AAD7-44D8-BBD7-CCE9431645EC}">
                        <a14:shadowObscured xmlns:a14="http://schemas.microsoft.com/office/drawing/2010/main"/>
                      </a:ext>
                    </a:extLst>
                  </pic:spPr>
                </pic:pic>
              </a:graphicData>
            </a:graphic>
          </wp:inline>
        </w:drawing>
      </w:r>
    </w:p>
    <w:p w14:paraId="01546423" w14:textId="77777777" w:rsidR="00EA75AD" w:rsidRDefault="00EA75AD" w:rsidP="00BA5D60">
      <w:pPr>
        <w:rPr>
          <w:rStyle w:val="SubtleEmphasis"/>
        </w:rPr>
      </w:pPr>
      <w:r w:rsidRPr="009B78A1">
        <w:rPr>
          <w:rStyle w:val="SubtleEmphasis"/>
        </w:rPr>
        <w:t xml:space="preserve">Fig 2: NOAA radiometers (center) and GPS/heading antennas (right) mounted on starboard side </w:t>
      </w:r>
      <w:r w:rsidR="009B78A1">
        <w:rPr>
          <w:rStyle w:val="SubtleEmphasis"/>
        </w:rPr>
        <w:t xml:space="preserve">forward </w:t>
      </w:r>
      <w:r w:rsidRPr="009B78A1">
        <w:rPr>
          <w:rStyle w:val="SubtleEmphasis"/>
        </w:rPr>
        <w:t>02</w:t>
      </w:r>
      <w:r w:rsidR="009B78A1">
        <w:rPr>
          <w:rStyle w:val="SubtleEmphasis"/>
        </w:rPr>
        <w:t>-</w:t>
      </w:r>
      <w:r w:rsidRPr="009B78A1">
        <w:rPr>
          <w:rStyle w:val="SubtleEmphasis"/>
        </w:rPr>
        <w:t>level railing</w:t>
      </w:r>
      <w:r w:rsidR="009B78A1" w:rsidRPr="009B78A1">
        <w:rPr>
          <w:rStyle w:val="SubtleEmphasis"/>
        </w:rPr>
        <w:t>.  The Notre Dame profiling radiometer is on the far left.  The NOAA pressure sensor is inside the gray box just to the right of the profiling radiometer.</w:t>
      </w:r>
    </w:p>
    <w:p w14:paraId="1D923389" w14:textId="77777777" w:rsidR="00EC6D63" w:rsidRPr="009B78A1" w:rsidRDefault="00EC6D63" w:rsidP="00EC6D63">
      <w:pPr>
        <w:rPr>
          <w:rStyle w:val="SubtleEmphasis"/>
        </w:rPr>
      </w:pPr>
      <w:r>
        <w:rPr>
          <w:rStyle w:val="SubtleEmphasis"/>
        </w:rPr>
        <w:t xml:space="preserve">Table 1: NOAA </w:t>
      </w:r>
      <w:r w:rsidR="00835B5C">
        <w:rPr>
          <w:rStyle w:val="SubtleEmphasis"/>
        </w:rPr>
        <w:t>Met I</w:t>
      </w:r>
      <w:r>
        <w:rPr>
          <w:rStyle w:val="SubtleEmphasis"/>
        </w:rPr>
        <w:t>nstruments</w:t>
      </w:r>
    </w:p>
    <w:tbl>
      <w:tblPr>
        <w:tblStyle w:val="PlainTable3"/>
        <w:tblW w:w="0" w:type="auto"/>
        <w:tblLook w:val="04A0" w:firstRow="1" w:lastRow="0" w:firstColumn="1" w:lastColumn="0" w:noHBand="0" w:noVBand="1"/>
      </w:tblPr>
      <w:tblGrid>
        <w:gridCol w:w="3116"/>
        <w:gridCol w:w="3117"/>
        <w:gridCol w:w="3117"/>
      </w:tblGrid>
      <w:tr w:rsidR="00E96DD9" w14:paraId="4264570A" w14:textId="77777777" w:rsidTr="00EC6D63">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3116" w:type="dxa"/>
          </w:tcPr>
          <w:p w14:paraId="0CCFD7AE" w14:textId="77777777" w:rsidR="00E96DD9" w:rsidRDefault="00E96DD9" w:rsidP="00BA5D60">
            <w:r>
              <w:t>Instrument</w:t>
            </w:r>
          </w:p>
        </w:tc>
        <w:tc>
          <w:tcPr>
            <w:tcW w:w="3117" w:type="dxa"/>
          </w:tcPr>
          <w:p w14:paraId="1C91E313" w14:textId="77777777" w:rsidR="00E96DD9" w:rsidRDefault="00E96DD9" w:rsidP="00BA5D60">
            <w:pPr>
              <w:cnfStyle w:val="100000000000" w:firstRow="1" w:lastRow="0" w:firstColumn="0" w:lastColumn="0" w:oddVBand="0" w:evenVBand="0" w:oddHBand="0" w:evenHBand="0" w:firstRowFirstColumn="0" w:firstRowLastColumn="0" w:lastRowFirstColumn="0" w:lastRowLastColumn="0"/>
            </w:pPr>
            <w:r>
              <w:t>Location (height</w:t>
            </w:r>
            <w:r w:rsidR="00175D2B">
              <w:t xml:space="preserve"> ASL</w:t>
            </w:r>
            <w:r>
              <w:t>)</w:t>
            </w:r>
          </w:p>
        </w:tc>
        <w:tc>
          <w:tcPr>
            <w:tcW w:w="3117" w:type="dxa"/>
          </w:tcPr>
          <w:p w14:paraId="23C11C38" w14:textId="77777777" w:rsidR="00E96DD9" w:rsidRDefault="00EC6D63" w:rsidP="00BA5D60">
            <w:pPr>
              <w:cnfStyle w:val="100000000000" w:firstRow="1" w:lastRow="0" w:firstColumn="0" w:lastColumn="0" w:oddVBand="0" w:evenVBand="0" w:oddHBand="0" w:evenHBand="0" w:firstRowFirstColumn="0" w:firstRowLastColumn="0" w:lastRowFirstColumn="0" w:lastRowLastColumn="0"/>
            </w:pPr>
            <w:r>
              <w:t>Type</w:t>
            </w:r>
          </w:p>
        </w:tc>
      </w:tr>
      <w:tr w:rsidR="00E96DD9" w14:paraId="1A042A3D" w14:textId="77777777" w:rsidTr="00EC6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1E6BEFCB" w14:textId="77777777" w:rsidR="00E96DD9" w:rsidRDefault="00175D2B" w:rsidP="00BA5D60">
            <w:r>
              <w:t>10 Hz 3D Sonic Winds</w:t>
            </w:r>
          </w:p>
        </w:tc>
        <w:tc>
          <w:tcPr>
            <w:tcW w:w="3117" w:type="dxa"/>
          </w:tcPr>
          <w:p w14:paraId="2DDAEFC0" w14:textId="77777777" w:rsidR="00E96DD9" w:rsidRDefault="00175D2B" w:rsidP="00BA5D60">
            <w:pPr>
              <w:cnfStyle w:val="000000100000" w:firstRow="0" w:lastRow="0" w:firstColumn="0" w:lastColumn="0" w:oddVBand="0" w:evenVBand="0" w:oddHBand="1" w:evenHBand="0" w:firstRowFirstColumn="0" w:firstRowLastColumn="0" w:lastRowFirstColumn="0" w:lastRowLastColumn="0"/>
            </w:pPr>
            <w:r>
              <w:t xml:space="preserve">Bow </w:t>
            </w:r>
            <w:r w:rsidR="00835B5C">
              <w:t>mast</w:t>
            </w:r>
            <w:r>
              <w:t xml:space="preserve"> (14.75 m?)</w:t>
            </w:r>
          </w:p>
        </w:tc>
        <w:tc>
          <w:tcPr>
            <w:tcW w:w="3117" w:type="dxa"/>
          </w:tcPr>
          <w:p w14:paraId="432C6AA6" w14:textId="77777777" w:rsidR="00E96DD9" w:rsidRDefault="00175D2B" w:rsidP="00BA5D60">
            <w:pPr>
              <w:cnfStyle w:val="000000100000" w:firstRow="0" w:lastRow="0" w:firstColumn="0" w:lastColumn="0" w:oddVBand="0" w:evenVBand="0" w:oddHBand="1" w:evenHBand="0" w:firstRowFirstColumn="0" w:firstRowLastColumn="0" w:lastRowFirstColumn="0" w:lastRowLastColumn="0"/>
            </w:pPr>
            <w:r>
              <w:t xml:space="preserve">Gill </w:t>
            </w:r>
            <w:proofErr w:type="spellStart"/>
            <w:r>
              <w:t>Windmaster</w:t>
            </w:r>
            <w:proofErr w:type="spellEnd"/>
            <w:r>
              <w:t xml:space="preserve"> Pro</w:t>
            </w:r>
          </w:p>
        </w:tc>
      </w:tr>
      <w:tr w:rsidR="00E96DD9" w14:paraId="70F33AB6" w14:textId="77777777" w:rsidTr="00EC6D63">
        <w:trPr>
          <w:trHeight w:val="288"/>
        </w:trPr>
        <w:tc>
          <w:tcPr>
            <w:cnfStyle w:val="001000000000" w:firstRow="0" w:lastRow="0" w:firstColumn="1" w:lastColumn="0" w:oddVBand="0" w:evenVBand="0" w:oddHBand="0" w:evenHBand="0" w:firstRowFirstColumn="0" w:firstRowLastColumn="0" w:lastRowFirstColumn="0" w:lastRowLastColumn="0"/>
            <w:tcW w:w="3116" w:type="dxa"/>
          </w:tcPr>
          <w:p w14:paraId="2CD52806" w14:textId="77777777" w:rsidR="00E96DD9" w:rsidRDefault="00175D2B" w:rsidP="00BA5D60">
            <w:r>
              <w:t>10 Hz 3-Axis Motion</w:t>
            </w:r>
          </w:p>
        </w:tc>
        <w:tc>
          <w:tcPr>
            <w:tcW w:w="3117" w:type="dxa"/>
          </w:tcPr>
          <w:p w14:paraId="086D3B0F" w14:textId="77777777" w:rsidR="00E96DD9" w:rsidRDefault="00175D2B" w:rsidP="00BA5D60">
            <w:pPr>
              <w:cnfStyle w:val="000000000000" w:firstRow="0" w:lastRow="0" w:firstColumn="0" w:lastColumn="0" w:oddVBand="0" w:evenVBand="0" w:oddHBand="0" w:evenHBand="0" w:firstRowFirstColumn="0" w:firstRowLastColumn="0" w:lastRowFirstColumn="0" w:lastRowLastColumn="0"/>
            </w:pPr>
            <w:r>
              <w:t xml:space="preserve">Bow </w:t>
            </w:r>
            <w:r w:rsidR="00835B5C">
              <w:t xml:space="preserve">mast </w:t>
            </w:r>
            <w:r>
              <w:t>(14 m?)</w:t>
            </w:r>
          </w:p>
        </w:tc>
        <w:tc>
          <w:tcPr>
            <w:tcW w:w="3117" w:type="dxa"/>
          </w:tcPr>
          <w:p w14:paraId="617F6FDC" w14:textId="77777777" w:rsidR="00175D2B" w:rsidRDefault="00175D2B" w:rsidP="00BA5D60">
            <w:pPr>
              <w:cnfStyle w:val="000000000000" w:firstRow="0" w:lastRow="0" w:firstColumn="0" w:lastColumn="0" w:oddVBand="0" w:evenVBand="0" w:oddHBand="0" w:evenHBand="0" w:firstRowFirstColumn="0" w:firstRowLastColumn="0" w:lastRowFirstColumn="0" w:lastRowLastColumn="0"/>
            </w:pPr>
            <w:proofErr w:type="spellStart"/>
            <w:r>
              <w:t>Systron</w:t>
            </w:r>
            <w:proofErr w:type="spellEnd"/>
            <w:r>
              <w:t xml:space="preserve">-Donner </w:t>
            </w:r>
            <w:proofErr w:type="spellStart"/>
            <w:r>
              <w:t>MotionPak</w:t>
            </w:r>
            <w:proofErr w:type="spellEnd"/>
          </w:p>
        </w:tc>
      </w:tr>
      <w:tr w:rsidR="00E96DD9" w14:paraId="70DCB00D" w14:textId="77777777" w:rsidTr="00EC6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3E20589F" w14:textId="77777777" w:rsidR="00E96DD9" w:rsidRDefault="00175D2B" w:rsidP="00BA5D60">
            <w:r>
              <w:t>10 Hz Water Vapor</w:t>
            </w:r>
          </w:p>
        </w:tc>
        <w:tc>
          <w:tcPr>
            <w:tcW w:w="3117" w:type="dxa"/>
          </w:tcPr>
          <w:p w14:paraId="79F49304" w14:textId="77777777" w:rsidR="00E96DD9" w:rsidRDefault="00175D2B" w:rsidP="00BA5D60">
            <w:pPr>
              <w:cnfStyle w:val="000000100000" w:firstRow="0" w:lastRow="0" w:firstColumn="0" w:lastColumn="0" w:oddVBand="0" w:evenVBand="0" w:oddHBand="1" w:evenHBand="0" w:firstRowFirstColumn="0" w:firstRowLastColumn="0" w:lastRowFirstColumn="0" w:lastRowLastColumn="0"/>
            </w:pPr>
            <w:r>
              <w:t xml:space="preserve">Bow </w:t>
            </w:r>
            <w:r w:rsidR="00835B5C">
              <w:t xml:space="preserve">mast </w:t>
            </w:r>
            <w:r>
              <w:t>(14 m?)</w:t>
            </w:r>
          </w:p>
        </w:tc>
        <w:tc>
          <w:tcPr>
            <w:tcW w:w="3117" w:type="dxa"/>
          </w:tcPr>
          <w:p w14:paraId="36B8F6B1" w14:textId="77777777" w:rsidR="00E96DD9" w:rsidRDefault="00175D2B" w:rsidP="00BA5D60">
            <w:pPr>
              <w:cnfStyle w:val="000000100000" w:firstRow="0" w:lastRow="0" w:firstColumn="0" w:lastColumn="0" w:oddVBand="0" w:evenVBand="0" w:oddHBand="1" w:evenHBand="0" w:firstRowFirstColumn="0" w:firstRowLastColumn="0" w:lastRowFirstColumn="0" w:lastRowLastColumn="0"/>
            </w:pPr>
            <w:r>
              <w:t>LI-COR 7500A open path IRGA</w:t>
            </w:r>
          </w:p>
        </w:tc>
      </w:tr>
      <w:tr w:rsidR="00E96DD9" w14:paraId="49FAB080" w14:textId="77777777" w:rsidTr="00EC6D63">
        <w:trPr>
          <w:trHeight w:val="288"/>
        </w:trPr>
        <w:tc>
          <w:tcPr>
            <w:cnfStyle w:val="001000000000" w:firstRow="0" w:lastRow="0" w:firstColumn="1" w:lastColumn="0" w:oddVBand="0" w:evenVBand="0" w:oddHBand="0" w:evenHBand="0" w:firstRowFirstColumn="0" w:firstRowLastColumn="0" w:lastRowFirstColumn="0" w:lastRowLastColumn="0"/>
            <w:tcW w:w="3116" w:type="dxa"/>
          </w:tcPr>
          <w:p w14:paraId="5D5AD510" w14:textId="77777777" w:rsidR="00E96DD9" w:rsidRDefault="00835B5C" w:rsidP="00BA5D60">
            <w:r>
              <w:t xml:space="preserve">Air </w:t>
            </w:r>
            <w:r w:rsidR="00175D2B">
              <w:t>T</w:t>
            </w:r>
            <w:r>
              <w:t>emperature</w:t>
            </w:r>
            <w:r w:rsidR="00175D2B">
              <w:t xml:space="preserve"> / RH</w:t>
            </w:r>
          </w:p>
        </w:tc>
        <w:tc>
          <w:tcPr>
            <w:tcW w:w="3117" w:type="dxa"/>
          </w:tcPr>
          <w:p w14:paraId="00ACA7D9" w14:textId="77777777" w:rsidR="00E96DD9" w:rsidRDefault="00175D2B" w:rsidP="00BA5D60">
            <w:pPr>
              <w:cnfStyle w:val="000000000000" w:firstRow="0" w:lastRow="0" w:firstColumn="0" w:lastColumn="0" w:oddVBand="0" w:evenVBand="0" w:oddHBand="0" w:evenHBand="0" w:firstRowFirstColumn="0" w:firstRowLastColumn="0" w:lastRowFirstColumn="0" w:lastRowLastColumn="0"/>
            </w:pPr>
            <w:r>
              <w:t xml:space="preserve">Bow </w:t>
            </w:r>
            <w:r w:rsidR="00835B5C">
              <w:t xml:space="preserve">mast </w:t>
            </w:r>
            <w:r>
              <w:t>(13.75 m?)</w:t>
            </w:r>
          </w:p>
        </w:tc>
        <w:tc>
          <w:tcPr>
            <w:tcW w:w="3117" w:type="dxa"/>
          </w:tcPr>
          <w:p w14:paraId="7AAFEBEC" w14:textId="77777777" w:rsidR="00E96DD9" w:rsidRDefault="00175D2B" w:rsidP="00BA5D60">
            <w:pPr>
              <w:cnfStyle w:val="000000000000" w:firstRow="0" w:lastRow="0" w:firstColumn="0" w:lastColumn="0" w:oddVBand="0" w:evenVBand="0" w:oddHBand="0" w:evenHBand="0" w:firstRowFirstColumn="0" w:firstRowLastColumn="0" w:lastRowFirstColumn="0" w:lastRowLastColumn="0"/>
            </w:pPr>
            <w:r>
              <w:t>Vaisala HMT 330</w:t>
            </w:r>
          </w:p>
        </w:tc>
      </w:tr>
      <w:tr w:rsidR="00E96DD9" w14:paraId="30F606D0" w14:textId="77777777" w:rsidTr="00EC6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3151F5F1" w14:textId="77777777" w:rsidR="00E96DD9" w:rsidRDefault="00175D2B" w:rsidP="00BA5D60">
            <w:r>
              <w:t>Optical Rain Rate</w:t>
            </w:r>
          </w:p>
        </w:tc>
        <w:tc>
          <w:tcPr>
            <w:tcW w:w="3117" w:type="dxa"/>
          </w:tcPr>
          <w:p w14:paraId="3054F76B" w14:textId="77777777" w:rsidR="00E96DD9" w:rsidRDefault="00175D2B" w:rsidP="00BA5D60">
            <w:pPr>
              <w:cnfStyle w:val="000000100000" w:firstRow="0" w:lastRow="0" w:firstColumn="0" w:lastColumn="0" w:oddVBand="0" w:evenVBand="0" w:oddHBand="1" w:evenHBand="0" w:firstRowFirstColumn="0" w:firstRowLastColumn="0" w:lastRowFirstColumn="0" w:lastRowLastColumn="0"/>
            </w:pPr>
            <w:r>
              <w:t xml:space="preserve">Bow </w:t>
            </w:r>
            <w:r w:rsidR="00835B5C">
              <w:t xml:space="preserve">mast </w:t>
            </w:r>
            <w:r>
              <w:t>(13.75 m?)</w:t>
            </w:r>
          </w:p>
        </w:tc>
        <w:tc>
          <w:tcPr>
            <w:tcW w:w="3117" w:type="dxa"/>
          </w:tcPr>
          <w:p w14:paraId="46A487AE" w14:textId="77777777" w:rsidR="00E96DD9" w:rsidRDefault="00175D2B" w:rsidP="00BA5D60">
            <w:pPr>
              <w:cnfStyle w:val="000000100000" w:firstRow="0" w:lastRow="0" w:firstColumn="0" w:lastColumn="0" w:oddVBand="0" w:evenVBand="0" w:oddHBand="1" w:evenHBand="0" w:firstRowFirstColumn="0" w:firstRowLastColumn="0" w:lastRowFirstColumn="0" w:lastRowLastColumn="0"/>
            </w:pPr>
            <w:r>
              <w:t>Oregon Scientific ORG</w:t>
            </w:r>
          </w:p>
        </w:tc>
      </w:tr>
      <w:tr w:rsidR="00E96DD9" w14:paraId="69D6C800" w14:textId="77777777" w:rsidTr="00EC6D63">
        <w:trPr>
          <w:trHeight w:val="288"/>
        </w:trPr>
        <w:tc>
          <w:tcPr>
            <w:cnfStyle w:val="001000000000" w:firstRow="0" w:lastRow="0" w:firstColumn="1" w:lastColumn="0" w:oddVBand="0" w:evenVBand="0" w:oddHBand="0" w:evenHBand="0" w:firstRowFirstColumn="0" w:firstRowLastColumn="0" w:lastRowFirstColumn="0" w:lastRowLastColumn="0"/>
            <w:tcW w:w="3116" w:type="dxa"/>
          </w:tcPr>
          <w:p w14:paraId="697022EA" w14:textId="77777777" w:rsidR="00E96DD9" w:rsidRDefault="00175D2B" w:rsidP="00BA5D60">
            <w:r>
              <w:t>Solar Radiometers</w:t>
            </w:r>
          </w:p>
        </w:tc>
        <w:tc>
          <w:tcPr>
            <w:tcW w:w="3117" w:type="dxa"/>
          </w:tcPr>
          <w:p w14:paraId="0DF8648B" w14:textId="77777777" w:rsidR="00E96DD9" w:rsidRDefault="00175D2B" w:rsidP="00BA5D60">
            <w:pPr>
              <w:cnfStyle w:val="000000000000" w:firstRow="0" w:lastRow="0" w:firstColumn="0" w:lastColumn="0" w:oddVBand="0" w:evenVBand="0" w:oddHBand="0" w:evenHBand="0" w:firstRowFirstColumn="0" w:firstRowLastColumn="0" w:lastRowFirstColumn="0" w:lastRowLastColumn="0"/>
            </w:pPr>
            <w:r>
              <w:t>02-deck (8m?)</w:t>
            </w:r>
          </w:p>
        </w:tc>
        <w:tc>
          <w:tcPr>
            <w:tcW w:w="3117" w:type="dxa"/>
          </w:tcPr>
          <w:p w14:paraId="0D35F3CD" w14:textId="77777777" w:rsidR="00E96DD9" w:rsidRDefault="00175D2B" w:rsidP="00BA5D60">
            <w:pPr>
              <w:cnfStyle w:val="000000000000" w:firstRow="0" w:lastRow="0" w:firstColumn="0" w:lastColumn="0" w:oddVBand="0" w:evenVBand="0" w:oddHBand="0" w:evenHBand="0" w:firstRowFirstColumn="0" w:firstRowLastColumn="0" w:lastRowFirstColumn="0" w:lastRowLastColumn="0"/>
            </w:pPr>
            <w:r>
              <w:t>Eppley PSP</w:t>
            </w:r>
            <w:r w:rsidR="00EC6D63">
              <w:t xml:space="preserve"> (2)</w:t>
            </w:r>
          </w:p>
        </w:tc>
      </w:tr>
      <w:tr w:rsidR="00E96DD9" w14:paraId="510E5283" w14:textId="77777777" w:rsidTr="00EC6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6FC3A19B" w14:textId="77777777" w:rsidR="00E96DD9" w:rsidRDefault="00175D2B" w:rsidP="00BA5D60">
            <w:r>
              <w:t>Infrared Radiometers</w:t>
            </w:r>
          </w:p>
        </w:tc>
        <w:tc>
          <w:tcPr>
            <w:tcW w:w="3117" w:type="dxa"/>
          </w:tcPr>
          <w:p w14:paraId="3F1BAFF2" w14:textId="77777777" w:rsidR="00E96DD9" w:rsidRDefault="00175D2B" w:rsidP="00BA5D60">
            <w:pPr>
              <w:cnfStyle w:val="000000100000" w:firstRow="0" w:lastRow="0" w:firstColumn="0" w:lastColumn="0" w:oddVBand="0" w:evenVBand="0" w:oddHBand="1" w:evenHBand="0" w:firstRowFirstColumn="0" w:firstRowLastColumn="0" w:lastRowFirstColumn="0" w:lastRowLastColumn="0"/>
            </w:pPr>
            <w:r>
              <w:t>02-deck (8m?)</w:t>
            </w:r>
          </w:p>
        </w:tc>
        <w:tc>
          <w:tcPr>
            <w:tcW w:w="3117" w:type="dxa"/>
          </w:tcPr>
          <w:p w14:paraId="24399B7A" w14:textId="77777777" w:rsidR="00E96DD9" w:rsidRDefault="00175D2B" w:rsidP="00BA5D60">
            <w:pPr>
              <w:cnfStyle w:val="000000100000" w:firstRow="0" w:lastRow="0" w:firstColumn="0" w:lastColumn="0" w:oddVBand="0" w:evenVBand="0" w:oddHBand="1" w:evenHBand="0" w:firstRowFirstColumn="0" w:firstRowLastColumn="0" w:lastRowFirstColumn="0" w:lastRowLastColumn="0"/>
            </w:pPr>
            <w:r>
              <w:t>Eppley PIR (1), K&amp;Z (1, leg 2 only)</w:t>
            </w:r>
          </w:p>
        </w:tc>
      </w:tr>
      <w:tr w:rsidR="00175D2B" w14:paraId="174E1A41" w14:textId="77777777" w:rsidTr="00EC6D63">
        <w:trPr>
          <w:trHeight w:val="288"/>
        </w:trPr>
        <w:tc>
          <w:tcPr>
            <w:cnfStyle w:val="001000000000" w:firstRow="0" w:lastRow="0" w:firstColumn="1" w:lastColumn="0" w:oddVBand="0" w:evenVBand="0" w:oddHBand="0" w:evenHBand="0" w:firstRowFirstColumn="0" w:firstRowLastColumn="0" w:lastRowFirstColumn="0" w:lastRowLastColumn="0"/>
            <w:tcW w:w="3116" w:type="dxa"/>
          </w:tcPr>
          <w:p w14:paraId="2D805876" w14:textId="77777777" w:rsidR="00175D2B" w:rsidRDefault="00175D2B" w:rsidP="00BA5D60">
            <w:r>
              <w:t>Atmospheric Pressure</w:t>
            </w:r>
          </w:p>
        </w:tc>
        <w:tc>
          <w:tcPr>
            <w:tcW w:w="3117" w:type="dxa"/>
          </w:tcPr>
          <w:p w14:paraId="2FCE7DC9" w14:textId="77777777" w:rsidR="00175D2B" w:rsidRDefault="00175D2B" w:rsidP="00BA5D60">
            <w:pPr>
              <w:cnfStyle w:val="000000000000" w:firstRow="0" w:lastRow="0" w:firstColumn="0" w:lastColumn="0" w:oddVBand="0" w:evenVBand="0" w:oddHBand="0" w:evenHBand="0" w:firstRowFirstColumn="0" w:firstRowLastColumn="0" w:lastRowFirstColumn="0" w:lastRowLastColumn="0"/>
            </w:pPr>
            <w:r>
              <w:t>02 deck (8m?)</w:t>
            </w:r>
          </w:p>
        </w:tc>
        <w:tc>
          <w:tcPr>
            <w:tcW w:w="3117" w:type="dxa"/>
          </w:tcPr>
          <w:p w14:paraId="1FBC5679" w14:textId="77777777" w:rsidR="00175D2B" w:rsidRDefault="007A4B05" w:rsidP="00BA5D60">
            <w:pPr>
              <w:cnfStyle w:val="000000000000" w:firstRow="0" w:lastRow="0" w:firstColumn="0" w:lastColumn="0" w:oddVBand="0" w:evenVBand="0" w:oddHBand="0" w:evenHBand="0" w:firstRowFirstColumn="0" w:firstRowLastColumn="0" w:lastRowFirstColumn="0" w:lastRowLastColumn="0"/>
            </w:pPr>
            <w:r>
              <w:t>Vaisala PTB220</w:t>
            </w:r>
          </w:p>
        </w:tc>
      </w:tr>
      <w:tr w:rsidR="00175D2B" w14:paraId="797063E5" w14:textId="77777777" w:rsidTr="00EC6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2A51EF3B" w14:textId="77777777" w:rsidR="00175D2B" w:rsidRDefault="007A4B05" w:rsidP="00BA5D60">
            <w:r>
              <w:t>GPS / Heading</w:t>
            </w:r>
          </w:p>
        </w:tc>
        <w:tc>
          <w:tcPr>
            <w:tcW w:w="3117" w:type="dxa"/>
          </w:tcPr>
          <w:p w14:paraId="24536614" w14:textId="77777777" w:rsidR="00175D2B" w:rsidRDefault="007A4B05" w:rsidP="00BA5D60">
            <w:pPr>
              <w:cnfStyle w:val="000000100000" w:firstRow="0" w:lastRow="0" w:firstColumn="0" w:lastColumn="0" w:oddVBand="0" w:evenVBand="0" w:oddHBand="1" w:evenHBand="0" w:firstRowFirstColumn="0" w:firstRowLastColumn="0" w:lastRowFirstColumn="0" w:lastRowLastColumn="0"/>
            </w:pPr>
            <w:r>
              <w:t>02-deck (8 m?)</w:t>
            </w:r>
          </w:p>
        </w:tc>
        <w:tc>
          <w:tcPr>
            <w:tcW w:w="3117" w:type="dxa"/>
          </w:tcPr>
          <w:p w14:paraId="2E7FD739" w14:textId="77777777" w:rsidR="00175D2B" w:rsidRDefault="007A4B05" w:rsidP="00BA5D60">
            <w:pPr>
              <w:cnfStyle w:val="000000100000" w:firstRow="0" w:lastRow="0" w:firstColumn="0" w:lastColumn="0" w:oddVBand="0" w:evenVBand="0" w:oddHBand="1" w:evenHBand="0" w:firstRowFirstColumn="0" w:firstRowLastColumn="0" w:lastRowFirstColumn="0" w:lastRowLastColumn="0"/>
            </w:pPr>
            <w:r>
              <w:t>Hemisphere Crescent VS100</w:t>
            </w:r>
          </w:p>
        </w:tc>
      </w:tr>
      <w:tr w:rsidR="00175D2B" w14:paraId="406DBEBA" w14:textId="77777777" w:rsidTr="00EC6D63">
        <w:trPr>
          <w:trHeight w:val="288"/>
        </w:trPr>
        <w:tc>
          <w:tcPr>
            <w:cnfStyle w:val="001000000000" w:firstRow="0" w:lastRow="0" w:firstColumn="1" w:lastColumn="0" w:oddVBand="0" w:evenVBand="0" w:oddHBand="0" w:evenHBand="0" w:firstRowFirstColumn="0" w:firstRowLastColumn="0" w:lastRowFirstColumn="0" w:lastRowLastColumn="0"/>
            <w:tcW w:w="3116" w:type="dxa"/>
          </w:tcPr>
          <w:p w14:paraId="67B53F40" w14:textId="77777777" w:rsidR="00175D2B" w:rsidRDefault="007A4B05" w:rsidP="00BA5D60">
            <w:r>
              <w:t>Sea Surface Temperature</w:t>
            </w:r>
          </w:p>
        </w:tc>
        <w:tc>
          <w:tcPr>
            <w:tcW w:w="3117" w:type="dxa"/>
          </w:tcPr>
          <w:p w14:paraId="2F486C38" w14:textId="77777777" w:rsidR="00175D2B" w:rsidRDefault="007A4B05" w:rsidP="00BA5D60">
            <w:pPr>
              <w:cnfStyle w:val="000000000000" w:firstRow="0" w:lastRow="0" w:firstColumn="0" w:lastColumn="0" w:oddVBand="0" w:evenVBand="0" w:oddHBand="0" w:evenHBand="0" w:firstRowFirstColumn="0" w:firstRowLastColumn="0" w:lastRowFirstColumn="0" w:lastRowLastColumn="0"/>
            </w:pPr>
            <w:proofErr w:type="spellStart"/>
            <w:r>
              <w:t>Focsle</w:t>
            </w:r>
            <w:proofErr w:type="spellEnd"/>
            <w:r>
              <w:t xml:space="preserve"> deck, forward port side</w:t>
            </w:r>
          </w:p>
        </w:tc>
        <w:tc>
          <w:tcPr>
            <w:tcW w:w="3117" w:type="dxa"/>
          </w:tcPr>
          <w:p w14:paraId="086C5E63" w14:textId="77777777" w:rsidR="00175D2B" w:rsidRDefault="007A4B05" w:rsidP="00BA5D60">
            <w:pPr>
              <w:cnfStyle w:val="000000000000" w:firstRow="0" w:lastRow="0" w:firstColumn="0" w:lastColumn="0" w:oddVBand="0" w:evenVBand="0" w:oddHBand="0" w:evenHBand="0" w:firstRowFirstColumn="0" w:firstRowLastColumn="0" w:lastRowFirstColumn="0" w:lastRowLastColumn="0"/>
            </w:pPr>
            <w:r>
              <w:t>YSI thermistor</w:t>
            </w:r>
          </w:p>
        </w:tc>
      </w:tr>
      <w:tr w:rsidR="00237701" w14:paraId="6242A03A" w14:textId="77777777" w:rsidTr="00EC6D6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16" w:type="dxa"/>
          </w:tcPr>
          <w:p w14:paraId="4D3AB957" w14:textId="77777777" w:rsidR="00237701" w:rsidRDefault="00237701" w:rsidP="00BA5D60">
            <w:r>
              <w:t>Combo met sensor (T/RH/P)</w:t>
            </w:r>
          </w:p>
        </w:tc>
        <w:tc>
          <w:tcPr>
            <w:tcW w:w="3117" w:type="dxa"/>
          </w:tcPr>
          <w:p w14:paraId="60E51B4A" w14:textId="77777777" w:rsidR="00237701" w:rsidRDefault="00237701" w:rsidP="00BA5D60">
            <w:pPr>
              <w:cnfStyle w:val="000000100000" w:firstRow="0" w:lastRow="0" w:firstColumn="0" w:lastColumn="0" w:oddVBand="0" w:evenVBand="0" w:oddHBand="1" w:evenHBand="0" w:firstRowFirstColumn="0" w:firstRowLastColumn="0" w:lastRowFirstColumn="0" w:lastRowLastColumn="0"/>
            </w:pPr>
            <w:r>
              <w:t>02-deck (8 m?)</w:t>
            </w:r>
          </w:p>
        </w:tc>
        <w:tc>
          <w:tcPr>
            <w:tcW w:w="3117" w:type="dxa"/>
          </w:tcPr>
          <w:p w14:paraId="5054DA2C" w14:textId="77777777" w:rsidR="00237701" w:rsidRDefault="00237701" w:rsidP="00BA5D60">
            <w:pPr>
              <w:cnfStyle w:val="000000100000" w:firstRow="0" w:lastRow="0" w:firstColumn="0" w:lastColumn="0" w:oddVBand="0" w:evenVBand="0" w:oddHBand="1" w:evenHBand="0" w:firstRowFirstColumn="0" w:firstRowLastColumn="0" w:lastRowFirstColumn="0" w:lastRowLastColumn="0"/>
            </w:pPr>
            <w:r>
              <w:t>Vaisala WXT520</w:t>
            </w:r>
          </w:p>
        </w:tc>
      </w:tr>
    </w:tbl>
    <w:p w14:paraId="5B5319CA" w14:textId="5B3B6DF3" w:rsidR="00367B5F" w:rsidRDefault="007A1683">
      <w:pPr>
        <w:spacing w:after="200" w:line="276" w:lineRule="auto"/>
      </w:pPr>
      <w:r>
        <w:br w:type="page"/>
      </w:r>
      <w:r w:rsidR="00367B5F">
        <w:lastRenderedPageBreak/>
        <w:t xml:space="preserve">Installation heights for the NOAA bow mast instruments are estimated and should be rechecked at the end of the PISTON cruise leg.  </w:t>
      </w:r>
      <w:r w:rsidR="0007725C">
        <w:t xml:space="preserve">Heights for ship sensors are </w:t>
      </w:r>
      <w:r w:rsidR="00D76C81">
        <w:t>from</w:t>
      </w:r>
      <w:r w:rsidR="0007725C">
        <w:t xml:space="preserve"> the SAMOS </w:t>
      </w:r>
      <w:proofErr w:type="spellStart"/>
      <w:r w:rsidR="0007725C">
        <w:t>netCDF</w:t>
      </w:r>
      <w:proofErr w:type="spellEnd"/>
      <w:r w:rsidR="0007725C">
        <w:t xml:space="preserve"> files.</w:t>
      </w:r>
    </w:p>
    <w:p w14:paraId="1E113CFE" w14:textId="47F18DAC" w:rsidR="007A1683" w:rsidRPr="00835B5C" w:rsidRDefault="00835B5C" w:rsidP="00BA5D60">
      <w:pPr>
        <w:rPr>
          <w:rStyle w:val="SubtleEmphasis"/>
        </w:rPr>
      </w:pPr>
      <w:r w:rsidRPr="00835B5C">
        <w:rPr>
          <w:rStyle w:val="SubtleEmphasis"/>
        </w:rPr>
        <w:t>Table 2: Ship Met</w:t>
      </w:r>
      <w:r w:rsidR="009774C1">
        <w:rPr>
          <w:rStyle w:val="SubtleEmphasis"/>
        </w:rPr>
        <w:t xml:space="preserve"> and </w:t>
      </w:r>
      <w:proofErr w:type="spellStart"/>
      <w:r w:rsidR="009774C1">
        <w:rPr>
          <w:rStyle w:val="SubtleEmphasis"/>
        </w:rPr>
        <w:t>Nav</w:t>
      </w:r>
      <w:proofErr w:type="spellEnd"/>
      <w:r w:rsidRPr="00835B5C">
        <w:rPr>
          <w:rStyle w:val="SubtleEmphasis"/>
        </w:rPr>
        <w:t xml:space="preserve"> Instruments</w:t>
      </w:r>
    </w:p>
    <w:tbl>
      <w:tblPr>
        <w:tblStyle w:val="PlainTable3"/>
        <w:tblW w:w="0" w:type="auto"/>
        <w:tblLook w:val="04A0" w:firstRow="1" w:lastRow="0" w:firstColumn="1" w:lastColumn="0" w:noHBand="0" w:noVBand="1"/>
      </w:tblPr>
      <w:tblGrid>
        <w:gridCol w:w="3116"/>
        <w:gridCol w:w="3117"/>
        <w:gridCol w:w="3117"/>
      </w:tblGrid>
      <w:tr w:rsidR="007A1683" w14:paraId="1B854E68" w14:textId="77777777" w:rsidTr="00835B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165D9140" w14:textId="77777777" w:rsidR="007A1683" w:rsidRDefault="00835B5C" w:rsidP="00BA5D60">
            <w:r>
              <w:t>Instrument</w:t>
            </w:r>
          </w:p>
        </w:tc>
        <w:tc>
          <w:tcPr>
            <w:tcW w:w="3117" w:type="dxa"/>
          </w:tcPr>
          <w:p w14:paraId="1E9A07D6" w14:textId="77777777" w:rsidR="007A1683" w:rsidRDefault="00835B5C" w:rsidP="00BA5D60">
            <w:pPr>
              <w:cnfStyle w:val="100000000000" w:firstRow="1" w:lastRow="0" w:firstColumn="0" w:lastColumn="0" w:oddVBand="0" w:evenVBand="0" w:oddHBand="0" w:evenHBand="0" w:firstRowFirstColumn="0" w:firstRowLastColumn="0" w:lastRowFirstColumn="0" w:lastRowLastColumn="0"/>
            </w:pPr>
            <w:r>
              <w:t>Location (Height ASL)</w:t>
            </w:r>
          </w:p>
        </w:tc>
        <w:tc>
          <w:tcPr>
            <w:tcW w:w="3117" w:type="dxa"/>
          </w:tcPr>
          <w:p w14:paraId="162B7071" w14:textId="77777777" w:rsidR="007A1683" w:rsidRDefault="00835B5C" w:rsidP="00BA5D60">
            <w:pPr>
              <w:cnfStyle w:val="100000000000" w:firstRow="1" w:lastRow="0" w:firstColumn="0" w:lastColumn="0" w:oddVBand="0" w:evenVBand="0" w:oddHBand="0" w:evenHBand="0" w:firstRowFirstColumn="0" w:firstRowLastColumn="0" w:lastRowFirstColumn="0" w:lastRowLastColumn="0"/>
            </w:pPr>
            <w:r>
              <w:t>Type</w:t>
            </w:r>
          </w:p>
        </w:tc>
      </w:tr>
      <w:tr w:rsidR="007A1683" w14:paraId="0C32BA9F" w14:textId="77777777" w:rsidTr="00835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41DBDD3" w14:textId="77777777" w:rsidR="00835B5C" w:rsidRPr="00835B5C" w:rsidRDefault="00835B5C" w:rsidP="00BA5D60">
            <w:pPr>
              <w:rPr>
                <w:b w:val="0"/>
                <w:bCs w:val="0"/>
                <w:caps w:val="0"/>
              </w:rPr>
            </w:pPr>
            <w:r>
              <w:t>2D Sonic winds</w:t>
            </w:r>
          </w:p>
        </w:tc>
        <w:tc>
          <w:tcPr>
            <w:tcW w:w="3117" w:type="dxa"/>
          </w:tcPr>
          <w:p w14:paraId="640843E2" w14:textId="77777777" w:rsidR="007A1683" w:rsidRDefault="00835B5C" w:rsidP="00BA5D60">
            <w:pPr>
              <w:cnfStyle w:val="000000100000" w:firstRow="0" w:lastRow="0" w:firstColumn="0" w:lastColumn="0" w:oddVBand="0" w:evenVBand="0" w:oddHBand="1" w:evenHBand="0" w:firstRowFirstColumn="0" w:firstRowLastColumn="0" w:lastRowFirstColumn="0" w:lastRowLastColumn="0"/>
            </w:pPr>
            <w:r>
              <w:t>Bow mast (15.24 m)</w:t>
            </w:r>
          </w:p>
        </w:tc>
        <w:tc>
          <w:tcPr>
            <w:tcW w:w="3117" w:type="dxa"/>
          </w:tcPr>
          <w:p w14:paraId="2C211516" w14:textId="77777777" w:rsidR="007A1683" w:rsidRDefault="00835B5C" w:rsidP="00BA5D60">
            <w:pPr>
              <w:cnfStyle w:val="000000100000" w:firstRow="0" w:lastRow="0" w:firstColumn="0" w:lastColumn="0" w:oddVBand="0" w:evenVBand="0" w:oddHBand="1" w:evenHBand="0" w:firstRowFirstColumn="0" w:firstRowLastColumn="0" w:lastRowFirstColumn="0" w:lastRowLastColumn="0"/>
            </w:pPr>
            <w:r>
              <w:t>RM Young</w:t>
            </w:r>
            <w:r w:rsidR="00D85476">
              <w:t xml:space="preserve"> 86106</w:t>
            </w:r>
          </w:p>
        </w:tc>
      </w:tr>
      <w:tr w:rsidR="007A1683" w14:paraId="087F3473" w14:textId="77777777" w:rsidTr="00835B5C">
        <w:tc>
          <w:tcPr>
            <w:cnfStyle w:val="001000000000" w:firstRow="0" w:lastRow="0" w:firstColumn="1" w:lastColumn="0" w:oddVBand="0" w:evenVBand="0" w:oddHBand="0" w:evenHBand="0" w:firstRowFirstColumn="0" w:firstRowLastColumn="0" w:lastRowFirstColumn="0" w:lastRowLastColumn="0"/>
            <w:tcW w:w="3116" w:type="dxa"/>
          </w:tcPr>
          <w:p w14:paraId="112E2022" w14:textId="77777777" w:rsidR="007A1683" w:rsidRDefault="00835B5C" w:rsidP="00BA5D60">
            <w:r>
              <w:t>Air Temp</w:t>
            </w:r>
            <w:r w:rsidR="00C50F5E">
              <w:t>erature</w:t>
            </w:r>
            <w:r>
              <w:t xml:space="preserve"> / RH</w:t>
            </w:r>
          </w:p>
        </w:tc>
        <w:tc>
          <w:tcPr>
            <w:tcW w:w="3117" w:type="dxa"/>
          </w:tcPr>
          <w:p w14:paraId="31937EEF" w14:textId="77777777" w:rsidR="007A1683" w:rsidRDefault="00835B5C" w:rsidP="00BA5D60">
            <w:pPr>
              <w:cnfStyle w:val="000000000000" w:firstRow="0" w:lastRow="0" w:firstColumn="0" w:lastColumn="0" w:oddVBand="0" w:evenVBand="0" w:oddHBand="0" w:evenHBand="0" w:firstRowFirstColumn="0" w:firstRowLastColumn="0" w:lastRowFirstColumn="0" w:lastRowLastColumn="0"/>
            </w:pPr>
            <w:r>
              <w:t>Bow mast (15.24 m)</w:t>
            </w:r>
          </w:p>
        </w:tc>
        <w:tc>
          <w:tcPr>
            <w:tcW w:w="3117" w:type="dxa"/>
          </w:tcPr>
          <w:p w14:paraId="027974B7" w14:textId="77777777" w:rsidR="007A1683" w:rsidRDefault="00D85476" w:rsidP="00BA5D60">
            <w:pPr>
              <w:cnfStyle w:val="000000000000" w:firstRow="0" w:lastRow="0" w:firstColumn="0" w:lastColumn="0" w:oddVBand="0" w:evenVBand="0" w:oddHBand="0" w:evenHBand="0" w:firstRowFirstColumn="0" w:firstRowLastColumn="0" w:lastRowFirstColumn="0" w:lastRowLastColumn="0"/>
            </w:pPr>
            <w:r>
              <w:t>Vaisala HMP110A</w:t>
            </w:r>
          </w:p>
        </w:tc>
      </w:tr>
      <w:tr w:rsidR="00C50F5E" w14:paraId="0A4CC28F" w14:textId="77777777" w:rsidTr="00835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0BDA74" w14:textId="77777777" w:rsidR="00C50F5E" w:rsidRDefault="00C50F5E" w:rsidP="00C50F5E">
            <w:pPr>
              <w:tabs>
                <w:tab w:val="left" w:pos="1851"/>
              </w:tabs>
            </w:pPr>
            <w:r>
              <w:t>Atmospheric pressure</w:t>
            </w:r>
          </w:p>
        </w:tc>
        <w:tc>
          <w:tcPr>
            <w:tcW w:w="3117" w:type="dxa"/>
          </w:tcPr>
          <w:p w14:paraId="48C840DD" w14:textId="77777777" w:rsidR="00C50F5E" w:rsidRDefault="00C50F5E" w:rsidP="00BA5D60">
            <w:pPr>
              <w:cnfStyle w:val="000000100000" w:firstRow="0" w:lastRow="0" w:firstColumn="0" w:lastColumn="0" w:oddVBand="0" w:evenVBand="0" w:oddHBand="1" w:evenHBand="0" w:firstRowFirstColumn="0" w:firstRowLastColumn="0" w:lastRowFirstColumn="0" w:lastRowLastColumn="0"/>
            </w:pPr>
            <w:r>
              <w:t>Bow mast (15.24 m)</w:t>
            </w:r>
          </w:p>
        </w:tc>
        <w:tc>
          <w:tcPr>
            <w:tcW w:w="3117" w:type="dxa"/>
          </w:tcPr>
          <w:p w14:paraId="456D39BC" w14:textId="77777777" w:rsidR="00C50F5E" w:rsidRDefault="00C50F5E" w:rsidP="00BA5D60">
            <w:pPr>
              <w:cnfStyle w:val="000000100000" w:firstRow="0" w:lastRow="0" w:firstColumn="0" w:lastColumn="0" w:oddVBand="0" w:evenVBand="0" w:oddHBand="1" w:evenHBand="0" w:firstRowFirstColumn="0" w:firstRowLastColumn="0" w:lastRowFirstColumn="0" w:lastRowLastColumn="0"/>
            </w:pPr>
            <w:r>
              <w:t>RM Young 61302V</w:t>
            </w:r>
          </w:p>
        </w:tc>
      </w:tr>
      <w:tr w:rsidR="007A1683" w14:paraId="365774CE" w14:textId="77777777" w:rsidTr="00835B5C">
        <w:tc>
          <w:tcPr>
            <w:cnfStyle w:val="001000000000" w:firstRow="0" w:lastRow="0" w:firstColumn="1" w:lastColumn="0" w:oddVBand="0" w:evenVBand="0" w:oddHBand="0" w:evenHBand="0" w:firstRowFirstColumn="0" w:firstRowLastColumn="0" w:lastRowFirstColumn="0" w:lastRowLastColumn="0"/>
            <w:tcW w:w="3116" w:type="dxa"/>
          </w:tcPr>
          <w:p w14:paraId="3DD09295" w14:textId="77777777" w:rsidR="007A1683" w:rsidRDefault="00835B5C" w:rsidP="00C50F5E">
            <w:pPr>
              <w:tabs>
                <w:tab w:val="left" w:pos="1851"/>
              </w:tabs>
            </w:pPr>
            <w:r>
              <w:t>rain rate</w:t>
            </w:r>
          </w:p>
        </w:tc>
        <w:tc>
          <w:tcPr>
            <w:tcW w:w="3117" w:type="dxa"/>
          </w:tcPr>
          <w:p w14:paraId="05944589" w14:textId="77777777" w:rsidR="007A1683" w:rsidRDefault="00835B5C" w:rsidP="00BA5D60">
            <w:pPr>
              <w:cnfStyle w:val="000000000000" w:firstRow="0" w:lastRow="0" w:firstColumn="0" w:lastColumn="0" w:oddVBand="0" w:evenVBand="0" w:oddHBand="0" w:evenHBand="0" w:firstRowFirstColumn="0" w:firstRowLastColumn="0" w:lastRowFirstColumn="0" w:lastRowLastColumn="0"/>
            </w:pPr>
            <w:r>
              <w:t>Bow mast (15.24 m)</w:t>
            </w:r>
          </w:p>
        </w:tc>
        <w:tc>
          <w:tcPr>
            <w:tcW w:w="3117" w:type="dxa"/>
          </w:tcPr>
          <w:p w14:paraId="243C3F5C" w14:textId="77777777" w:rsidR="007A1683" w:rsidRDefault="00117708" w:rsidP="00BA5D60">
            <w:pPr>
              <w:cnfStyle w:val="000000000000" w:firstRow="0" w:lastRow="0" w:firstColumn="0" w:lastColumn="0" w:oddVBand="0" w:evenVBand="0" w:oddHBand="0" w:evenHBand="0" w:firstRowFirstColumn="0" w:firstRowLastColumn="0" w:lastRowFirstColumn="0" w:lastRowLastColumn="0"/>
            </w:pPr>
            <w:r>
              <w:t>RM Young 50202</w:t>
            </w:r>
          </w:p>
        </w:tc>
      </w:tr>
      <w:tr w:rsidR="007A1683" w14:paraId="5E49DB6B" w14:textId="77777777" w:rsidTr="00835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28C825" w14:textId="77777777" w:rsidR="007A1683" w:rsidRDefault="00835B5C" w:rsidP="00BA5D60">
            <w:r>
              <w:t>solar Radiometer</w:t>
            </w:r>
          </w:p>
        </w:tc>
        <w:tc>
          <w:tcPr>
            <w:tcW w:w="3117" w:type="dxa"/>
          </w:tcPr>
          <w:p w14:paraId="3B930DF5" w14:textId="77777777" w:rsidR="007A1683" w:rsidRDefault="00835B5C" w:rsidP="00BA5D60">
            <w:pPr>
              <w:cnfStyle w:val="000000100000" w:firstRow="0" w:lastRow="0" w:firstColumn="0" w:lastColumn="0" w:oddVBand="0" w:evenVBand="0" w:oddHBand="1" w:evenHBand="0" w:firstRowFirstColumn="0" w:firstRowLastColumn="0" w:lastRowFirstColumn="0" w:lastRowLastColumn="0"/>
            </w:pPr>
            <w:r>
              <w:t>Bow mast (15.5m)</w:t>
            </w:r>
          </w:p>
        </w:tc>
        <w:tc>
          <w:tcPr>
            <w:tcW w:w="3117" w:type="dxa"/>
          </w:tcPr>
          <w:p w14:paraId="138B33AB" w14:textId="77777777" w:rsidR="007A1683" w:rsidRDefault="00117708" w:rsidP="00BA5D60">
            <w:pPr>
              <w:cnfStyle w:val="000000100000" w:firstRow="0" w:lastRow="0" w:firstColumn="0" w:lastColumn="0" w:oddVBand="0" w:evenVBand="0" w:oddHBand="1" w:evenHBand="0" w:firstRowFirstColumn="0" w:firstRowLastColumn="0" w:lastRowFirstColumn="0" w:lastRowLastColumn="0"/>
            </w:pPr>
            <w:r>
              <w:t>Eppley PSP</w:t>
            </w:r>
          </w:p>
        </w:tc>
      </w:tr>
      <w:tr w:rsidR="007A1683" w14:paraId="121C95AC" w14:textId="77777777" w:rsidTr="00835B5C">
        <w:tc>
          <w:tcPr>
            <w:cnfStyle w:val="001000000000" w:firstRow="0" w:lastRow="0" w:firstColumn="1" w:lastColumn="0" w:oddVBand="0" w:evenVBand="0" w:oddHBand="0" w:evenHBand="0" w:firstRowFirstColumn="0" w:firstRowLastColumn="0" w:lastRowFirstColumn="0" w:lastRowLastColumn="0"/>
            <w:tcW w:w="3116" w:type="dxa"/>
          </w:tcPr>
          <w:p w14:paraId="52738FD5" w14:textId="77777777" w:rsidR="007A1683" w:rsidRDefault="00835B5C" w:rsidP="00BA5D60">
            <w:r>
              <w:t>infrared radiometer</w:t>
            </w:r>
          </w:p>
        </w:tc>
        <w:tc>
          <w:tcPr>
            <w:tcW w:w="3117" w:type="dxa"/>
          </w:tcPr>
          <w:p w14:paraId="3661B0CD" w14:textId="77777777" w:rsidR="007A1683" w:rsidRDefault="00835B5C" w:rsidP="00BA5D60">
            <w:pPr>
              <w:cnfStyle w:val="000000000000" w:firstRow="0" w:lastRow="0" w:firstColumn="0" w:lastColumn="0" w:oddVBand="0" w:evenVBand="0" w:oddHBand="0" w:evenHBand="0" w:firstRowFirstColumn="0" w:firstRowLastColumn="0" w:lastRowFirstColumn="0" w:lastRowLastColumn="0"/>
            </w:pPr>
            <w:r>
              <w:t>Bow mast (15.</w:t>
            </w:r>
            <w:r w:rsidR="00117708">
              <w:t>5</w:t>
            </w:r>
            <w:r>
              <w:t>m)</w:t>
            </w:r>
          </w:p>
        </w:tc>
        <w:tc>
          <w:tcPr>
            <w:tcW w:w="3117" w:type="dxa"/>
          </w:tcPr>
          <w:p w14:paraId="5CC87AD1" w14:textId="77777777" w:rsidR="007A1683" w:rsidRDefault="00117708" w:rsidP="00BA5D60">
            <w:pPr>
              <w:cnfStyle w:val="000000000000" w:firstRow="0" w:lastRow="0" w:firstColumn="0" w:lastColumn="0" w:oddVBand="0" w:evenVBand="0" w:oddHBand="0" w:evenHBand="0" w:firstRowFirstColumn="0" w:firstRowLastColumn="0" w:lastRowFirstColumn="0" w:lastRowLastColumn="0"/>
            </w:pPr>
            <w:r>
              <w:t>Eppley PIR</w:t>
            </w:r>
          </w:p>
        </w:tc>
      </w:tr>
      <w:tr w:rsidR="007A1683" w14:paraId="1D1D366D" w14:textId="77777777" w:rsidTr="00835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DA6909E" w14:textId="77777777" w:rsidR="007A1683" w:rsidRDefault="00835B5C" w:rsidP="00BA5D60">
            <w:r>
              <w:t>Sea surface Temp / salinity</w:t>
            </w:r>
          </w:p>
        </w:tc>
        <w:tc>
          <w:tcPr>
            <w:tcW w:w="3117" w:type="dxa"/>
          </w:tcPr>
          <w:p w14:paraId="2A06F2E3" w14:textId="77777777" w:rsidR="007A1683" w:rsidRDefault="00835B5C" w:rsidP="00BA5D60">
            <w:pPr>
              <w:cnfStyle w:val="000000100000" w:firstRow="0" w:lastRow="0" w:firstColumn="0" w:lastColumn="0" w:oddVBand="0" w:evenVBand="0" w:oddHBand="1" w:evenHBand="0" w:firstRowFirstColumn="0" w:firstRowLastColumn="0" w:lastRowFirstColumn="0" w:lastRowLastColumn="0"/>
            </w:pPr>
            <w:r>
              <w:t>Bow sea chest (–3.5m)</w:t>
            </w:r>
          </w:p>
        </w:tc>
        <w:tc>
          <w:tcPr>
            <w:tcW w:w="3117" w:type="dxa"/>
          </w:tcPr>
          <w:p w14:paraId="67A0C11C" w14:textId="77777777" w:rsidR="007A1683" w:rsidRDefault="00117708" w:rsidP="00BA5D60">
            <w:pPr>
              <w:cnfStyle w:val="000000100000" w:firstRow="0" w:lastRow="0" w:firstColumn="0" w:lastColumn="0" w:oddVBand="0" w:evenVBand="0" w:oddHBand="1" w:evenHBand="0" w:firstRowFirstColumn="0" w:firstRowLastColumn="0" w:lastRowFirstColumn="0" w:lastRowLastColumn="0"/>
            </w:pPr>
            <w:r>
              <w:t>Sea Bird SBE45</w:t>
            </w:r>
          </w:p>
        </w:tc>
      </w:tr>
      <w:tr w:rsidR="00117708" w14:paraId="2CF99646" w14:textId="77777777" w:rsidTr="00835B5C">
        <w:tc>
          <w:tcPr>
            <w:cnfStyle w:val="001000000000" w:firstRow="0" w:lastRow="0" w:firstColumn="1" w:lastColumn="0" w:oddVBand="0" w:evenVBand="0" w:oddHBand="0" w:evenHBand="0" w:firstRowFirstColumn="0" w:firstRowLastColumn="0" w:lastRowFirstColumn="0" w:lastRowLastColumn="0"/>
            <w:tcW w:w="3116" w:type="dxa"/>
          </w:tcPr>
          <w:p w14:paraId="04BDB29E" w14:textId="77777777" w:rsidR="00117708" w:rsidRDefault="00117708" w:rsidP="00BA5D60">
            <w:r>
              <w:t>GPS Lat Lon</w:t>
            </w:r>
          </w:p>
        </w:tc>
        <w:tc>
          <w:tcPr>
            <w:tcW w:w="3117" w:type="dxa"/>
          </w:tcPr>
          <w:p w14:paraId="7C7A01A8" w14:textId="77777777" w:rsidR="00117708" w:rsidRDefault="00117708" w:rsidP="00BA5D60">
            <w:pPr>
              <w:cnfStyle w:val="000000000000" w:firstRow="0" w:lastRow="0" w:firstColumn="0" w:lastColumn="0" w:oddVBand="0" w:evenVBand="0" w:oddHBand="0" w:evenHBand="0" w:firstRowFirstColumn="0" w:firstRowLastColumn="0" w:lastRowFirstColumn="0" w:lastRowLastColumn="0"/>
            </w:pPr>
            <w:proofErr w:type="spellStart"/>
            <w:r>
              <w:t>na</w:t>
            </w:r>
            <w:proofErr w:type="spellEnd"/>
          </w:p>
        </w:tc>
        <w:tc>
          <w:tcPr>
            <w:tcW w:w="3117" w:type="dxa"/>
          </w:tcPr>
          <w:p w14:paraId="6F9E74F4" w14:textId="77777777" w:rsidR="00117708" w:rsidRDefault="00117708" w:rsidP="00BA5D60">
            <w:pPr>
              <w:cnfStyle w:val="000000000000" w:firstRow="0" w:lastRow="0" w:firstColumn="0" w:lastColumn="0" w:oddVBand="0" w:evenVBand="0" w:oddHBand="0" w:evenHBand="0" w:firstRowFirstColumn="0" w:firstRowLastColumn="0" w:lastRowFirstColumn="0" w:lastRowLastColumn="0"/>
            </w:pPr>
            <w:r>
              <w:t>Trimble BD982</w:t>
            </w:r>
          </w:p>
        </w:tc>
      </w:tr>
      <w:tr w:rsidR="00117708" w14:paraId="09EEAC70" w14:textId="77777777" w:rsidTr="00835B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06C8FA" w14:textId="77777777" w:rsidR="00117708" w:rsidRDefault="00117708" w:rsidP="00BA5D60">
            <w:r>
              <w:t>Heading</w:t>
            </w:r>
          </w:p>
        </w:tc>
        <w:tc>
          <w:tcPr>
            <w:tcW w:w="3117" w:type="dxa"/>
          </w:tcPr>
          <w:p w14:paraId="65591EF2" w14:textId="77777777" w:rsidR="00117708" w:rsidRDefault="00117708" w:rsidP="00BA5D60">
            <w:pPr>
              <w:cnfStyle w:val="000000100000" w:firstRow="0" w:lastRow="0" w:firstColumn="0" w:lastColumn="0" w:oddVBand="0" w:evenVBand="0" w:oddHBand="1" w:evenHBand="0" w:firstRowFirstColumn="0" w:firstRowLastColumn="0" w:lastRowFirstColumn="0" w:lastRowLastColumn="0"/>
            </w:pPr>
            <w:proofErr w:type="spellStart"/>
            <w:r>
              <w:t>na</w:t>
            </w:r>
            <w:proofErr w:type="spellEnd"/>
          </w:p>
        </w:tc>
        <w:tc>
          <w:tcPr>
            <w:tcW w:w="3117" w:type="dxa"/>
          </w:tcPr>
          <w:p w14:paraId="27051B22" w14:textId="77777777" w:rsidR="00117708" w:rsidRDefault="00117708" w:rsidP="00BA5D60">
            <w:pPr>
              <w:cnfStyle w:val="000000100000" w:firstRow="0" w:lastRow="0" w:firstColumn="0" w:lastColumn="0" w:oddVBand="0" w:evenVBand="0" w:oddHBand="1" w:evenHBand="0" w:firstRowFirstColumn="0" w:firstRowLastColumn="0" w:lastRowFirstColumn="0" w:lastRowLastColumn="0"/>
            </w:pPr>
            <w:r>
              <w:t>Hemisphere V104S</w:t>
            </w:r>
          </w:p>
        </w:tc>
      </w:tr>
    </w:tbl>
    <w:p w14:paraId="245A0A4C" w14:textId="77777777" w:rsidR="00117708" w:rsidRDefault="00117708" w:rsidP="00BA5D60"/>
    <w:p w14:paraId="2D49D5A2" w14:textId="77777777" w:rsidR="00BA5D60" w:rsidRDefault="00BA5D60" w:rsidP="00BA5D60">
      <w:pPr>
        <w:pStyle w:val="Heading3"/>
      </w:pPr>
      <w:r>
        <w:t>Data Processing Notes</w:t>
      </w:r>
    </w:p>
    <w:p w14:paraId="04958165" w14:textId="77777777" w:rsidR="00BA5D60" w:rsidRDefault="00975608" w:rsidP="00BA5D60">
      <w:r>
        <w:t xml:space="preserve">Cruise data were processed with the NOAA PSD </w:t>
      </w:r>
      <w:proofErr w:type="spellStart"/>
      <w:r>
        <w:t>matlab</w:t>
      </w:r>
      <w:proofErr w:type="spellEnd"/>
      <w:r>
        <w:t xml:space="preserve"> scripts to generate daily first-look QA/QC plots (flux scripts), motion corrected winds, turbulence parameters and 10 min mean met variables (</w:t>
      </w:r>
      <w:proofErr w:type="spellStart"/>
      <w:r>
        <w:t>motcorr_flux</w:t>
      </w:r>
      <w:proofErr w:type="spellEnd"/>
      <w:r>
        <w:t xml:space="preserve"> scripts) and filtered / corrected flux and met parameters at 10-min and hourly timescales (</w:t>
      </w:r>
      <w:proofErr w:type="spellStart"/>
      <w:r>
        <w:t>da_red_analysis</w:t>
      </w:r>
      <w:proofErr w:type="spellEnd"/>
      <w:r>
        <w:t xml:space="preserve"> scripts).  Processing codes, raw data, plots and processed data are available by anonymous ftp at:</w:t>
      </w:r>
    </w:p>
    <w:p w14:paraId="7691B57D" w14:textId="77777777" w:rsidR="00975608" w:rsidRDefault="00610D21" w:rsidP="00BA5D60">
      <w:hyperlink r:id="rId9" w:history="1">
        <w:r w:rsidR="005C4943" w:rsidRPr="00D768AC">
          <w:rPr>
            <w:rStyle w:val="Hyperlink"/>
          </w:rPr>
          <w:t>ftp1.esrl.noaa.gov/psd3/cruises/PISTON_MISOBOB_2019/</w:t>
        </w:r>
      </w:hyperlink>
    </w:p>
    <w:p w14:paraId="4EEC6649" w14:textId="1E7B2018" w:rsidR="00DE02AC" w:rsidRDefault="00007FE0" w:rsidP="00BA5D60">
      <w:r>
        <w:t>Files with f</w:t>
      </w:r>
      <w:r w:rsidR="00DE02AC">
        <w:t>iltered</w:t>
      </w:r>
      <w:r>
        <w:t>,</w:t>
      </w:r>
      <w:r w:rsidR="00DE02AC">
        <w:t xml:space="preserve"> corrected results are in </w:t>
      </w:r>
      <w:r w:rsidR="00DE02AC" w:rsidRPr="00DE02AC">
        <w:rPr>
          <w:rFonts w:ascii="Courier New" w:hAnsi="Courier New" w:cs="Courier New"/>
          <w:sz w:val="18"/>
          <w:szCs w:val="18"/>
        </w:rPr>
        <w:t>~/</w:t>
      </w:r>
      <w:proofErr w:type="spellStart"/>
      <w:r w:rsidR="00DE02AC" w:rsidRPr="00DE02AC">
        <w:rPr>
          <w:rFonts w:ascii="Courier New" w:hAnsi="Courier New" w:cs="Courier New"/>
          <w:sz w:val="18"/>
          <w:szCs w:val="18"/>
        </w:rPr>
        <w:t>Sally_Ride</w:t>
      </w:r>
      <w:proofErr w:type="spellEnd"/>
      <w:r w:rsidR="00DE02AC" w:rsidRPr="00DE02AC">
        <w:rPr>
          <w:rFonts w:ascii="Courier New" w:hAnsi="Courier New" w:cs="Courier New"/>
          <w:sz w:val="18"/>
          <w:szCs w:val="18"/>
        </w:rPr>
        <w:t>/flux/Processe</w:t>
      </w:r>
      <w:r w:rsidR="00E175E8">
        <w:rPr>
          <w:rFonts w:ascii="Courier New" w:hAnsi="Courier New" w:cs="Courier New"/>
          <w:sz w:val="18"/>
          <w:szCs w:val="18"/>
        </w:rPr>
        <w:t>d/</w:t>
      </w:r>
    </w:p>
    <w:p w14:paraId="5E1CCB52" w14:textId="77777777" w:rsidR="00DE02AC" w:rsidRPr="00DE02AC" w:rsidRDefault="00DE02AC" w:rsidP="00BA5D60">
      <w:pPr>
        <w:rPr>
          <w:rFonts w:ascii="Courier New" w:hAnsi="Courier New" w:cs="Courier New"/>
          <w:sz w:val="18"/>
          <w:szCs w:val="18"/>
        </w:rPr>
      </w:pPr>
      <w:r w:rsidRPr="00DE02AC">
        <w:rPr>
          <w:rFonts w:ascii="Courier New" w:hAnsi="Courier New" w:cs="Courier New"/>
          <w:sz w:val="18"/>
          <w:szCs w:val="18"/>
        </w:rPr>
        <w:t>PISTON_MISOBOB_201</w:t>
      </w:r>
      <w:r w:rsidR="00C66242">
        <w:rPr>
          <w:rFonts w:ascii="Courier New" w:hAnsi="Courier New" w:cs="Courier New"/>
          <w:sz w:val="18"/>
          <w:szCs w:val="18"/>
        </w:rPr>
        <w:t>9</w:t>
      </w:r>
      <w:r w:rsidRPr="00DE02AC">
        <w:rPr>
          <w:rFonts w:ascii="Courier New" w:hAnsi="Courier New" w:cs="Courier New"/>
          <w:sz w:val="18"/>
          <w:szCs w:val="18"/>
        </w:rPr>
        <w:t>_flux_10_v4_decorr_</w:t>
      </w:r>
      <w:r w:rsidRPr="00DE02AC">
        <w:rPr>
          <w:rFonts w:ascii="Courier New" w:hAnsi="Courier New" w:cs="Courier New"/>
          <w:b/>
          <w:sz w:val="18"/>
          <w:szCs w:val="18"/>
        </w:rPr>
        <w:t>x</w:t>
      </w:r>
      <w:r w:rsidRPr="00DE02AC">
        <w:rPr>
          <w:rFonts w:ascii="Courier New" w:hAnsi="Courier New" w:cs="Courier New"/>
          <w:sz w:val="18"/>
          <w:szCs w:val="18"/>
        </w:rPr>
        <w:t>_SdS.txt</w:t>
      </w:r>
      <w:r>
        <w:t xml:space="preserve"> </w:t>
      </w:r>
      <w:r w:rsidRPr="00DE02AC">
        <w:rPr>
          <w:rFonts w:ascii="Courier New" w:hAnsi="Courier New" w:cs="Courier New"/>
          <w:sz w:val="18"/>
          <w:szCs w:val="18"/>
        </w:rPr>
        <w:t>PISTON_MISOBOB_201</w:t>
      </w:r>
      <w:r w:rsidR="00C66242">
        <w:rPr>
          <w:rFonts w:ascii="Courier New" w:hAnsi="Courier New" w:cs="Courier New"/>
          <w:sz w:val="18"/>
          <w:szCs w:val="18"/>
        </w:rPr>
        <w:t>9</w:t>
      </w:r>
      <w:r w:rsidRPr="00DE02AC">
        <w:rPr>
          <w:rFonts w:ascii="Courier New" w:hAnsi="Courier New" w:cs="Courier New"/>
          <w:sz w:val="18"/>
          <w:szCs w:val="18"/>
        </w:rPr>
        <w:t>_flux_hr_v4_decorr_</w:t>
      </w:r>
      <w:r w:rsidRPr="00DE02AC">
        <w:rPr>
          <w:rFonts w:ascii="Courier New" w:hAnsi="Courier New" w:cs="Courier New"/>
          <w:b/>
          <w:sz w:val="18"/>
          <w:szCs w:val="18"/>
        </w:rPr>
        <w:t>x</w:t>
      </w:r>
      <w:r w:rsidRPr="00DE02AC">
        <w:rPr>
          <w:rFonts w:ascii="Courier New" w:hAnsi="Courier New" w:cs="Courier New"/>
          <w:sz w:val="18"/>
          <w:szCs w:val="18"/>
        </w:rPr>
        <w:t>_SdS.txt</w:t>
      </w:r>
    </w:p>
    <w:p w14:paraId="11B0E999" w14:textId="140D0C25" w:rsidR="005C4943" w:rsidRDefault="00DE02AC" w:rsidP="00BA5D60">
      <w:r>
        <w:t xml:space="preserve">Where </w:t>
      </w:r>
      <w:r w:rsidRPr="00DE02AC">
        <w:rPr>
          <w:rFonts w:ascii="Courier New" w:hAnsi="Courier New" w:cs="Courier New"/>
          <w:b/>
        </w:rPr>
        <w:t>x</w:t>
      </w:r>
      <w:r>
        <w:t>=1</w:t>
      </w:r>
      <w:r w:rsidR="00007FE0">
        <w:t xml:space="preserve"> or </w:t>
      </w:r>
      <w:r>
        <w:t>2 for leg number.</w:t>
      </w:r>
      <w:r w:rsidR="00E175E8">
        <w:t xml:space="preserve">  For variable names see </w:t>
      </w:r>
      <w:r w:rsidR="00E175E8" w:rsidRPr="00E175E8">
        <w:rPr>
          <w:rFonts w:ascii="Courier New" w:hAnsi="Courier New" w:cs="Courier New"/>
          <w:sz w:val="18"/>
          <w:szCs w:val="18"/>
        </w:rPr>
        <w:t>_10min_flux_file_readme.txt</w:t>
      </w:r>
      <w:r w:rsidR="00E175E8">
        <w:t xml:space="preserve"> and </w:t>
      </w:r>
      <w:r w:rsidR="00E175E8" w:rsidRPr="00E175E8">
        <w:rPr>
          <w:rFonts w:ascii="Courier New" w:hAnsi="Courier New" w:cs="Courier New"/>
          <w:sz w:val="18"/>
          <w:szCs w:val="18"/>
        </w:rPr>
        <w:t>_hourly_flux_file_readme.txt</w:t>
      </w:r>
      <w:r w:rsidR="00007FE0">
        <w:t xml:space="preserve"> in the Processed folder.</w:t>
      </w:r>
    </w:p>
    <w:p w14:paraId="4AFE6022" w14:textId="77777777" w:rsidR="00A92D3C" w:rsidRDefault="00A90CF7" w:rsidP="00BA5D60">
      <w:r>
        <w:t>Turbulence f</w:t>
      </w:r>
      <w:r w:rsidR="002B2A1C">
        <w:t>luxes</w:t>
      </w:r>
      <w:r w:rsidR="00B33BF5">
        <w:t xml:space="preserve"> were processed with the same </w:t>
      </w:r>
      <w:r w:rsidR="008B5ACF">
        <w:t xml:space="preserve">basic </w:t>
      </w:r>
      <w:r w:rsidR="00B33BF5">
        <w:t xml:space="preserve">criteria used </w:t>
      </w:r>
      <w:r w:rsidR="008B5ACF">
        <w:t>for the 2018 cruise legs:</w:t>
      </w:r>
    </w:p>
    <w:p w14:paraId="1BBAD21E" w14:textId="77777777" w:rsidR="008B5ACF" w:rsidRDefault="008B5ACF" w:rsidP="008B5ACF">
      <w:pPr>
        <w:pStyle w:val="ListParagraph"/>
        <w:numPr>
          <w:ilvl w:val="0"/>
          <w:numId w:val="1"/>
        </w:numPr>
      </w:pPr>
      <w:r>
        <w:t>Relative wind direction within +/</w:t>
      </w:r>
      <w:r w:rsidR="000E03A9">
        <w:t>–</w:t>
      </w:r>
      <w:r>
        <w:t xml:space="preserve"> 60° of the </w:t>
      </w:r>
      <w:proofErr w:type="gramStart"/>
      <w:r>
        <w:t>bow</w:t>
      </w:r>
      <w:proofErr w:type="gramEnd"/>
    </w:p>
    <w:p w14:paraId="691B939A" w14:textId="77777777" w:rsidR="008B5ACF" w:rsidRDefault="008B5ACF" w:rsidP="008B5ACF">
      <w:pPr>
        <w:pStyle w:val="ListParagraph"/>
        <w:numPr>
          <w:ilvl w:val="0"/>
          <w:numId w:val="1"/>
        </w:numPr>
      </w:pPr>
      <w:r>
        <w:t>Heading standard deviation &lt; 5°</w:t>
      </w:r>
    </w:p>
    <w:p w14:paraId="61FA5874" w14:textId="77777777" w:rsidR="008B5ACF" w:rsidRDefault="008B5ACF" w:rsidP="008B5ACF">
      <w:pPr>
        <w:pStyle w:val="ListParagraph"/>
        <w:numPr>
          <w:ilvl w:val="0"/>
          <w:numId w:val="1"/>
        </w:numPr>
      </w:pPr>
      <w:r>
        <w:t>Ship speed standard deviation &lt; 1.5 m/s</w:t>
      </w:r>
    </w:p>
    <w:p w14:paraId="5C204E5A" w14:textId="77777777" w:rsidR="008B5ACF" w:rsidRDefault="008B5ACF" w:rsidP="008B5ACF">
      <w:pPr>
        <w:pStyle w:val="ListParagraph"/>
        <w:numPr>
          <w:ilvl w:val="0"/>
          <w:numId w:val="1"/>
        </w:numPr>
      </w:pPr>
      <w:r>
        <w:t>Standard deviation in platform</w:t>
      </w:r>
      <w:r w:rsidR="007C7244">
        <w:t xml:space="preserve"> </w:t>
      </w:r>
      <w:r>
        <w:t>port-starboard velocity &lt; 0.8 m/s</w:t>
      </w:r>
    </w:p>
    <w:p w14:paraId="5E6AC855" w14:textId="77777777" w:rsidR="008B5ACF" w:rsidRDefault="008B5ACF" w:rsidP="008B5ACF">
      <w:pPr>
        <w:pStyle w:val="ListParagraph"/>
        <w:numPr>
          <w:ilvl w:val="0"/>
          <w:numId w:val="1"/>
        </w:numPr>
      </w:pPr>
      <w:r>
        <w:t>Rain rate &lt; 1 mm/</w:t>
      </w:r>
      <w:proofErr w:type="spellStart"/>
      <w:r>
        <w:t>hr</w:t>
      </w:r>
      <w:proofErr w:type="spellEnd"/>
    </w:p>
    <w:p w14:paraId="41944576" w14:textId="1335B173" w:rsidR="00BA5D60" w:rsidRPr="00BA5D60" w:rsidRDefault="00E175E8" w:rsidP="00BA5D60">
      <w:r>
        <w:lastRenderedPageBreak/>
        <w:t xml:space="preserve">Summary plots of met and flux parameters for each leg are in </w:t>
      </w:r>
      <w:r w:rsidR="00DF6145">
        <w:t xml:space="preserve">folders </w:t>
      </w:r>
      <w:r w:rsidRPr="00DE02AC">
        <w:rPr>
          <w:rFonts w:ascii="Courier New" w:hAnsi="Courier New" w:cs="Courier New"/>
          <w:sz w:val="18"/>
          <w:szCs w:val="18"/>
        </w:rPr>
        <w:t>~/</w:t>
      </w:r>
      <w:proofErr w:type="spellStart"/>
      <w:r w:rsidRPr="00DE02AC">
        <w:rPr>
          <w:rFonts w:ascii="Courier New" w:hAnsi="Courier New" w:cs="Courier New"/>
          <w:sz w:val="18"/>
          <w:szCs w:val="18"/>
        </w:rPr>
        <w:t>Sally_Ride</w:t>
      </w:r>
      <w:proofErr w:type="spellEnd"/>
      <w:r w:rsidRPr="00DE02AC">
        <w:rPr>
          <w:rFonts w:ascii="Courier New" w:hAnsi="Courier New" w:cs="Courier New"/>
          <w:sz w:val="18"/>
          <w:szCs w:val="18"/>
        </w:rPr>
        <w:t>/flux/</w:t>
      </w:r>
      <w:proofErr w:type="spellStart"/>
      <w:r w:rsidRPr="00DE02AC">
        <w:rPr>
          <w:rFonts w:ascii="Courier New" w:hAnsi="Courier New" w:cs="Courier New"/>
          <w:sz w:val="18"/>
          <w:szCs w:val="18"/>
        </w:rPr>
        <w:t>Processed</w:t>
      </w:r>
      <w:r>
        <w:rPr>
          <w:rFonts w:ascii="Courier New" w:hAnsi="Courier New" w:cs="Courier New"/>
          <w:sz w:val="18"/>
          <w:szCs w:val="18"/>
        </w:rPr>
        <w:t>_Images</w:t>
      </w:r>
      <w:proofErr w:type="spellEnd"/>
      <w:r>
        <w:rPr>
          <w:rFonts w:ascii="Courier New" w:hAnsi="Courier New" w:cs="Courier New"/>
          <w:sz w:val="18"/>
          <w:szCs w:val="18"/>
        </w:rPr>
        <w:t>/</w:t>
      </w:r>
      <w:proofErr w:type="spellStart"/>
      <w:r w:rsidRPr="00A92D3C">
        <w:rPr>
          <w:rFonts w:ascii="Courier New" w:hAnsi="Courier New" w:cs="Courier New"/>
          <w:sz w:val="18"/>
          <w:szCs w:val="18"/>
        </w:rPr>
        <w:t>da_red_plots_png_</w:t>
      </w:r>
      <w:r w:rsidRPr="00A92D3C">
        <w:rPr>
          <w:rFonts w:ascii="Courier New" w:hAnsi="Courier New" w:cs="Courier New"/>
          <w:b/>
          <w:sz w:val="18"/>
          <w:szCs w:val="18"/>
        </w:rPr>
        <w:t>x</w:t>
      </w:r>
      <w:r w:rsidRPr="00A92D3C">
        <w:rPr>
          <w:rFonts w:ascii="Courier New" w:hAnsi="Courier New" w:cs="Courier New"/>
          <w:sz w:val="18"/>
          <w:szCs w:val="18"/>
        </w:rPr>
        <w:t>_SdS</w:t>
      </w:r>
      <w:proofErr w:type="spellEnd"/>
    </w:p>
    <w:p w14:paraId="70399EE0" w14:textId="77777777" w:rsidR="00BA5D60" w:rsidRDefault="00BA5D60" w:rsidP="00BA5D60">
      <w:pPr>
        <w:pStyle w:val="Heading2"/>
      </w:pPr>
      <w:r>
        <w:t>Wind</w:t>
      </w:r>
    </w:p>
    <w:p w14:paraId="6D90DD80" w14:textId="6B13A30C" w:rsidR="00BA5D60" w:rsidRDefault="002A4E8D" w:rsidP="00BA5D60">
      <w:r>
        <w:t>Wind speed and direction measured by the ship and PSD sonic anemometers agree quite well</w:t>
      </w:r>
      <w:r w:rsidR="00397B5B">
        <w:t>.  Monsoon winds were consistently from the southwest but somewhat weaker than during the 2018 cruise legs</w:t>
      </w:r>
      <w:r w:rsidR="00BB46D0">
        <w:t xml:space="preserve">.  Mean wind speeds were 8.4 and 8 m/s for cruise </w:t>
      </w:r>
      <w:r w:rsidR="00124505">
        <w:t>L</w:t>
      </w:r>
      <w:r w:rsidR="00BB46D0">
        <w:t>egs 1 and 2, respectively, compared to 11 and 9.3 m/s for the two 2018 legs.  Ship operations in 2019 involved more maneuvering with frequent heading changes compared to 2018 and relative winds were outside the +/- 60° limits more often, reducing the quality of turbulence parameters.</w:t>
      </w:r>
    </w:p>
    <w:p w14:paraId="698E6784" w14:textId="77777777" w:rsidR="00BA5D60" w:rsidRDefault="00BA5D60" w:rsidP="00BA5D60">
      <w:pPr>
        <w:pStyle w:val="Heading2"/>
      </w:pPr>
      <w:r>
        <w:t>T/RH</w:t>
      </w:r>
    </w:p>
    <w:p w14:paraId="17262213" w14:textId="45567B66" w:rsidR="00196AF3" w:rsidRDefault="00124505" w:rsidP="00BA5D60">
      <w:r>
        <w:t xml:space="preserve">The ship’s T/RH sensor </w:t>
      </w:r>
      <w:r w:rsidR="00196AF3">
        <w:t>was</w:t>
      </w:r>
      <w:r>
        <w:t xml:space="preserve"> not functioning properly for </w:t>
      </w:r>
      <w:r w:rsidR="00FE75F8">
        <w:t>much</w:t>
      </w:r>
      <w:r>
        <w:t xml:space="preserve"> of the project and has not been used in this analysis.  </w:t>
      </w:r>
      <w:r w:rsidR="00FE75F8">
        <w:t>For periods when the ship</w:t>
      </w:r>
      <w:r w:rsidR="00196AF3">
        <w:t xml:space="preserve"> Vaisala</w:t>
      </w:r>
      <w:r w:rsidR="00FE75F8">
        <w:t xml:space="preserve"> T/RH is operating properly</w:t>
      </w:r>
      <w:r w:rsidR="00A00500">
        <w:t xml:space="preserve"> on Leg 1</w:t>
      </w:r>
      <w:r w:rsidR="00FE75F8">
        <w:t xml:space="preserve"> the difference in measured air temperature </w:t>
      </w:r>
      <w:r w:rsidR="00A00500">
        <w:t>compared to</w:t>
      </w:r>
      <w:r w:rsidR="00FE75F8">
        <w:t xml:space="preserve"> the NOAA </w:t>
      </w:r>
      <w:r w:rsidR="00A00500">
        <w:t>Vaisala</w:t>
      </w:r>
      <w:r w:rsidR="00FE75F8">
        <w:t xml:space="preserve"> is </w:t>
      </w:r>
      <w:r w:rsidR="00A00500">
        <w:t xml:space="preserve">&lt; </w:t>
      </w:r>
      <w:r w:rsidR="00FE75F8">
        <w:t>0.1°C</w:t>
      </w:r>
      <w:r w:rsidR="00196AF3">
        <w:t>; t</w:t>
      </w:r>
      <w:r w:rsidR="00FE75F8">
        <w:t>he RH measurement is 3% higher</w:t>
      </w:r>
      <w:r w:rsidR="00A00500">
        <w:t xml:space="preserve"> compared to NOAA</w:t>
      </w:r>
      <w:r w:rsidR="00FE75F8">
        <w:t xml:space="preserve">.  The WXT weather station installed </w:t>
      </w:r>
      <w:r w:rsidR="00E13DAA">
        <w:t>for</w:t>
      </w:r>
      <w:r w:rsidR="00FE75F8">
        <w:t xml:space="preserve"> Leg 2 </w:t>
      </w:r>
      <w:r w:rsidR="00A00500">
        <w:t>has a</w:t>
      </w:r>
      <w:r w:rsidR="00E13DAA">
        <w:t xml:space="preserve">n occasional </w:t>
      </w:r>
      <w:r w:rsidR="00967DFB">
        <w:t xml:space="preserve">daytime </w:t>
      </w:r>
      <w:r w:rsidR="00A00500">
        <w:t xml:space="preserve">high temperature bias due to solar heating </w:t>
      </w:r>
      <w:r w:rsidR="00967DFB">
        <w:t>on</w:t>
      </w:r>
      <w:r w:rsidR="00A00500">
        <w:t xml:space="preserve"> the deck.  The night time temperature difference with </w:t>
      </w:r>
      <w:r w:rsidR="00967DFB">
        <w:t xml:space="preserve">the </w:t>
      </w:r>
      <w:r w:rsidR="00A00500">
        <w:t>NOAA</w:t>
      </w:r>
      <w:r w:rsidR="00967DFB">
        <w:t xml:space="preserve"> Vaisala</w:t>
      </w:r>
      <w:r w:rsidR="00A00500">
        <w:t xml:space="preserve"> is &lt; 0.15°C</w:t>
      </w:r>
      <w:r w:rsidR="00967DFB">
        <w:t xml:space="preserve">; </w:t>
      </w:r>
      <w:r w:rsidR="00196AF3">
        <w:t>n</w:t>
      </w:r>
      <w:r w:rsidR="00A00500">
        <w:t>ight time RH is</w:t>
      </w:r>
      <w:r w:rsidR="00FE75F8">
        <w:t xml:space="preserve"> </w:t>
      </w:r>
      <w:r w:rsidR="00A00500">
        <w:t>1.4% lower than the NOAA Vaisala.</w:t>
      </w:r>
      <w:r w:rsidR="00196AF3">
        <w:t xml:space="preserve">  Differences in RH among the various sensors seem to be within the expected precision of this measurement.  For the bulk model flux calculations in this analysis we have used the NOAA Vaisala T/RH</w:t>
      </w:r>
      <w:r w:rsidR="00967DFB">
        <w:t xml:space="preserve"> throughout</w:t>
      </w:r>
      <w:r w:rsidR="00196AF3">
        <w:t>.</w:t>
      </w:r>
    </w:p>
    <w:p w14:paraId="2CF5F4B1" w14:textId="77777777" w:rsidR="00BA5D60" w:rsidRDefault="00BA5D60" w:rsidP="00BA5D60">
      <w:pPr>
        <w:pStyle w:val="Heading2"/>
      </w:pPr>
      <w:r>
        <w:t>Radiation</w:t>
      </w:r>
    </w:p>
    <w:p w14:paraId="72B8F035" w14:textId="58922EB6" w:rsidR="00BA5D60" w:rsidRDefault="00365BB3" w:rsidP="00BA5D60">
      <w:r>
        <w:t>Solar radiation measurements from the two NOAA PSP radiometers and the ship PSP are generally in very good agreement.</w:t>
      </w:r>
      <w:r w:rsidR="00B46BA6">
        <w:t xml:space="preserve">  On some afternoons, the NOAA PSPs indicate a higher solar flux than the ship PSP.  This may be due to reflected sunlight from the ship superstructure affecting the NOAA radiometers mounted on the </w:t>
      </w:r>
      <w:proofErr w:type="gramStart"/>
      <w:r w:rsidR="00B46BA6">
        <w:t>02 deck</w:t>
      </w:r>
      <w:proofErr w:type="gramEnd"/>
      <w:r w:rsidR="00B46BA6">
        <w:t xml:space="preserve"> railing.  The ship radiometers are in a better location, on top of the bow mast.</w:t>
      </w:r>
      <w:r w:rsidR="00B46BA6" w:rsidRPr="00B46BA6">
        <w:t xml:space="preserve"> </w:t>
      </w:r>
      <w:r w:rsidR="00B46BA6">
        <w:t xml:space="preserve"> The ship PSP has been used for downwelling solar radiative flux in the COARE model</w:t>
      </w:r>
      <w:r w:rsidR="00C0654C">
        <w:t xml:space="preserve"> runs</w:t>
      </w:r>
      <w:r w:rsidR="00B46BA6">
        <w:t>.</w:t>
      </w:r>
    </w:p>
    <w:p w14:paraId="2463029D" w14:textId="43E9706E" w:rsidR="00B46BA6" w:rsidRDefault="00B46BA6" w:rsidP="00BA5D60">
      <w:r>
        <w:t>Unfortunately, the ship’s PIR longwave radiometer was not functioning properly during either leg.  The NOAA PIR</w:t>
      </w:r>
      <w:r w:rsidR="008B2096">
        <w:t>1</w:t>
      </w:r>
      <w:r>
        <w:t xml:space="preserve"> is the only downwelling longwave flux measurement for leg 1.  On leg 2, a second NOAA </w:t>
      </w:r>
      <w:proofErr w:type="spellStart"/>
      <w:r>
        <w:t>Kipp</w:t>
      </w:r>
      <w:proofErr w:type="spellEnd"/>
      <w:r>
        <w:t xml:space="preserve"> &amp; </w:t>
      </w:r>
      <w:proofErr w:type="spellStart"/>
      <w:r>
        <w:t>Zonen</w:t>
      </w:r>
      <w:proofErr w:type="spellEnd"/>
      <w:r>
        <w:t xml:space="preserve"> longwave radiometer was installed on the </w:t>
      </w:r>
      <w:proofErr w:type="gramStart"/>
      <w:r>
        <w:t>02 deck</w:t>
      </w:r>
      <w:proofErr w:type="gramEnd"/>
      <w:r>
        <w:t xml:space="preserve"> railing</w:t>
      </w:r>
      <w:r w:rsidR="008B2096">
        <w:t xml:space="preserve"> (recorded</w:t>
      </w:r>
      <w:r w:rsidR="003629C3">
        <w:t xml:space="preserve"> in the dataset</w:t>
      </w:r>
      <w:r w:rsidR="008B2096">
        <w:t xml:space="preserve"> as PIR2)</w:t>
      </w:r>
      <w:r>
        <w:t xml:space="preserve">.  </w:t>
      </w:r>
      <w:r w:rsidR="00DD3F05">
        <w:t xml:space="preserve">At night, </w:t>
      </w:r>
      <w:r w:rsidR="003629C3">
        <w:t>PIR1 and PIR2</w:t>
      </w:r>
      <w:r w:rsidR="00DD3F05">
        <w:t xml:space="preserve"> agree to within a few watts/m2.  </w:t>
      </w:r>
      <w:r w:rsidR="00F4276F">
        <w:t xml:space="preserve">During daylight, the K&amp;Z radiometer </w:t>
      </w:r>
      <w:r w:rsidR="003629C3">
        <w:t>occasionally</w:t>
      </w:r>
      <w:r w:rsidR="005B4EA7">
        <w:t xml:space="preserve"> </w:t>
      </w:r>
      <w:r w:rsidR="00F4276F">
        <w:t xml:space="preserve">shows a positive bias of up to 10 W/m2, presumably due to solar heating of the </w:t>
      </w:r>
      <w:proofErr w:type="gramStart"/>
      <w:r w:rsidR="00F4276F">
        <w:t>dome</w:t>
      </w:r>
      <w:r w:rsidR="00910685">
        <w:t xml:space="preserve">  (</w:t>
      </w:r>
      <w:proofErr w:type="gramEnd"/>
      <w:r w:rsidR="00910685">
        <w:t xml:space="preserve">see plots in </w:t>
      </w:r>
      <w:r w:rsidR="003629C3">
        <w:rPr>
          <w:rFonts w:ascii="Courier New" w:hAnsi="Courier New" w:cs="Courier New"/>
          <w:sz w:val="18"/>
          <w:szCs w:val="18"/>
        </w:rPr>
        <w:t>~/</w:t>
      </w:r>
      <w:proofErr w:type="spellStart"/>
      <w:r w:rsidR="00910685" w:rsidRPr="00910685">
        <w:rPr>
          <w:rFonts w:ascii="Courier New" w:hAnsi="Courier New" w:cs="Courier New"/>
          <w:sz w:val="18"/>
          <w:szCs w:val="18"/>
        </w:rPr>
        <w:t>Raw_Images</w:t>
      </w:r>
      <w:proofErr w:type="spellEnd"/>
      <w:r w:rsidR="00910685" w:rsidRPr="00910685">
        <w:rPr>
          <w:rFonts w:ascii="Courier New" w:hAnsi="Courier New" w:cs="Courier New"/>
          <w:sz w:val="18"/>
          <w:szCs w:val="18"/>
        </w:rPr>
        <w:t>/IR_flux_2</w:t>
      </w:r>
      <w:r w:rsidR="00910685">
        <w:t>)</w:t>
      </w:r>
      <w:r w:rsidR="0079151D">
        <w:t xml:space="preserve">.  </w:t>
      </w:r>
      <w:r w:rsidR="003629C3">
        <w:t>The K&amp;Z</w:t>
      </w:r>
      <w:r w:rsidR="00F4276F">
        <w:t xml:space="preserve"> radiometer has no dome temperature </w:t>
      </w:r>
      <w:r w:rsidR="0079151D">
        <w:t>sensor</w:t>
      </w:r>
      <w:r w:rsidR="003629C3">
        <w:t>;</w:t>
      </w:r>
      <w:r w:rsidR="0079151D">
        <w:t xml:space="preserve"> </w:t>
      </w:r>
      <w:r w:rsidR="005B4EA7">
        <w:t xml:space="preserve">the </w:t>
      </w:r>
      <w:r w:rsidR="0079151D">
        <w:t>PIR2 dome temperature</w:t>
      </w:r>
      <w:r w:rsidR="005B4EA7">
        <w:t xml:space="preserve"> variable</w:t>
      </w:r>
      <w:r w:rsidR="0079151D">
        <w:t xml:space="preserve"> is set equal to case temperature to compute IR flux</w:t>
      </w:r>
      <w:r w:rsidR="003629C3">
        <w:t xml:space="preserve"> (i.e. dome correction is zero)</w:t>
      </w:r>
      <w:r w:rsidR="0079151D">
        <w:t>.</w:t>
      </w:r>
      <w:r w:rsidR="00F4276F">
        <w:t xml:space="preserve">  Further processing could correct </w:t>
      </w:r>
      <w:r w:rsidR="005B4EA7">
        <w:t>some</w:t>
      </w:r>
      <w:r w:rsidR="00F4276F">
        <w:t xml:space="preserve"> of this bias.  For now, longwave radiation from NOAA PIR1 </w:t>
      </w:r>
      <w:r w:rsidR="003629C3">
        <w:t>is</w:t>
      </w:r>
      <w:r w:rsidR="00F4276F">
        <w:t xml:space="preserve"> used for COARE bulk model runs.</w:t>
      </w:r>
    </w:p>
    <w:p w14:paraId="3BE40D27" w14:textId="77777777" w:rsidR="00BA5D60" w:rsidRDefault="00BA5D60" w:rsidP="00BA5D60">
      <w:pPr>
        <w:pStyle w:val="Heading2"/>
      </w:pPr>
      <w:r>
        <w:t>SST</w:t>
      </w:r>
    </w:p>
    <w:p w14:paraId="5BEBDB6A" w14:textId="77777777" w:rsidR="00B9677B" w:rsidRDefault="00B739F0" w:rsidP="00BA5D60">
      <w:r>
        <w:t xml:space="preserve">The project experienced many difficulties with SST measurements.  The ship’s TSG system measurement was not reliable on either leg.  The NOAA sea snake functioned until about 0800 hours on day 169.  After </w:t>
      </w:r>
      <w:r w:rsidR="008079FB">
        <w:t>day 169</w:t>
      </w:r>
      <w:r>
        <w:t xml:space="preserve"> the sea snake data are not reliable.  Simon installed an RBR temperature sensor on the sea snake during leg 2, </w:t>
      </w:r>
      <w:r w:rsidR="008079FB">
        <w:t xml:space="preserve">beginning </w:t>
      </w:r>
      <w:r>
        <w:t>from about 1200 hours on day 193.  Other leg 2 SST data was obtained with the surf otter and fast CTD.  For this analysis, we produced a ‘best’ SST value from available sources</w:t>
      </w:r>
      <w:r w:rsidR="00B9677B">
        <w:t>:</w:t>
      </w:r>
    </w:p>
    <w:p w14:paraId="0568C64F" w14:textId="1F8C7ACD" w:rsidR="00B9677B" w:rsidRDefault="00B9677B" w:rsidP="00BA5D60">
      <w:r w:rsidRPr="00B9677B">
        <w:rPr>
          <w:rFonts w:ascii="Courier New" w:hAnsi="Courier New" w:cs="Courier New"/>
          <w:sz w:val="18"/>
          <w:szCs w:val="18"/>
        </w:rPr>
        <w:t>PISTON_MISOBOB_2019/Sally_Ride/flux/Raw/MISOBOB_2019_SST_best.mat</w:t>
      </w:r>
    </w:p>
    <w:p w14:paraId="36D95A39" w14:textId="10481399" w:rsidR="00BA5D60" w:rsidRDefault="00B739F0" w:rsidP="00BA5D60">
      <w:r>
        <w:lastRenderedPageBreak/>
        <w:t xml:space="preserve">SST for leg 1 </w:t>
      </w:r>
      <w:r w:rsidR="008079FB">
        <w:t>(</w:t>
      </w:r>
      <w:r>
        <w:t>up to day 169</w:t>
      </w:r>
      <w:r w:rsidR="008079FB">
        <w:t>)</w:t>
      </w:r>
      <w:r>
        <w:t xml:space="preserve"> is the NOAA sea snake, with no further data thereafter</w:t>
      </w:r>
      <w:r w:rsidR="008079FB">
        <w:t xml:space="preserve">.  </w:t>
      </w:r>
      <w:r>
        <w:t>SST for leg 2 is from the RBR sea snake sensor, when available.</w:t>
      </w:r>
      <w:r w:rsidR="00A24CD7">
        <w:t xml:space="preserve">  Other </w:t>
      </w:r>
      <w:r w:rsidR="008079FB">
        <w:t xml:space="preserve">leg 2 </w:t>
      </w:r>
      <w:r w:rsidR="00A24CD7">
        <w:t xml:space="preserve">gaps are filled by the surf otter and fast CTD </w:t>
      </w:r>
      <w:r w:rsidR="008079FB">
        <w:t>when possible</w:t>
      </w:r>
      <w:r w:rsidR="00A24CD7">
        <w:t xml:space="preserve">.  There </w:t>
      </w:r>
      <w:r w:rsidR="005A3619">
        <w:t>are</w:t>
      </w:r>
      <w:r w:rsidR="00A24CD7">
        <w:t xml:space="preserve"> several periods of no data on both legs</w:t>
      </w:r>
      <w:r w:rsidR="005A3619">
        <w:t xml:space="preserve"> and the bulk model cannot be computed for these periods</w:t>
      </w:r>
      <w:r w:rsidR="00A24CD7">
        <w:t xml:space="preserve">.  The ROSR sensor was used on leg 1 (not on leg 2?) and could be used to fill in some </w:t>
      </w:r>
      <w:r w:rsidR="00414B53">
        <w:t>missing data</w:t>
      </w:r>
      <w:r w:rsidR="00A24CD7">
        <w:t xml:space="preserve">.  I have not done that in this analysis.  The ROSR data is intermittent and should be carefully compared with the sea snake for all overlapping periods.  </w:t>
      </w:r>
      <w:r w:rsidR="00AD2E50">
        <w:t>U</w:t>
      </w:r>
      <w:r w:rsidR="00A24CD7">
        <w:t xml:space="preserve">sing ROSR SST, </w:t>
      </w:r>
      <w:r w:rsidR="00AD2E50">
        <w:t xml:space="preserve">the COARE bulk model </w:t>
      </w:r>
      <w:proofErr w:type="spellStart"/>
      <w:r w:rsidR="00A24CD7" w:rsidRPr="00AD2E50">
        <w:rPr>
          <w:i/>
        </w:rPr>
        <w:t>jcool</w:t>
      </w:r>
      <w:proofErr w:type="spellEnd"/>
      <w:r w:rsidR="00A24CD7">
        <w:t xml:space="preserve"> option should be set to zero (i.e. the cool skin calculation should be turned off).</w:t>
      </w:r>
    </w:p>
    <w:p w14:paraId="4B671A5E" w14:textId="08F3D01E" w:rsidR="00EA75AD" w:rsidRDefault="00EA75AD" w:rsidP="00EA75AD">
      <w:pPr>
        <w:pStyle w:val="Heading2"/>
      </w:pPr>
      <w:r>
        <w:t>GPS</w:t>
      </w:r>
      <w:r w:rsidR="00FB7592">
        <w:t>/Heading</w:t>
      </w:r>
    </w:p>
    <w:p w14:paraId="2BE5B539" w14:textId="71A209B4" w:rsidR="00BA5D60" w:rsidRDefault="00FB7592" w:rsidP="00D857EC">
      <w:r>
        <w:t xml:space="preserve">The NOAA and ship Lat/Lon/COG/SOG measurements compare well for both legs.  Ship data is used for </w:t>
      </w:r>
      <w:r w:rsidR="00FE7D7F">
        <w:t xml:space="preserve">true </w:t>
      </w:r>
      <w:r>
        <w:t xml:space="preserve">wind </w:t>
      </w:r>
      <w:r w:rsidR="00FE7D7F">
        <w:t xml:space="preserve">speed and direction </w:t>
      </w:r>
      <w:r>
        <w:t>corrections in this analysis.  The NOAA heading system was not running properly on either leg, so 1 Hz ship heading is interpolated to 10Hz for the wind motion corrections.</w:t>
      </w:r>
    </w:p>
    <w:p w14:paraId="331AF2D1" w14:textId="77777777" w:rsidR="00BA5D60" w:rsidRDefault="00BA5D60" w:rsidP="00BA5D60">
      <w:pPr>
        <w:pStyle w:val="Heading2"/>
      </w:pPr>
      <w:r>
        <w:t>Stress</w:t>
      </w:r>
    </w:p>
    <w:p w14:paraId="68AFC80E" w14:textId="42096675" w:rsidR="00D857EC" w:rsidRDefault="00D857EC" w:rsidP="00D857EC">
      <w:r>
        <w:t>Based on inspection of variance spectra for U, V and W and cospectra for UW, the wind motion corrections for this project look OK (see plots</w:t>
      </w:r>
      <w:r w:rsidR="00FD7F38">
        <w:t xml:space="preserve"> in</w:t>
      </w:r>
      <w:r w:rsidR="00B84BF3">
        <w:t xml:space="preserve"> folders</w:t>
      </w:r>
      <w:r>
        <w:t xml:space="preserve"> </w:t>
      </w:r>
      <w:proofErr w:type="spellStart"/>
      <w:r w:rsidRPr="00671F27">
        <w:rPr>
          <w:rFonts w:ascii="Courier New" w:hAnsi="Courier New" w:cs="Courier New"/>
          <w:sz w:val="18"/>
          <w:szCs w:val="18"/>
        </w:rPr>
        <w:t>SpectraPlots_decorr_x_SdS</w:t>
      </w:r>
      <w:proofErr w:type="spellEnd"/>
      <w:r>
        <w:t>).</w:t>
      </w:r>
    </w:p>
    <w:p w14:paraId="53168FB8" w14:textId="36D9853C" w:rsidR="00FF5E61" w:rsidRDefault="00136C83" w:rsidP="00BA5D60">
      <w:r>
        <w:t>Wind stress (or</w:t>
      </w:r>
      <w:r w:rsidR="009B64E6">
        <w:t xml:space="preserve">, equivalently, </w:t>
      </w:r>
      <w:r w:rsidR="00BC293C">
        <w:t xml:space="preserve">friction velocity &amp; drag coefficient) were determined by covariance and inertial dissipation </w:t>
      </w:r>
      <w:r w:rsidR="00AC338E">
        <w:t xml:space="preserve">(ID) </w:t>
      </w:r>
      <w:r w:rsidR="00BC293C">
        <w:t xml:space="preserve">methods and </w:t>
      </w:r>
      <w:r w:rsidR="00B84BF3">
        <w:t xml:space="preserve">also </w:t>
      </w:r>
      <w:r w:rsidR="00BC293C">
        <w:t xml:space="preserve">computed </w:t>
      </w:r>
      <w:r w:rsidR="00B75E06">
        <w:t>with</w:t>
      </w:r>
      <w:r w:rsidR="00BC293C">
        <w:t xml:space="preserve"> the COARE bulk model for both legs.  Measurement results were filtered using quality control criteria above.  Additional limits were applied </w:t>
      </w:r>
      <w:r w:rsidR="00447A03">
        <w:t xml:space="preserve">to </w:t>
      </w:r>
      <w:r w:rsidR="00976033">
        <w:t>turbulence</w:t>
      </w:r>
      <w:r w:rsidR="00447A03">
        <w:t xml:space="preserve"> parameters to eliminate outliers</w:t>
      </w:r>
      <w:r w:rsidR="00AC338E">
        <w:t xml:space="preserve"> and </w:t>
      </w:r>
      <w:r w:rsidR="00B84BF3">
        <w:t xml:space="preserve">to eliminate </w:t>
      </w:r>
      <w:r w:rsidR="00AC338E">
        <w:t>periods when the sonic anemometer experience</w:t>
      </w:r>
      <w:r w:rsidR="00976033">
        <w:t>d</w:t>
      </w:r>
      <w:r w:rsidR="00AC338E">
        <w:t xml:space="preserve"> data loss (usually rain events)</w:t>
      </w:r>
      <w:r w:rsidR="00447A03">
        <w:t xml:space="preserve">.  These </w:t>
      </w:r>
      <w:r w:rsidR="00B84BF3">
        <w:t>additional</w:t>
      </w:r>
      <w:r w:rsidR="00FF5E61">
        <w:t xml:space="preserve"> </w:t>
      </w:r>
      <w:r w:rsidR="00447A03">
        <w:t xml:space="preserve">limits are defined in section 1 of the </w:t>
      </w:r>
      <w:r w:rsidR="00447A03" w:rsidRPr="00447A03">
        <w:rPr>
          <w:rFonts w:ascii="Courier New" w:hAnsi="Courier New" w:cs="Courier New"/>
          <w:sz w:val="18"/>
          <w:szCs w:val="18"/>
        </w:rPr>
        <w:t>PISTON_MISOBOB_2019_da_red1_v4_SdS.m</w:t>
      </w:r>
      <w:r w:rsidR="00447A03">
        <w:t xml:space="preserve"> processing script</w:t>
      </w:r>
      <w:r w:rsidR="00976033">
        <w:t>.</w:t>
      </w:r>
    </w:p>
    <w:p w14:paraId="384A5485" w14:textId="102FC0E5" w:rsidR="009B64E6" w:rsidRDefault="00976033" w:rsidP="00BA5D60">
      <w:r>
        <w:t>Stress/</w:t>
      </w:r>
      <w:proofErr w:type="spellStart"/>
      <w:r>
        <w:t>ustar</w:t>
      </w:r>
      <w:proofErr w:type="spellEnd"/>
      <w:r>
        <w:t>/Cd r</w:t>
      </w:r>
      <w:r w:rsidR="00AB0B71">
        <w:t xml:space="preserve">esults are summarized in several plots for both legs </w:t>
      </w:r>
      <w:r w:rsidR="003427D7">
        <w:t xml:space="preserve">(see folders </w:t>
      </w:r>
      <w:proofErr w:type="spellStart"/>
      <w:r w:rsidR="00AB0B71" w:rsidRPr="00AB0B71">
        <w:rPr>
          <w:rFonts w:ascii="Courier New" w:hAnsi="Courier New" w:cs="Courier New"/>
          <w:sz w:val="18"/>
          <w:szCs w:val="18"/>
        </w:rPr>
        <w:t>da_red_plots_png_</w:t>
      </w:r>
      <w:r w:rsidR="00AB0B71">
        <w:rPr>
          <w:rFonts w:ascii="Courier New" w:hAnsi="Courier New" w:cs="Courier New"/>
          <w:sz w:val="18"/>
          <w:szCs w:val="18"/>
        </w:rPr>
        <w:t>x</w:t>
      </w:r>
      <w:r w:rsidR="00AB0B71" w:rsidRPr="00AB0B71">
        <w:rPr>
          <w:rFonts w:ascii="Courier New" w:hAnsi="Courier New" w:cs="Courier New"/>
          <w:sz w:val="18"/>
          <w:szCs w:val="18"/>
        </w:rPr>
        <w:t>_SdS</w:t>
      </w:r>
      <w:proofErr w:type="spellEnd"/>
      <w:r w:rsidR="00FF5E61">
        <w:t>,</w:t>
      </w:r>
      <w:r w:rsidR="00FF5E61" w:rsidRPr="00FF5E61">
        <w:t xml:space="preserve"> </w:t>
      </w:r>
      <w:r w:rsidR="00FF5E61">
        <w:t xml:space="preserve">plots </w:t>
      </w:r>
      <w:r w:rsidR="00AB01FF">
        <w:t xml:space="preserve">35-36, </w:t>
      </w:r>
      <w:r w:rsidR="00FF5E61">
        <w:t>51-54, 7</w:t>
      </w:r>
      <w:r>
        <w:t>4</w:t>
      </w:r>
      <w:r w:rsidR="00FF5E61">
        <w:t>-77, 80)</w:t>
      </w:r>
      <w:r w:rsidR="00AB0B71">
        <w:t>.</w:t>
      </w:r>
      <w:r w:rsidR="00FF5E61">
        <w:t xml:space="preserve">  C</w:t>
      </w:r>
      <w:r w:rsidR="00671F27">
        <w:t xml:space="preserve">ovariance and ID methods are generally consistent with each other, but </w:t>
      </w:r>
      <w:r w:rsidR="00FF5E61">
        <w:t xml:space="preserve">both </w:t>
      </w:r>
      <w:r w:rsidR="00671F27">
        <w:t xml:space="preserve">trend higher than the bulk model with increasing wind speed.  This contrasts with results from 2018, when agreement between the </w:t>
      </w:r>
      <w:r w:rsidR="00F72F38">
        <w:t xml:space="preserve">stress </w:t>
      </w:r>
      <w:r w:rsidR="00671F27">
        <w:t xml:space="preserve">measurements and bulk model was </w:t>
      </w:r>
      <w:r w:rsidR="00F52352">
        <w:t>excellent.  The higher levels of wind stress measured in 2019 may be a</w:t>
      </w:r>
      <w:r w:rsidR="00FF5E61">
        <w:t xml:space="preserve">n artifact </w:t>
      </w:r>
      <w:r w:rsidR="00F52352">
        <w:t>of flow d</w:t>
      </w:r>
      <w:r w:rsidR="00AC05D4">
        <w:t>istortion from the crowded bow mast configuration on Sally Ride</w:t>
      </w:r>
      <w:r w:rsidR="003427D7">
        <w:t xml:space="preserve"> noted above</w:t>
      </w:r>
      <w:r w:rsidR="00AC05D4">
        <w:t>.</w:t>
      </w:r>
    </w:p>
    <w:p w14:paraId="171443CC" w14:textId="77777777" w:rsidR="00BA5D60" w:rsidRDefault="00BA5D60" w:rsidP="00BA5D60">
      <w:pPr>
        <w:pStyle w:val="Heading2"/>
      </w:pPr>
      <w:r>
        <w:t>Sensible Heat</w:t>
      </w:r>
    </w:p>
    <w:p w14:paraId="7F79ADF7" w14:textId="29D0A656" w:rsidR="00BA5D60" w:rsidRDefault="009B3D46" w:rsidP="00BA5D60">
      <w:r>
        <w:t>As in 2018, air</w:t>
      </w:r>
      <w:r w:rsidR="00E40C1C">
        <w:t>-</w:t>
      </w:r>
      <w:r>
        <w:t xml:space="preserve">sea temperature differences and sensible heat fluxes were very small, near zero.  </w:t>
      </w:r>
      <w:r w:rsidR="00A67425">
        <w:t xml:space="preserve">Direct measurements by covariance or ID are therefore subject to large random error relative to the mean flux.  </w:t>
      </w:r>
      <w:r w:rsidR="00FF34A0">
        <w:t>P</w:t>
      </w:r>
      <w:r w:rsidR="00A67425">
        <w:t xml:space="preserve">roblems with noise in the sonic temperature spectrum contribute additional bias error.  </w:t>
      </w:r>
      <w:r w:rsidR="007C3F77">
        <w:t xml:space="preserve">Estimates of the </w:t>
      </w:r>
      <w:r w:rsidR="00AC0A3F">
        <w:t xml:space="preserve">sensible heat flux </w:t>
      </w:r>
      <w:r w:rsidR="007C3F77">
        <w:t>Stanton Number (from the slope of plot 31) seem too large.</w:t>
      </w:r>
      <w:r w:rsidR="00F00021">
        <w:t xml:space="preserve">  </w:t>
      </w:r>
      <w:r w:rsidR="00E40C1C">
        <w:t>The b</w:t>
      </w:r>
      <w:r w:rsidR="00F00021">
        <w:t>ulk model</w:t>
      </w:r>
      <w:r w:rsidR="00E40C1C">
        <w:t xml:space="preserve"> </w:t>
      </w:r>
      <w:r w:rsidR="00F00021">
        <w:t>provide</w:t>
      </w:r>
      <w:r w:rsidR="00E40C1C">
        <w:t>s</w:t>
      </w:r>
      <w:r w:rsidR="00F00021">
        <w:t xml:space="preserve"> a more reasonable value for sensible heat flux on legs 1 and 2.</w:t>
      </w:r>
    </w:p>
    <w:p w14:paraId="7A13DA28" w14:textId="77777777" w:rsidR="00BA5D60" w:rsidRDefault="00BA5D60" w:rsidP="00BA5D60">
      <w:pPr>
        <w:pStyle w:val="Heading2"/>
      </w:pPr>
      <w:r>
        <w:t>Latent Heat</w:t>
      </w:r>
    </w:p>
    <w:p w14:paraId="66A5336E" w14:textId="536A4945" w:rsidR="00BA5D60" w:rsidRDefault="00737563" w:rsidP="00BA5D60">
      <w:r>
        <w:t xml:space="preserve">Water vapor flux measurements were frequently impacted by rain and sea spray on the </w:t>
      </w:r>
      <w:proofErr w:type="spellStart"/>
      <w:r>
        <w:t>Licor</w:t>
      </w:r>
      <w:proofErr w:type="spellEnd"/>
      <w:r>
        <w:t xml:space="preserve"> 7500 optics.  The </w:t>
      </w:r>
      <w:proofErr w:type="spellStart"/>
      <w:r>
        <w:t>Licor</w:t>
      </w:r>
      <w:proofErr w:type="spellEnd"/>
      <w:r>
        <w:t xml:space="preserve"> AGC quality control parameter was frequently out of the acceptable range (da plot 27).  We therefore have only a limited number of good latent heat flux measurements.  However, when the </w:t>
      </w:r>
      <w:proofErr w:type="spellStart"/>
      <w:r>
        <w:t>Licor</w:t>
      </w:r>
      <w:proofErr w:type="spellEnd"/>
      <w:r>
        <w:t xml:space="preserve"> is functioning the </w:t>
      </w:r>
      <w:r w:rsidR="002E0C36">
        <w:t xml:space="preserve">humidity </w:t>
      </w:r>
      <w:r>
        <w:t xml:space="preserve">data look quite good.  Specific and relative humidity computed from the </w:t>
      </w:r>
      <w:proofErr w:type="spellStart"/>
      <w:r>
        <w:t>Licor</w:t>
      </w:r>
      <w:proofErr w:type="spellEnd"/>
      <w:r>
        <w:t xml:space="preserve"> sensor agree very well with the Vaisala T/RH probe (da plot 27) and </w:t>
      </w:r>
      <w:r w:rsidR="003F385A">
        <w:t>this comparison is</w:t>
      </w:r>
      <w:r>
        <w:t xml:space="preserve"> superior to results from </w:t>
      </w:r>
      <w:r w:rsidR="002E0C36">
        <w:t xml:space="preserve">the </w:t>
      </w:r>
      <w:r>
        <w:t>2018</w:t>
      </w:r>
      <w:r w:rsidR="002E0C36">
        <w:t xml:space="preserve"> cruise legs</w:t>
      </w:r>
      <w:r>
        <w:t xml:space="preserve">.  </w:t>
      </w:r>
      <w:r w:rsidR="00A422AC">
        <w:t xml:space="preserve">The computed latent heat fluxes, however, trend high with wind speed compared to the bulk estimate (da plots 40-43, 68-69).  </w:t>
      </w:r>
      <w:r w:rsidR="001E1A53">
        <w:t>This</w:t>
      </w:r>
      <w:r w:rsidR="00A422AC">
        <w:t xml:space="preserve"> may be </w:t>
      </w:r>
      <w:r w:rsidR="001E1A53">
        <w:t xml:space="preserve">due to </w:t>
      </w:r>
      <w:r w:rsidR="00A422AC">
        <w:t xml:space="preserve">the flow distortion mentioned above, </w:t>
      </w:r>
      <w:r w:rsidR="00A422AC">
        <w:lastRenderedPageBreak/>
        <w:t>contributing to bias in vertical wind velocity and ID friction velocity (</w:t>
      </w:r>
      <w:proofErr w:type="spellStart"/>
      <w:r w:rsidR="00A422AC">
        <w:t>usib</w:t>
      </w:r>
      <w:proofErr w:type="spellEnd"/>
      <w:r w:rsidR="00A422AC">
        <w:t>)</w:t>
      </w:r>
      <w:r w:rsidR="00CC0581">
        <w:t>, both</w:t>
      </w:r>
      <w:r w:rsidR="001E1A53">
        <w:t xml:space="preserve"> which are </w:t>
      </w:r>
      <w:r w:rsidR="00CC0581">
        <w:t>necessary</w:t>
      </w:r>
      <w:r w:rsidR="001E1A53">
        <w:t xml:space="preserve"> to derive the covariance and ID latent heat fluxes.</w:t>
      </w:r>
    </w:p>
    <w:p w14:paraId="6AB2E963" w14:textId="078E5C6F" w:rsidR="00BA5D60" w:rsidRDefault="00A422AC" w:rsidP="00A422AC">
      <w:pPr>
        <w:pStyle w:val="Heading2"/>
      </w:pPr>
      <w:r>
        <w:t>Heat Budget</w:t>
      </w:r>
    </w:p>
    <w:p w14:paraId="7B7CCE62" w14:textId="68FC29C2" w:rsidR="00A422AC" w:rsidRDefault="00A422AC" w:rsidP="00BA5D60">
      <w:r>
        <w:t xml:space="preserve">Components of the net heat budget were fairly steady during leg 1 and more variable during leg 2, </w:t>
      </w:r>
      <w:r w:rsidR="00792EF9">
        <w:t>modulated by changes in wind speed, cloud cover and ambient RH</w:t>
      </w:r>
      <w:r w:rsidR="003F2C52">
        <w:t xml:space="preserve"> (da plot 83)</w:t>
      </w:r>
      <w:r>
        <w:t xml:space="preserve">.  Sensible heat is the least significant term (generally &lt; 5W/m2); longwave radiative heat loss from the ocean was </w:t>
      </w:r>
      <w:r>
        <w:sym w:font="Symbol" w:char="F040"/>
      </w:r>
      <w:r>
        <w:t xml:space="preserve"> 30-40 W/m2; </w:t>
      </w:r>
      <w:bookmarkStart w:id="0" w:name="_GoBack"/>
      <w:bookmarkEnd w:id="0"/>
      <w:r>
        <w:t>latent heat loss</w:t>
      </w:r>
      <w:r w:rsidR="00792EF9">
        <w:t xml:space="preserve"> (da plot 78),</w:t>
      </w:r>
      <w:r>
        <w:t xml:space="preserve"> most responsive to wind speed </w:t>
      </w:r>
      <w:r w:rsidR="003F2C52">
        <w:t>and ambient RH</w:t>
      </w:r>
      <w:r w:rsidR="00792EF9">
        <w:t>,</w:t>
      </w:r>
      <w:r>
        <w:t xml:space="preserve"> varied from </w:t>
      </w:r>
      <w:r>
        <w:sym w:font="Symbol" w:char="F040"/>
      </w:r>
      <w:r>
        <w:t xml:space="preserve"> 50-150 W/m2.</w:t>
      </w:r>
      <w:r w:rsidR="0038710F">
        <w:t xml:space="preserve">  The hourly and daily mean net heat</w:t>
      </w:r>
      <w:r w:rsidR="00EA4C10">
        <w:t xml:space="preserve"> budget</w:t>
      </w:r>
      <w:r w:rsidR="004C727F">
        <w:t xml:space="preserve"> from the </w:t>
      </w:r>
      <w:r w:rsidR="00031CA2">
        <w:t>bulk</w:t>
      </w:r>
      <w:r w:rsidR="004C727F">
        <w:t xml:space="preserve"> model</w:t>
      </w:r>
      <w:r w:rsidR="0038710F">
        <w:t xml:space="preserve"> is </w:t>
      </w:r>
      <w:r w:rsidR="00792EF9">
        <w:t>illustrated</w:t>
      </w:r>
      <w:r w:rsidR="0038710F">
        <w:t xml:space="preserve"> in da plot 87.</w:t>
      </w:r>
    </w:p>
    <w:p w14:paraId="5F09109F" w14:textId="2ACCCF31" w:rsidR="00B94A90" w:rsidRPr="00BA5D60" w:rsidRDefault="00B94A90" w:rsidP="00BA5D60"/>
    <w:sectPr w:rsidR="00B94A90" w:rsidRPr="00BA5D60" w:rsidSect="00524C8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7AE0D" w14:textId="77777777" w:rsidR="00610D21" w:rsidRDefault="00610D21" w:rsidP="007462AE">
      <w:pPr>
        <w:spacing w:after="0" w:line="240" w:lineRule="auto"/>
      </w:pPr>
      <w:r>
        <w:separator/>
      </w:r>
    </w:p>
  </w:endnote>
  <w:endnote w:type="continuationSeparator" w:id="0">
    <w:p w14:paraId="76E71CD2" w14:textId="77777777" w:rsidR="00610D21" w:rsidRDefault="00610D21" w:rsidP="00746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5E21D" w14:textId="0614791B" w:rsidR="007462AE" w:rsidRDefault="007462AE" w:rsidP="00C1125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A76A30D" w14:textId="77777777" w:rsidR="00C11251" w:rsidRPr="00C11251" w:rsidRDefault="00C11251" w:rsidP="00C11251">
    <w:pPr>
      <w:pStyle w:val="Footer"/>
      <w:tabs>
        <w:tab w:val="clear" w:pos="4680"/>
        <w:tab w:val="clear" w:pos="9360"/>
      </w:tabs>
      <w:jc w:val="center"/>
      <w:rPr>
        <w:caps/>
        <w:noProof/>
        <w:color w:val="4472C4"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B7B33" w14:textId="77777777" w:rsidR="00610D21" w:rsidRDefault="00610D21" w:rsidP="007462AE">
      <w:pPr>
        <w:spacing w:after="0" w:line="240" w:lineRule="auto"/>
      </w:pPr>
      <w:r>
        <w:separator/>
      </w:r>
    </w:p>
  </w:footnote>
  <w:footnote w:type="continuationSeparator" w:id="0">
    <w:p w14:paraId="2E0096DD" w14:textId="77777777" w:rsidR="00610D21" w:rsidRDefault="00610D21" w:rsidP="00746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D8D14" w14:textId="4AA6CEEF" w:rsidR="007462AE" w:rsidRDefault="007462AE" w:rsidP="007462AE">
    <w:pPr>
      <w:pStyle w:val="Header"/>
      <w:jc w:val="center"/>
    </w:pPr>
    <w:r>
      <w:t>MISOBOB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40812"/>
    <w:multiLevelType w:val="hybridMultilevel"/>
    <w:tmpl w:val="7C6C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10"/>
    <w:rsid w:val="00007FE0"/>
    <w:rsid w:val="00031CA2"/>
    <w:rsid w:val="0007725C"/>
    <w:rsid w:val="000E03A9"/>
    <w:rsid w:val="00117708"/>
    <w:rsid w:val="00124505"/>
    <w:rsid w:val="00136C83"/>
    <w:rsid w:val="001477D5"/>
    <w:rsid w:val="00175D2B"/>
    <w:rsid w:val="00196AF3"/>
    <w:rsid w:val="001E1A53"/>
    <w:rsid w:val="001F2693"/>
    <w:rsid w:val="002156BF"/>
    <w:rsid w:val="00237701"/>
    <w:rsid w:val="002A4E8D"/>
    <w:rsid w:val="002B2A1C"/>
    <w:rsid w:val="002E0A8C"/>
    <w:rsid w:val="002E0C36"/>
    <w:rsid w:val="002E7D14"/>
    <w:rsid w:val="003427D7"/>
    <w:rsid w:val="00356ABB"/>
    <w:rsid w:val="003629C3"/>
    <w:rsid w:val="00365BB3"/>
    <w:rsid w:val="00367B5F"/>
    <w:rsid w:val="00383A7C"/>
    <w:rsid w:val="0038710F"/>
    <w:rsid w:val="00397B5B"/>
    <w:rsid w:val="003F2C52"/>
    <w:rsid w:val="003F385A"/>
    <w:rsid w:val="00414B53"/>
    <w:rsid w:val="00447A03"/>
    <w:rsid w:val="004A3119"/>
    <w:rsid w:val="004C727F"/>
    <w:rsid w:val="00524C89"/>
    <w:rsid w:val="00585266"/>
    <w:rsid w:val="005A3619"/>
    <w:rsid w:val="005B4EA7"/>
    <w:rsid w:val="005C4943"/>
    <w:rsid w:val="005E725B"/>
    <w:rsid w:val="00610D21"/>
    <w:rsid w:val="00627FD1"/>
    <w:rsid w:val="00671F27"/>
    <w:rsid w:val="006A2143"/>
    <w:rsid w:val="006E6EA9"/>
    <w:rsid w:val="00725933"/>
    <w:rsid w:val="00734ECF"/>
    <w:rsid w:val="00737563"/>
    <w:rsid w:val="007462AE"/>
    <w:rsid w:val="0076604D"/>
    <w:rsid w:val="00766409"/>
    <w:rsid w:val="00787340"/>
    <w:rsid w:val="0079151D"/>
    <w:rsid w:val="00792EF9"/>
    <w:rsid w:val="007A1683"/>
    <w:rsid w:val="007A4B05"/>
    <w:rsid w:val="007C3F77"/>
    <w:rsid w:val="007C7244"/>
    <w:rsid w:val="008079FB"/>
    <w:rsid w:val="00835B5C"/>
    <w:rsid w:val="008B2096"/>
    <w:rsid w:val="008B5ACF"/>
    <w:rsid w:val="00910685"/>
    <w:rsid w:val="00935FAF"/>
    <w:rsid w:val="0094323E"/>
    <w:rsid w:val="00967DFB"/>
    <w:rsid w:val="00975608"/>
    <w:rsid w:val="00976033"/>
    <w:rsid w:val="009774C1"/>
    <w:rsid w:val="00991632"/>
    <w:rsid w:val="009B3D46"/>
    <w:rsid w:val="009B64E6"/>
    <w:rsid w:val="009B78A1"/>
    <w:rsid w:val="00A00500"/>
    <w:rsid w:val="00A24CD7"/>
    <w:rsid w:val="00A422AC"/>
    <w:rsid w:val="00A67425"/>
    <w:rsid w:val="00A90CF7"/>
    <w:rsid w:val="00A92D3C"/>
    <w:rsid w:val="00AB01FF"/>
    <w:rsid w:val="00AB0B71"/>
    <w:rsid w:val="00AC05D4"/>
    <w:rsid w:val="00AC0A3F"/>
    <w:rsid w:val="00AC338E"/>
    <w:rsid w:val="00AD1F34"/>
    <w:rsid w:val="00AD2E50"/>
    <w:rsid w:val="00AE52FA"/>
    <w:rsid w:val="00B0209B"/>
    <w:rsid w:val="00B33BF5"/>
    <w:rsid w:val="00B46BA6"/>
    <w:rsid w:val="00B72215"/>
    <w:rsid w:val="00B739F0"/>
    <w:rsid w:val="00B75E06"/>
    <w:rsid w:val="00B84BF3"/>
    <w:rsid w:val="00B94A90"/>
    <w:rsid w:val="00B9677B"/>
    <w:rsid w:val="00BA5D60"/>
    <w:rsid w:val="00BB46D0"/>
    <w:rsid w:val="00BC293C"/>
    <w:rsid w:val="00C0654C"/>
    <w:rsid w:val="00C11251"/>
    <w:rsid w:val="00C50F5E"/>
    <w:rsid w:val="00C66242"/>
    <w:rsid w:val="00CB4B24"/>
    <w:rsid w:val="00CC0581"/>
    <w:rsid w:val="00D76C81"/>
    <w:rsid w:val="00D85476"/>
    <w:rsid w:val="00D857EC"/>
    <w:rsid w:val="00DA7356"/>
    <w:rsid w:val="00DD3F05"/>
    <w:rsid w:val="00DE02AC"/>
    <w:rsid w:val="00DF6145"/>
    <w:rsid w:val="00E015ED"/>
    <w:rsid w:val="00E13DAA"/>
    <w:rsid w:val="00E175E8"/>
    <w:rsid w:val="00E40C1C"/>
    <w:rsid w:val="00E96DD9"/>
    <w:rsid w:val="00EA4C10"/>
    <w:rsid w:val="00EA75AD"/>
    <w:rsid w:val="00EC6D63"/>
    <w:rsid w:val="00EE41FB"/>
    <w:rsid w:val="00F00021"/>
    <w:rsid w:val="00F4276F"/>
    <w:rsid w:val="00F52352"/>
    <w:rsid w:val="00F72F38"/>
    <w:rsid w:val="00F76D4F"/>
    <w:rsid w:val="00F771EA"/>
    <w:rsid w:val="00F85478"/>
    <w:rsid w:val="00F87910"/>
    <w:rsid w:val="00F915B2"/>
    <w:rsid w:val="00F96DE3"/>
    <w:rsid w:val="00FB7592"/>
    <w:rsid w:val="00FD7F38"/>
    <w:rsid w:val="00FE75F8"/>
    <w:rsid w:val="00FE7D7F"/>
    <w:rsid w:val="00FF34A0"/>
    <w:rsid w:val="00FF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C926B"/>
  <w15:chartTrackingRefBased/>
  <w15:docId w15:val="{AC21FCD0-8A13-5347-9849-48AA85AE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5D60"/>
    <w:pPr>
      <w:spacing w:after="180" w:line="274" w:lineRule="auto"/>
    </w:pPr>
    <w:rPr>
      <w:sz w:val="21"/>
    </w:rPr>
  </w:style>
  <w:style w:type="paragraph" w:styleId="Heading1">
    <w:name w:val="heading 1"/>
    <w:basedOn w:val="Normal"/>
    <w:next w:val="Normal"/>
    <w:link w:val="Heading1Char"/>
    <w:uiPriority w:val="9"/>
    <w:qFormat/>
    <w:rsid w:val="00BA5D60"/>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BA5D60"/>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BA5D60"/>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BA5D60"/>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BA5D60"/>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BA5D60"/>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BA5D60"/>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A5D6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5D6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D60"/>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BA5D60"/>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BA5D60"/>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BA5D60"/>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BA5D6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5D60"/>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BA5D60"/>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A5D6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5D6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BA5D60"/>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BA5D60"/>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BA5D60"/>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BA5D60"/>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BA5D60"/>
    <w:rPr>
      <w:rFonts w:eastAsiaTheme="majorEastAsia" w:cstheme="majorBidi"/>
      <w:iCs/>
      <w:color w:val="44546A" w:themeColor="text2"/>
      <w:sz w:val="40"/>
      <w:szCs w:val="24"/>
    </w:rPr>
  </w:style>
  <w:style w:type="character" w:styleId="Strong">
    <w:name w:val="Strong"/>
    <w:basedOn w:val="DefaultParagraphFont"/>
    <w:uiPriority w:val="22"/>
    <w:qFormat/>
    <w:rsid w:val="00BA5D60"/>
    <w:rPr>
      <w:b w:val="0"/>
      <w:bCs/>
      <w:i/>
      <w:color w:val="44546A" w:themeColor="text2"/>
    </w:rPr>
  </w:style>
  <w:style w:type="character" w:styleId="Emphasis">
    <w:name w:val="Emphasis"/>
    <w:basedOn w:val="DefaultParagraphFont"/>
    <w:uiPriority w:val="20"/>
    <w:qFormat/>
    <w:rsid w:val="00BA5D60"/>
    <w:rPr>
      <w:b/>
      <w:i/>
      <w:iCs/>
    </w:rPr>
  </w:style>
  <w:style w:type="paragraph" w:styleId="NoSpacing">
    <w:name w:val="No Spacing"/>
    <w:link w:val="NoSpacingChar"/>
    <w:uiPriority w:val="1"/>
    <w:qFormat/>
    <w:rsid w:val="00BA5D60"/>
    <w:pPr>
      <w:spacing w:after="0" w:line="240" w:lineRule="auto"/>
    </w:pPr>
  </w:style>
  <w:style w:type="paragraph" w:styleId="ListParagraph">
    <w:name w:val="List Paragraph"/>
    <w:basedOn w:val="Normal"/>
    <w:uiPriority w:val="34"/>
    <w:qFormat/>
    <w:rsid w:val="00BA5D60"/>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BA5D60"/>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BA5D60"/>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BA5D60"/>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BA5D60"/>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BA5D60"/>
    <w:rPr>
      <w:i/>
      <w:iCs/>
      <w:color w:val="000000"/>
    </w:rPr>
  </w:style>
  <w:style w:type="character" w:styleId="IntenseEmphasis">
    <w:name w:val="Intense Emphasis"/>
    <w:basedOn w:val="DefaultParagraphFont"/>
    <w:uiPriority w:val="21"/>
    <w:qFormat/>
    <w:rsid w:val="00BA5D60"/>
    <w:rPr>
      <w:b/>
      <w:bCs/>
      <w:i/>
      <w:iCs/>
      <w:color w:val="4472C4" w:themeColor="accent1"/>
    </w:rPr>
  </w:style>
  <w:style w:type="character" w:styleId="SubtleReference">
    <w:name w:val="Subtle Reference"/>
    <w:basedOn w:val="DefaultParagraphFont"/>
    <w:uiPriority w:val="31"/>
    <w:qFormat/>
    <w:rsid w:val="00BA5D60"/>
    <w:rPr>
      <w:smallCaps/>
      <w:color w:val="000000"/>
      <w:u w:val="single"/>
    </w:rPr>
  </w:style>
  <w:style w:type="character" w:styleId="IntenseReference">
    <w:name w:val="Intense Reference"/>
    <w:basedOn w:val="DefaultParagraphFont"/>
    <w:uiPriority w:val="32"/>
    <w:qFormat/>
    <w:rsid w:val="00BA5D60"/>
    <w:rPr>
      <w:b w:val="0"/>
      <w:bCs/>
      <w:smallCaps/>
      <w:color w:val="4472C4" w:themeColor="accent1"/>
      <w:spacing w:val="5"/>
      <w:u w:val="single"/>
    </w:rPr>
  </w:style>
  <w:style w:type="character" w:styleId="BookTitle">
    <w:name w:val="Book Title"/>
    <w:basedOn w:val="DefaultParagraphFont"/>
    <w:uiPriority w:val="33"/>
    <w:qFormat/>
    <w:rsid w:val="00BA5D60"/>
    <w:rPr>
      <w:b/>
      <w:bCs/>
      <w:caps/>
      <w:smallCaps w:val="0"/>
      <w:color w:val="44546A" w:themeColor="text2"/>
      <w:spacing w:val="10"/>
    </w:rPr>
  </w:style>
  <w:style w:type="paragraph" w:styleId="TOCHeading">
    <w:name w:val="TOC Heading"/>
    <w:basedOn w:val="Heading1"/>
    <w:next w:val="Normal"/>
    <w:uiPriority w:val="39"/>
    <w:semiHidden/>
    <w:unhideWhenUsed/>
    <w:qFormat/>
    <w:rsid w:val="00BA5D60"/>
    <w:pPr>
      <w:spacing w:before="480" w:line="264" w:lineRule="auto"/>
      <w:outlineLvl w:val="9"/>
    </w:pPr>
    <w:rPr>
      <w:b/>
    </w:rPr>
  </w:style>
  <w:style w:type="paragraph" w:customStyle="1" w:styleId="PersonalName">
    <w:name w:val="Personal Name"/>
    <w:basedOn w:val="Title"/>
    <w:qFormat/>
    <w:rsid w:val="00BA5D60"/>
    <w:rPr>
      <w:b/>
      <w:caps/>
      <w:color w:val="000000"/>
      <w:sz w:val="28"/>
      <w:szCs w:val="28"/>
    </w:rPr>
  </w:style>
  <w:style w:type="character" w:customStyle="1" w:styleId="NoSpacingChar">
    <w:name w:val="No Spacing Char"/>
    <w:basedOn w:val="DefaultParagraphFont"/>
    <w:link w:val="NoSpacing"/>
    <w:uiPriority w:val="1"/>
    <w:rsid w:val="00BA5D60"/>
  </w:style>
  <w:style w:type="table" w:styleId="TableGrid">
    <w:name w:val="Table Grid"/>
    <w:basedOn w:val="TableNormal"/>
    <w:uiPriority w:val="39"/>
    <w:rsid w:val="00E96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96D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C6D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C6D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5C4943"/>
    <w:rPr>
      <w:color w:val="0563C1" w:themeColor="hyperlink"/>
      <w:u w:val="single"/>
    </w:rPr>
  </w:style>
  <w:style w:type="character" w:styleId="UnresolvedMention">
    <w:name w:val="Unresolved Mention"/>
    <w:basedOn w:val="DefaultParagraphFont"/>
    <w:uiPriority w:val="99"/>
    <w:rsid w:val="005C4943"/>
    <w:rPr>
      <w:color w:val="605E5C"/>
      <w:shd w:val="clear" w:color="auto" w:fill="E1DFDD"/>
    </w:rPr>
  </w:style>
  <w:style w:type="paragraph" w:styleId="Header">
    <w:name w:val="header"/>
    <w:basedOn w:val="Normal"/>
    <w:link w:val="HeaderChar"/>
    <w:uiPriority w:val="99"/>
    <w:unhideWhenUsed/>
    <w:rsid w:val="00746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2AE"/>
    <w:rPr>
      <w:sz w:val="21"/>
    </w:rPr>
  </w:style>
  <w:style w:type="paragraph" w:styleId="Footer">
    <w:name w:val="footer"/>
    <w:basedOn w:val="Normal"/>
    <w:link w:val="FooterChar"/>
    <w:uiPriority w:val="99"/>
    <w:unhideWhenUsed/>
    <w:rsid w:val="00746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2AE"/>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ftp://ftp1.esrl.noaa.gov/psd3/cruises/PISTON_MISOBOB_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Blomquist</dc:creator>
  <cp:keywords/>
  <dc:description/>
  <cp:lastModifiedBy>Byron Blomquist</cp:lastModifiedBy>
  <cp:revision>88</cp:revision>
  <dcterms:created xsi:type="dcterms:W3CDTF">2019-08-29T15:22:00Z</dcterms:created>
  <dcterms:modified xsi:type="dcterms:W3CDTF">2019-09-04T14:05:00Z</dcterms:modified>
</cp:coreProperties>
</file>