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7A1A" w14:textId="79C9D218" w:rsidR="00CE09F6" w:rsidRDefault="005857D4" w:rsidP="00CE09F6">
      <w:pPr>
        <w:pStyle w:val="Title"/>
      </w:pPr>
      <w:bookmarkStart w:id="0" w:name="Xde70cbfbf8f1a4cf16a1c1d00dfac4228632f76"/>
      <w:r>
        <w:t>S</w:t>
      </w:r>
      <w:r w:rsidR="00CE09F6">
        <w:t>hallow cumulus cloud</w:t>
      </w:r>
      <w:r w:rsidR="003A2BBB">
        <w:t xml:space="preserve">s decrease </w:t>
      </w:r>
      <w:r w:rsidRPr="00CE09F6">
        <w:t>in proportion to tropical overturning circulation</w:t>
      </w:r>
    </w:p>
    <w:p w14:paraId="0D748696" w14:textId="77777777" w:rsidR="00CE09F6" w:rsidRDefault="00CE09F6" w:rsidP="00CE09F6"/>
    <w:p w14:paraId="03ABE3FB" w14:textId="0FBCFDE8" w:rsidR="003F560E" w:rsidRDefault="003F560E" w:rsidP="00CE09F6">
      <w:r>
        <w:t>Notes</w:t>
      </w:r>
    </w:p>
    <w:p w14:paraId="213B8904" w14:textId="33C584FF" w:rsidR="005857D4" w:rsidRDefault="003F560E" w:rsidP="003F560E">
      <w:pPr>
        <w:ind w:left="720"/>
      </w:pPr>
      <w:r>
        <w:t>The</w:t>
      </w:r>
      <w:r w:rsidR="005857D4">
        <w:t xml:space="preserve"> hypothesis </w:t>
      </w:r>
      <w:r w:rsidR="003A2BBB">
        <w:t xml:space="preserve">for </w:t>
      </w:r>
      <w:r w:rsidR="005857D4">
        <w:t xml:space="preserve">explaining shallow cumulus clouds </w:t>
      </w:r>
      <w:r>
        <w:t xml:space="preserve">is called the </w:t>
      </w:r>
      <w:r w:rsidR="005857D4">
        <w:t xml:space="preserve">Dynamical Moisture </w:t>
      </w:r>
      <w:r>
        <w:t>(</w:t>
      </w:r>
      <w:proofErr w:type="spellStart"/>
      <w:r>
        <w:t>DiM</w:t>
      </w:r>
      <w:proofErr w:type="spellEnd"/>
      <w:r>
        <w:t>) cloud</w:t>
      </w:r>
      <w:r>
        <w:t xml:space="preserve"> </w:t>
      </w:r>
      <w:r w:rsidR="003A2BBB">
        <w:t>equilibrium</w:t>
      </w:r>
      <w:r w:rsidR="005857D4">
        <w:t xml:space="preserve">, choosing the </w:t>
      </w:r>
      <w:r>
        <w:t>mnemonic acronym</w:t>
      </w:r>
      <w:r w:rsidR="005857D4">
        <w:t xml:space="preserve"> because </w:t>
      </w:r>
      <w:r w:rsidR="00D620B1">
        <w:t>the reduction of clous</w:t>
      </w:r>
      <w:r w:rsidR="005857D4">
        <w:t xml:space="preserve"> </w:t>
      </w:r>
      <w:r w:rsidR="005857D4">
        <w:rPr>
          <w:i/>
          <w:iCs/>
        </w:rPr>
        <w:t>dim</w:t>
      </w:r>
      <w:r w:rsidR="00D620B1">
        <w:rPr>
          <w:i/>
          <w:iCs/>
        </w:rPr>
        <w:t xml:space="preserve">s </w:t>
      </w:r>
      <w:r w:rsidR="00D620B1">
        <w:t>the planetary albedo</w:t>
      </w:r>
      <w:r w:rsidR="005857D4">
        <w:t>.</w:t>
      </w:r>
    </w:p>
    <w:p w14:paraId="4612DF2A" w14:textId="4C3323F5" w:rsidR="00967E3C" w:rsidRDefault="00D620B1" w:rsidP="003F560E">
      <w:pPr>
        <w:ind w:left="720"/>
      </w:pPr>
      <w:r>
        <w:t xml:space="preserve">This behavior should be found in climate models. The hypothesis provides a way to narrow the expected spread of climate </w:t>
      </w:r>
      <w:proofErr w:type="gramStart"/>
      <w:r>
        <w:t>feedbacks</w:t>
      </w:r>
      <w:proofErr w:type="gramEnd"/>
      <w:r>
        <w:t xml:space="preserve"> from climate models. We should be able to look at climate </w:t>
      </w:r>
      <w:proofErr w:type="gramStart"/>
      <w:r>
        <w:t>feedbacks</w:t>
      </w:r>
      <w:proofErr w:type="gramEnd"/>
      <w:r>
        <w:t xml:space="preserve"> in models and say which of them is consistent.</w:t>
      </w:r>
      <w:r w:rsidR="00967E3C">
        <w:t xml:space="preserve"> </w:t>
      </w:r>
      <w:r w:rsidR="003F560E">
        <w:t xml:space="preserve">Models that are inconsistent with the </w:t>
      </w:r>
      <w:proofErr w:type="spellStart"/>
      <w:r w:rsidR="003F560E">
        <w:t>DiM</w:t>
      </w:r>
      <w:proofErr w:type="spellEnd"/>
      <w:r w:rsidR="003F560E">
        <w:t xml:space="preserve"> hypothesis require further explanation.</w:t>
      </w:r>
    </w:p>
    <w:p w14:paraId="49B354DB" w14:textId="3EC339B7" w:rsidR="00D620B1" w:rsidRPr="005857D4" w:rsidRDefault="00967E3C" w:rsidP="003F560E">
      <w:pPr>
        <w:ind w:left="720"/>
      </w:pPr>
      <w:r>
        <w:t>An-Yi is downloading ISCCP cloud fraction, cumulus mass flux (</w:t>
      </w:r>
      <w:r>
        <w:rPr>
          <w:rFonts w:ascii="ComicShannsMono Nerd Font" w:hAnsi="ComicShannsMono Nerd Font"/>
        </w:rPr>
        <w:t>cm</w:t>
      </w:r>
      <w:r>
        <w:t xml:space="preserve">), and mean vertical velocity variables from </w:t>
      </w:r>
      <w:proofErr w:type="spellStart"/>
      <w:r w:rsidRPr="00967E3C">
        <w:rPr>
          <w:rFonts w:ascii="ComicShannsMono Nerd Font" w:hAnsi="ComicShannsMono Nerd Font"/>
        </w:rPr>
        <w:t>amip</w:t>
      </w:r>
      <w:proofErr w:type="spellEnd"/>
      <w:r>
        <w:t xml:space="preserve"> (historical) and </w:t>
      </w:r>
      <w:r w:rsidRPr="00967E3C">
        <w:rPr>
          <w:rFonts w:ascii="ComicShannsMono Nerd Font" w:hAnsi="ComicShannsMono Nerd Font"/>
        </w:rPr>
        <w:t>amip-p4k</w:t>
      </w:r>
      <w:r>
        <w:t xml:space="preserve"> (historical SST + 4 K) from the 5 models where they are available in the CMIP6/CFMIP archive.</w:t>
      </w:r>
    </w:p>
    <w:p w14:paraId="1DC07ED3" w14:textId="5991B3D3" w:rsidR="00CE09F6" w:rsidRPr="00891CDE" w:rsidRDefault="00CE09F6" w:rsidP="00CE09F6">
      <w:pPr>
        <w:pStyle w:val="Heading1"/>
      </w:pPr>
      <w:bookmarkStart w:id="1" w:name="abstract"/>
      <w:r w:rsidRPr="00891CDE">
        <w:t>Abstract</w:t>
      </w:r>
    </w:p>
    <w:p w14:paraId="7CCE2A08" w14:textId="03D2BA4F" w:rsidR="00CE09F6" w:rsidRDefault="00CE09F6" w:rsidP="00CE09F6">
      <w:pPr>
        <w:pStyle w:val="FirstParagraph"/>
        <w:rPr>
          <w:rFonts w:ascii="Aptos" w:hAnsi="Aptos"/>
        </w:rPr>
      </w:pPr>
      <w:r w:rsidRPr="00891CDE">
        <w:rPr>
          <w:rFonts w:ascii="Aptos" w:hAnsi="Aptos"/>
        </w:rPr>
        <w:t xml:space="preserve">Shallow cumulus clouds affect Earth’s planetary albedo and cloud </w:t>
      </w:r>
      <w:proofErr w:type="gramStart"/>
      <w:r w:rsidRPr="00891CDE">
        <w:rPr>
          <w:rFonts w:ascii="Aptos" w:hAnsi="Aptos"/>
        </w:rPr>
        <w:t>feedback, and</w:t>
      </w:r>
      <w:proofErr w:type="gramEnd"/>
      <w:r w:rsidRPr="00891CDE">
        <w:rPr>
          <w:rFonts w:ascii="Aptos" w:hAnsi="Aptos"/>
        </w:rPr>
        <w:t xml:space="preserve"> explain climate model sensitivity to atmospheric CO</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891CDE">
        <w:rPr>
          <w:rFonts w:ascii="Aptos" w:hAnsi="Aptos"/>
        </w:rPr>
        <w:t xml:space="preserve">. Previous studies have proposed that increased vertical mixing reduces cloud </w:t>
      </w:r>
      <w:r w:rsidR="00C92BD8">
        <w:rPr>
          <w:rFonts w:ascii="Aptos" w:hAnsi="Aptos"/>
        </w:rPr>
        <w:t>area</w:t>
      </w:r>
      <w:r w:rsidRPr="00891CDE">
        <w:rPr>
          <w:rFonts w:ascii="Aptos" w:hAnsi="Aptos"/>
        </w:rPr>
        <w:t xml:space="preserve"> by desiccating the relative humidity of the shallow cumulus layer</w:t>
      </w:r>
      <w:r w:rsidR="00C92BD8">
        <w:rPr>
          <w:rFonts w:ascii="Aptos" w:hAnsi="Aptos"/>
        </w:rPr>
        <w:t>. In a recent experiment, mass flux rather than humidity explains mesoscale</w:t>
      </w:r>
      <w:r w:rsidR="00C92BD8" w:rsidRPr="00891CDE">
        <w:rPr>
          <w:rFonts w:ascii="Aptos" w:hAnsi="Aptos"/>
        </w:rPr>
        <w:t xml:space="preserve"> </w:t>
      </w:r>
      <w:r w:rsidR="00C92BD8">
        <w:rPr>
          <w:rFonts w:ascii="Aptos" w:hAnsi="Aptos"/>
        </w:rPr>
        <w:t>cloud</w:t>
      </w:r>
      <w:r w:rsidR="00C92BD8" w:rsidRPr="00891CDE">
        <w:rPr>
          <w:rFonts w:ascii="Aptos" w:hAnsi="Aptos"/>
        </w:rPr>
        <w:t xml:space="preserve"> </w:t>
      </w:r>
      <w:r w:rsidR="00C92BD8">
        <w:rPr>
          <w:rFonts w:ascii="Aptos" w:hAnsi="Aptos"/>
        </w:rPr>
        <w:t xml:space="preserve">area, </w:t>
      </w:r>
      <w:r w:rsidR="00C92BD8" w:rsidRPr="00891CDE">
        <w:rPr>
          <w:rFonts w:ascii="Aptos" w:hAnsi="Aptos"/>
        </w:rPr>
        <w:t>refut</w:t>
      </w:r>
      <w:r w:rsidR="00C92BD8">
        <w:rPr>
          <w:rFonts w:ascii="Aptos" w:hAnsi="Aptos"/>
        </w:rPr>
        <w:t>ing</w:t>
      </w:r>
      <w:r w:rsidR="00C92BD8" w:rsidRPr="00891CDE">
        <w:rPr>
          <w:rFonts w:ascii="Aptos" w:hAnsi="Aptos"/>
        </w:rPr>
        <w:t xml:space="preserve"> the desic</w:t>
      </w:r>
      <w:r w:rsidR="009B765F">
        <w:rPr>
          <w:rFonts w:ascii="Aptos" w:hAnsi="Aptos"/>
        </w:rPr>
        <w:t>c</w:t>
      </w:r>
      <w:r w:rsidR="00C92BD8" w:rsidRPr="00891CDE">
        <w:rPr>
          <w:rFonts w:ascii="Aptos" w:hAnsi="Aptos"/>
        </w:rPr>
        <w:t>ation hypothesis</w:t>
      </w:r>
      <w:r w:rsidR="00C92BD8">
        <w:rPr>
          <w:rFonts w:ascii="Aptos" w:hAnsi="Aptos"/>
        </w:rPr>
        <w:t xml:space="preserve">. </w:t>
      </w:r>
      <w:r w:rsidR="0089143E">
        <w:rPr>
          <w:rFonts w:ascii="Aptos" w:hAnsi="Aptos"/>
        </w:rPr>
        <w:t>M</w:t>
      </w:r>
      <w:r w:rsidR="00C92BD8" w:rsidRPr="00CE09F6">
        <w:rPr>
          <w:rFonts w:ascii="Aptos" w:hAnsi="Aptos"/>
        </w:rPr>
        <w:t xml:space="preserve">odels that reproduce </w:t>
      </w:r>
      <w:r w:rsidR="00C92BD8">
        <w:rPr>
          <w:rFonts w:ascii="Aptos" w:hAnsi="Aptos"/>
        </w:rPr>
        <w:t xml:space="preserve">this mesoscale </w:t>
      </w:r>
      <w:r w:rsidR="00C92BD8" w:rsidRPr="00CE09F6">
        <w:rPr>
          <w:rFonts w:ascii="Aptos" w:hAnsi="Aptos"/>
        </w:rPr>
        <w:t xml:space="preserve">correlation have weaker </w:t>
      </w:r>
      <w:r w:rsidR="00C92BD8">
        <w:rPr>
          <w:rFonts w:ascii="Aptos" w:hAnsi="Aptos"/>
        </w:rPr>
        <w:t xml:space="preserve">climate sensitivity. </w:t>
      </w:r>
      <w:r w:rsidRPr="00891CDE">
        <w:rPr>
          <w:rFonts w:ascii="Aptos" w:hAnsi="Aptos"/>
        </w:rPr>
        <w:t>Here</w:t>
      </w:r>
      <w:r w:rsidR="00501794">
        <w:rPr>
          <w:rFonts w:ascii="Aptos" w:hAnsi="Aptos"/>
        </w:rPr>
        <w:t>, we model the shallow cumulus cloud mass flux</w:t>
      </w:r>
      <w:r w:rsidR="009B765F">
        <w:rPr>
          <w:rFonts w:ascii="Aptos" w:hAnsi="Aptos"/>
        </w:rPr>
        <w:t xml:space="preserve">, </w:t>
      </w:r>
      <w:r w:rsidR="0089143E">
        <w:rPr>
          <w:rFonts w:ascii="Aptos" w:hAnsi="Aptos"/>
        </w:rPr>
        <w:t>with</w:t>
      </w:r>
      <w:r w:rsidR="009B765F">
        <w:rPr>
          <w:rFonts w:ascii="Aptos" w:hAnsi="Aptos"/>
        </w:rPr>
        <w:t xml:space="preserve"> clouds </w:t>
      </w:r>
      <w:r w:rsidR="0089143E">
        <w:rPr>
          <w:rFonts w:ascii="Aptos" w:hAnsi="Aptos"/>
        </w:rPr>
        <w:t>whose</w:t>
      </w:r>
      <w:r w:rsidR="00501794">
        <w:rPr>
          <w:rFonts w:ascii="Aptos" w:hAnsi="Aptos"/>
        </w:rPr>
        <w:t xml:space="preserve"> moisture flux balances</w:t>
      </w:r>
      <w:r w:rsidRPr="00891CDE">
        <w:rPr>
          <w:rFonts w:ascii="Aptos" w:hAnsi="Aptos"/>
        </w:rPr>
        <w:t xml:space="preserve"> </w:t>
      </w:r>
      <w:r w:rsidR="00501794">
        <w:rPr>
          <w:rFonts w:ascii="Aptos" w:hAnsi="Aptos"/>
        </w:rPr>
        <w:t>the</w:t>
      </w:r>
      <w:r w:rsidRPr="00891CDE">
        <w:rPr>
          <w:rFonts w:ascii="Aptos" w:hAnsi="Aptos"/>
        </w:rPr>
        <w:t xml:space="preserve"> drying </w:t>
      </w:r>
      <w:r w:rsidR="00501794">
        <w:rPr>
          <w:rFonts w:ascii="Aptos" w:hAnsi="Aptos"/>
        </w:rPr>
        <w:t xml:space="preserve">of the shallow cumulus regime </w:t>
      </w:r>
      <w:r w:rsidRPr="00891CDE">
        <w:rPr>
          <w:rFonts w:ascii="Aptos" w:hAnsi="Aptos"/>
        </w:rPr>
        <w:t xml:space="preserve">by </w:t>
      </w:r>
      <w:r w:rsidR="00C92BD8">
        <w:rPr>
          <w:rFonts w:ascii="Aptos" w:hAnsi="Aptos"/>
        </w:rPr>
        <w:t xml:space="preserve">the </w:t>
      </w:r>
      <w:r w:rsidRPr="00891CDE">
        <w:rPr>
          <w:rFonts w:ascii="Aptos" w:hAnsi="Aptos"/>
        </w:rPr>
        <w:t xml:space="preserve">large-scale </w:t>
      </w:r>
      <w:r w:rsidR="00C92BD8">
        <w:rPr>
          <w:rFonts w:ascii="Aptos" w:hAnsi="Aptos"/>
        </w:rPr>
        <w:t>tropical atmospheric overturning</w:t>
      </w:r>
      <w:r w:rsidRPr="00891CDE">
        <w:rPr>
          <w:rFonts w:ascii="Aptos" w:hAnsi="Aptos"/>
        </w:rPr>
        <w:t xml:space="preserve"> circulation. </w:t>
      </w:r>
      <w:r w:rsidR="009B765F">
        <w:rPr>
          <w:rFonts w:ascii="Aptos" w:hAnsi="Aptos"/>
        </w:rPr>
        <w:t xml:space="preserve">This moisture balance predicts shallow cumulus clouds decrease </w:t>
      </w:r>
      <w:r w:rsidR="0089143E">
        <w:rPr>
          <w:rFonts w:ascii="Aptos" w:hAnsi="Aptos"/>
        </w:rPr>
        <w:t xml:space="preserve">with warming in </w:t>
      </w:r>
      <w:r w:rsidR="009B765F">
        <w:rPr>
          <w:rFonts w:ascii="Aptos" w:hAnsi="Aptos"/>
        </w:rPr>
        <w:t>proportion</w:t>
      </w:r>
      <w:r w:rsidR="0089143E">
        <w:rPr>
          <w:rFonts w:ascii="Aptos" w:hAnsi="Aptos"/>
        </w:rPr>
        <w:t xml:space="preserve"> to</w:t>
      </w:r>
      <w:r w:rsidR="009B765F">
        <w:rPr>
          <w:rFonts w:ascii="Aptos" w:hAnsi="Aptos"/>
        </w:rPr>
        <w:t xml:space="preserve"> the </w:t>
      </w:r>
      <w:proofErr w:type="gramStart"/>
      <w:r w:rsidR="009B765F">
        <w:rPr>
          <w:rFonts w:ascii="Aptos" w:hAnsi="Aptos"/>
        </w:rPr>
        <w:t>large scale</w:t>
      </w:r>
      <w:proofErr w:type="gramEnd"/>
      <w:r w:rsidR="009B765F">
        <w:rPr>
          <w:rFonts w:ascii="Aptos" w:hAnsi="Aptos"/>
        </w:rPr>
        <w:t xml:space="preserve"> circulation (</w:t>
      </w:r>
      <w:r w:rsidR="0089143E">
        <w:rPr>
          <w:rFonts w:ascii="Aptos" w:hAnsi="Aptos"/>
        </w:rPr>
        <w:t>about</w:t>
      </w:r>
      <w:r w:rsidR="009B765F">
        <w:rPr>
          <w:rFonts w:ascii="Aptos" w:hAnsi="Aptos"/>
        </w:rPr>
        <w:t xml:space="preserve"> -5 % K</w:t>
      </w:r>
      <w:r w:rsidR="009B765F">
        <w:rPr>
          <w:rFonts w:ascii="Aptos" w:hAnsi="Aptos"/>
          <w:vertAlign w:val="superscript"/>
        </w:rPr>
        <w:t>-1</w:t>
      </w:r>
      <w:r w:rsidR="0089143E">
        <w:rPr>
          <w:rFonts w:ascii="Aptos" w:hAnsi="Aptos"/>
        </w:rPr>
        <w:t xml:space="preserve"> by energetics)</w:t>
      </w:r>
      <w:r w:rsidR="009B765F">
        <w:rPr>
          <w:rFonts w:ascii="Aptos" w:hAnsi="Aptos"/>
        </w:rPr>
        <w:t xml:space="preserve">. </w:t>
      </w:r>
      <w:r w:rsidR="0089143E">
        <w:rPr>
          <w:rFonts w:ascii="Aptos" w:hAnsi="Aptos"/>
        </w:rPr>
        <w:t>M</w:t>
      </w:r>
      <w:r w:rsidR="009B765F">
        <w:rPr>
          <w:rFonts w:ascii="Aptos" w:hAnsi="Aptos"/>
        </w:rPr>
        <w:t xml:space="preserve">atching the </w:t>
      </w:r>
      <w:r w:rsidR="0089143E">
        <w:rPr>
          <w:rFonts w:ascii="Aptos" w:hAnsi="Aptos"/>
        </w:rPr>
        <w:t xml:space="preserve">observed </w:t>
      </w:r>
      <w:r w:rsidR="009B765F">
        <w:rPr>
          <w:rFonts w:ascii="Aptos" w:hAnsi="Aptos"/>
        </w:rPr>
        <w:t xml:space="preserve">moisture budget and </w:t>
      </w:r>
      <w:r w:rsidR="0089143E">
        <w:rPr>
          <w:rFonts w:ascii="Aptos" w:hAnsi="Aptos"/>
        </w:rPr>
        <w:t xml:space="preserve">cloud top height distribution, the cloud model independently </w:t>
      </w:r>
      <w:r w:rsidRPr="00891CDE">
        <w:rPr>
          <w:rFonts w:ascii="Aptos" w:hAnsi="Aptos"/>
        </w:rPr>
        <w:t>reproduces the mesoscale correlation of cloud fraction to cloud base mass flux previously found over the northeastern tropical Atlantic Ocean in EUREC4A.</w:t>
      </w:r>
    </w:p>
    <w:p w14:paraId="45AC7DEB" w14:textId="59DB2A59" w:rsidR="0089143E" w:rsidRDefault="0089143E" w:rsidP="0089143E">
      <w:pPr>
        <w:pStyle w:val="Heading1"/>
      </w:pPr>
      <w:r>
        <w:lastRenderedPageBreak/>
        <w:t>Abstract - alternate ideas</w:t>
      </w:r>
    </w:p>
    <w:p w14:paraId="0567792A" w14:textId="77777777" w:rsidR="0089143E" w:rsidRPr="00CE09F6" w:rsidRDefault="0089143E" w:rsidP="0089143E">
      <w:pPr>
        <w:pStyle w:val="Heading2"/>
        <w:rPr>
          <w:color w:val="EE0000"/>
        </w:rPr>
      </w:pPr>
      <w:r w:rsidRPr="00CE09F6">
        <w:rPr>
          <w:rFonts w:ascii="Aptos" w:eastAsiaTheme="minorHAnsi" w:hAnsi="Aptos" w:cstheme="minorBidi"/>
          <w:color w:val="auto"/>
          <w:kern w:val="0"/>
          <w:sz w:val="24"/>
          <w:szCs w:val="24"/>
          <w14:ligatures w14:val="none"/>
        </w:rPr>
        <w:t xml:space="preserve">Sensitivity of climate models to doubling CO2 has been explained by shallow cumulus cloud feedback. It has been proposed that increased vertical mixing reduces cloud fraction by desiccating the relative humidity of the shallow cumulus layer, yet models that reproduce the observed mesoscale correlation of cloud fraction to cloud-base mass flux have weaker cloud </w:t>
      </w:r>
      <w:proofErr w:type="gramStart"/>
      <w:r w:rsidRPr="00CE09F6">
        <w:rPr>
          <w:rFonts w:ascii="Aptos" w:eastAsiaTheme="minorHAnsi" w:hAnsi="Aptos" w:cstheme="minorBidi"/>
          <w:color w:val="auto"/>
          <w:kern w:val="0"/>
          <w:sz w:val="24"/>
          <w:szCs w:val="24"/>
          <w14:ligatures w14:val="none"/>
        </w:rPr>
        <w:t>feedbacks</w:t>
      </w:r>
      <w:proofErr w:type="gramEnd"/>
      <w:r w:rsidRPr="00CE09F6">
        <w:rPr>
          <w:rFonts w:ascii="Aptos" w:eastAsiaTheme="minorHAnsi" w:hAnsi="Aptos" w:cstheme="minorBidi"/>
          <w:color w:val="auto"/>
          <w:kern w:val="0"/>
          <w:sz w:val="24"/>
          <w:szCs w:val="24"/>
          <w14:ligatures w14:val="none"/>
        </w:rPr>
        <w:t xml:space="preserve">, suggesting their clouds are relatively insensitive desiccation by mixing. </w:t>
      </w:r>
      <w:r w:rsidRPr="00CE09F6">
        <w:rPr>
          <w:rFonts w:ascii="Aptos" w:eastAsiaTheme="minorHAnsi" w:hAnsi="Aptos" w:cstheme="minorBidi"/>
          <w:color w:val="EE0000"/>
          <w:kern w:val="0"/>
          <w:sz w:val="24"/>
          <w:szCs w:val="24"/>
          <w14:ligatures w14:val="none"/>
        </w:rPr>
        <w:t>Here we calculate shallow cumulus cloud feedback that results as shallow cumulus clouds decrease their moisture flux to compensate reduced drying by the large-scale circulation, which decreases about 5 % K–1 by energetic constraints. The proportionality to the humidity of both the cloud moisture flux and the large-scale drying suggests the clouds are insensitive to changes of humidity. Local differences in shallow cloud feedback among different climates can be explained by differences in their Hadley circulation and differences in changes of the ratio of cloud albedo to cloud mass flux.</w:t>
      </w:r>
    </w:p>
    <w:p w14:paraId="0C5CDDC9" w14:textId="07F231FB" w:rsidR="0089143E" w:rsidRPr="0089143E" w:rsidRDefault="0089143E" w:rsidP="0089143E">
      <w:pPr>
        <w:pStyle w:val="BodyText"/>
      </w:pPr>
      <w:r>
        <w:rPr>
          <w:rFonts w:ascii="Aptos" w:hAnsi="Aptos"/>
        </w:rPr>
        <w:t xml:space="preserve">Model cloud moisture and top height depend on the </w:t>
      </w:r>
      <w:r w:rsidRPr="00891CDE">
        <w:rPr>
          <w:rFonts w:ascii="Aptos" w:hAnsi="Aptos"/>
        </w:rPr>
        <w:t>rate that clouds lose water to entrainment and precipitation</w:t>
      </w:r>
      <w:r>
        <w:rPr>
          <w:rFonts w:ascii="Aptos" w:hAnsi="Aptos"/>
        </w:rPr>
        <w:t>. The cloud top height distribution is matched to satellite observations.</w:t>
      </w:r>
    </w:p>
    <w:p w14:paraId="0C2F7CC1" w14:textId="77777777" w:rsidR="00CE09F6" w:rsidRPr="00891CDE" w:rsidRDefault="00CE09F6" w:rsidP="0089143E">
      <w:pPr>
        <w:pStyle w:val="Heading1"/>
      </w:pPr>
      <w:bookmarkStart w:id="2" w:name="introduction"/>
      <w:bookmarkEnd w:id="1"/>
      <w:r w:rsidRPr="00891CDE">
        <w:t>Introduction</w:t>
      </w:r>
    </w:p>
    <w:p w14:paraId="1F6BA8B1" w14:textId="73A020E3" w:rsidR="00813E67" w:rsidRPr="00813E67" w:rsidRDefault="00CE09F6" w:rsidP="00813E67">
      <w:pPr>
        <w:pStyle w:val="FirstParagraph"/>
        <w:rPr>
          <w:rFonts w:ascii="Aptos" w:hAnsi="Aptos"/>
        </w:rPr>
      </w:pPr>
      <w:r w:rsidRPr="00891CDE">
        <w:rPr>
          <w:rFonts w:ascii="Aptos" w:hAnsi="Aptos"/>
        </w:rPr>
        <w:t xml:space="preserve">The shallow cumulus regime has a mean cloud fraction of YY % and covers XX % of Earth’s oceans. It affects the climate, so that variation of shallow cumulus cloud feedback is the largest source of uncertainty in the climate sensitivity of climate models (Bony et al. 2005; Bony and Dufresne, 2006). </w:t>
      </w:r>
      <w:r w:rsidR="00813E67">
        <w:rPr>
          <w:rFonts w:ascii="Aptos" w:hAnsi="Aptos"/>
        </w:rPr>
        <w:t>D</w:t>
      </w:r>
      <w:r w:rsidRPr="00891CDE">
        <w:rPr>
          <w:rFonts w:ascii="Aptos" w:hAnsi="Aptos"/>
        </w:rPr>
        <w:t>istinguish</w:t>
      </w:r>
      <w:r w:rsidR="00813E67">
        <w:rPr>
          <w:rFonts w:ascii="Aptos" w:hAnsi="Aptos"/>
        </w:rPr>
        <w:t>ing</w:t>
      </w:r>
      <w:r w:rsidRPr="00891CDE">
        <w:rPr>
          <w:rFonts w:ascii="Aptos" w:hAnsi="Aptos"/>
        </w:rPr>
        <w:t xml:space="preserve"> the </w:t>
      </w:r>
      <w:r w:rsidR="00813E67">
        <w:rPr>
          <w:rFonts w:ascii="Aptos" w:hAnsi="Aptos"/>
        </w:rPr>
        <w:t xml:space="preserve">climate </w:t>
      </w:r>
      <w:proofErr w:type="gramStart"/>
      <w:r w:rsidR="00813E67">
        <w:rPr>
          <w:rFonts w:ascii="Aptos" w:hAnsi="Aptos"/>
        </w:rPr>
        <w:t>feedbacks</w:t>
      </w:r>
      <w:proofErr w:type="gramEnd"/>
      <w:r w:rsidR="00813E67">
        <w:rPr>
          <w:rFonts w:ascii="Aptos" w:hAnsi="Aptos"/>
        </w:rPr>
        <w:t xml:space="preserve"> due to </w:t>
      </w:r>
      <w:r w:rsidRPr="00891CDE">
        <w:rPr>
          <w:rFonts w:ascii="Aptos" w:hAnsi="Aptos"/>
        </w:rPr>
        <w:t xml:space="preserve">changes </w:t>
      </w:r>
      <w:r w:rsidR="00813E67" w:rsidRPr="00891CDE">
        <w:rPr>
          <w:rFonts w:ascii="Aptos" w:hAnsi="Aptos"/>
        </w:rPr>
        <w:t xml:space="preserve">the </w:t>
      </w:r>
      <w:r w:rsidR="00813E67">
        <w:rPr>
          <w:rFonts w:ascii="Aptos" w:hAnsi="Aptos"/>
        </w:rPr>
        <w:t>relative frequency of occurrence across</w:t>
      </w:r>
      <w:r w:rsidR="00813E67" w:rsidRPr="00891CDE">
        <w:rPr>
          <w:rFonts w:ascii="Aptos" w:hAnsi="Aptos"/>
        </w:rPr>
        <w:t xml:space="preserve"> regimes</w:t>
      </w:r>
      <w:r w:rsidR="00813E67">
        <w:rPr>
          <w:rFonts w:ascii="Aptos" w:hAnsi="Aptos"/>
        </w:rPr>
        <w:t xml:space="preserve"> from cloud property </w:t>
      </w:r>
      <w:r w:rsidRPr="00891CDE">
        <w:rPr>
          <w:rFonts w:ascii="Aptos" w:hAnsi="Aptos"/>
        </w:rPr>
        <w:t xml:space="preserve">changes </w:t>
      </w:r>
      <w:r w:rsidR="00813E67">
        <w:rPr>
          <w:rFonts w:ascii="Aptos" w:hAnsi="Aptos"/>
        </w:rPr>
        <w:t>within regimes</w:t>
      </w:r>
      <w:r w:rsidRPr="00891CDE">
        <w:rPr>
          <w:rFonts w:ascii="Aptos" w:hAnsi="Aptos"/>
        </w:rPr>
        <w:t xml:space="preserve">, </w:t>
      </w:r>
      <w:r w:rsidR="00813E67">
        <w:rPr>
          <w:rFonts w:ascii="Aptos" w:hAnsi="Aptos"/>
        </w:rPr>
        <w:t>t</w:t>
      </w:r>
      <w:r w:rsidRPr="00891CDE">
        <w:rPr>
          <w:rFonts w:ascii="Aptos" w:hAnsi="Aptos"/>
        </w:rPr>
        <w:t xml:space="preserve">he largest </w:t>
      </w:r>
      <w:r w:rsidR="00813E67">
        <w:rPr>
          <w:rFonts w:ascii="Aptos" w:hAnsi="Aptos"/>
        </w:rPr>
        <w:t xml:space="preserve">mean </w:t>
      </w:r>
      <w:r w:rsidRPr="00891CDE">
        <w:rPr>
          <w:rFonts w:ascii="Aptos" w:hAnsi="Aptos"/>
        </w:rPr>
        <w:t>climate feedback is the positive feedback due to reduction of shallow cumulus</w:t>
      </w:r>
      <w:r w:rsidR="00813E67">
        <w:rPr>
          <w:rFonts w:ascii="Aptos" w:hAnsi="Aptos"/>
        </w:rPr>
        <w:t xml:space="preserve"> cloud</w:t>
      </w:r>
      <w:r w:rsidRPr="00891CDE">
        <w:rPr>
          <w:rFonts w:ascii="Aptos" w:hAnsi="Aptos"/>
        </w:rPr>
        <w:t xml:space="preserve"> </w:t>
      </w:r>
      <w:r w:rsidR="00813E67">
        <w:rPr>
          <w:rFonts w:ascii="Aptos" w:hAnsi="Aptos"/>
        </w:rPr>
        <w:t>amount</w:t>
      </w:r>
      <w:r w:rsidRPr="00891CDE">
        <w:rPr>
          <w:rFonts w:ascii="Aptos" w:hAnsi="Aptos"/>
        </w:rPr>
        <w:t xml:space="preserve"> within </w:t>
      </w:r>
      <w:r w:rsidR="00813E67">
        <w:rPr>
          <w:rFonts w:ascii="Aptos" w:hAnsi="Aptos"/>
        </w:rPr>
        <w:t>cloud</w:t>
      </w:r>
      <w:r w:rsidRPr="00891CDE">
        <w:rPr>
          <w:rFonts w:ascii="Aptos" w:hAnsi="Aptos"/>
        </w:rPr>
        <w:t xml:space="preserve"> regime</w:t>
      </w:r>
      <w:r w:rsidR="00813E67">
        <w:rPr>
          <w:rFonts w:ascii="Aptos" w:hAnsi="Aptos"/>
        </w:rPr>
        <w:t>s (Zelinka et al. 2025)</w:t>
      </w:r>
      <w:r w:rsidRPr="00891CDE">
        <w:rPr>
          <w:rFonts w:ascii="Aptos" w:hAnsi="Aptos"/>
        </w:rPr>
        <w:t>.</w:t>
      </w:r>
    </w:p>
    <w:p w14:paraId="4C823C93" w14:textId="375B903C" w:rsidR="00CE09F6" w:rsidRPr="00891CDE" w:rsidRDefault="00CE09F6" w:rsidP="00CE09F6">
      <w:pPr>
        <w:pStyle w:val="BodyText"/>
        <w:rPr>
          <w:rFonts w:ascii="Aptos" w:hAnsi="Aptos"/>
        </w:rPr>
      </w:pPr>
      <w:r w:rsidRPr="00891CDE">
        <w:rPr>
          <w:rFonts w:ascii="Aptos" w:hAnsi="Aptos"/>
        </w:rPr>
        <w:t xml:space="preserve">Sherwood et al. (2014) proposed that in a warmed climate, increased vertical mixing reduces cloud fraction by desiccating the shallow cumulus layer. Field observations from EUREC4A (Stevens et al. 2021; George et al. 2022) show clouds are correlated more strongly to mass flux than to relative humidity, challenging the importance of humidity and its desiccation by vertical mixing, and suggesting that vertical mixing processes are correlated with clouds (Vogel et al. 2022). </w:t>
      </w:r>
      <w:r w:rsidR="00440DE8">
        <w:rPr>
          <w:rFonts w:ascii="Aptos" w:hAnsi="Aptos"/>
        </w:rPr>
        <w:t>C</w:t>
      </w:r>
      <w:r w:rsidRPr="00891CDE">
        <w:rPr>
          <w:rFonts w:ascii="Aptos" w:hAnsi="Aptos"/>
        </w:rPr>
        <w:t xml:space="preserve">limate models that reproduce the observed mesoscale correlation of cloud fraction to cloud-base mass flux have weaker </w:t>
      </w:r>
      <w:r w:rsidR="00813E67">
        <w:rPr>
          <w:rFonts w:ascii="Aptos" w:hAnsi="Aptos"/>
        </w:rPr>
        <w:t xml:space="preserve">than average </w:t>
      </w:r>
      <w:r w:rsidRPr="00891CDE">
        <w:rPr>
          <w:rFonts w:ascii="Aptos" w:hAnsi="Aptos"/>
        </w:rPr>
        <w:t>climate sensitivity</w:t>
      </w:r>
      <w:r w:rsidR="00440DE8">
        <w:rPr>
          <w:rFonts w:ascii="Aptos" w:hAnsi="Aptos"/>
        </w:rPr>
        <w:t xml:space="preserve"> </w:t>
      </w:r>
      <w:r w:rsidRPr="00891CDE">
        <w:rPr>
          <w:rFonts w:ascii="Aptos" w:hAnsi="Aptos"/>
        </w:rPr>
        <w:t>(Vogel et al. 2022)</w:t>
      </w:r>
      <w:r w:rsidR="00813E67">
        <w:rPr>
          <w:rFonts w:ascii="Aptos" w:hAnsi="Aptos"/>
        </w:rPr>
        <w:t>.</w:t>
      </w:r>
    </w:p>
    <w:p w14:paraId="3B5AC3B8" w14:textId="11B20143" w:rsidR="00CE09F6" w:rsidRPr="00891CDE" w:rsidRDefault="00CE09F6" w:rsidP="00CE09F6">
      <w:pPr>
        <w:pStyle w:val="BodyText"/>
        <w:rPr>
          <w:rFonts w:ascii="Aptos" w:hAnsi="Aptos"/>
        </w:rPr>
      </w:pPr>
      <w:r w:rsidRPr="00891CDE">
        <w:rPr>
          <w:rFonts w:ascii="Aptos" w:hAnsi="Aptos"/>
        </w:rPr>
        <w:t xml:space="preserve">The mean moisture balance over shallow convective regions provides </w:t>
      </w:r>
      <w:r w:rsidR="00813E67">
        <w:rPr>
          <w:rFonts w:ascii="Aptos" w:hAnsi="Aptos"/>
        </w:rPr>
        <w:t xml:space="preserve">a </w:t>
      </w:r>
      <w:r w:rsidRPr="00891CDE">
        <w:rPr>
          <w:rFonts w:ascii="Aptos" w:hAnsi="Aptos"/>
        </w:rPr>
        <w:t xml:space="preserve">way to </w:t>
      </w:r>
      <w:r w:rsidR="00813E67">
        <w:rPr>
          <w:rFonts w:ascii="Aptos" w:hAnsi="Aptos"/>
        </w:rPr>
        <w:t xml:space="preserve">physically </w:t>
      </w:r>
      <w:r w:rsidRPr="00891CDE">
        <w:rPr>
          <w:rFonts w:ascii="Aptos" w:hAnsi="Aptos"/>
        </w:rPr>
        <w:t>infer the effect of climate change on the clouds</w:t>
      </w:r>
      <w:r w:rsidR="00813E67">
        <w:rPr>
          <w:rFonts w:ascii="Aptos" w:hAnsi="Aptos"/>
        </w:rPr>
        <w:t xml:space="preserve">, which </w:t>
      </w:r>
      <w:r w:rsidRPr="00891CDE">
        <w:rPr>
          <w:rFonts w:ascii="Aptos" w:hAnsi="Aptos"/>
        </w:rPr>
        <w:t xml:space="preserve">can be used to understand mean climates of the shallow cumulus regime. In a steady climate, the moisture budget over the shallow cumulus regime is balanced. A change in the drying by the </w:t>
      </w:r>
      <w:proofErr w:type="gramStart"/>
      <w:r w:rsidRPr="00891CDE">
        <w:rPr>
          <w:rFonts w:ascii="Aptos" w:hAnsi="Aptos"/>
        </w:rPr>
        <w:t>large scale</w:t>
      </w:r>
      <w:proofErr w:type="gramEnd"/>
      <w:r w:rsidRPr="00891CDE">
        <w:rPr>
          <w:rFonts w:ascii="Aptos" w:hAnsi="Aptos"/>
        </w:rPr>
        <w:t xml:space="preserve"> circulation </w:t>
      </w:r>
      <w:r w:rsidRPr="00891CDE">
        <w:rPr>
          <w:rFonts w:ascii="Aptos" w:hAnsi="Aptos"/>
        </w:rPr>
        <w:lastRenderedPageBreak/>
        <w:t>is thus compensated by the opposite moistening by the divergence of the shallow cumulus cloud eddy flux.</w:t>
      </w:r>
    </w:p>
    <w:p w14:paraId="24134E66" w14:textId="77777777" w:rsidR="00CE09F6" w:rsidRPr="00891CDE" w:rsidRDefault="00CE09F6" w:rsidP="00CE09F6">
      <w:pPr>
        <w:pStyle w:val="BodyText"/>
        <w:rPr>
          <w:rFonts w:ascii="Aptos" w:hAnsi="Aptos"/>
        </w:rPr>
      </w:pPr>
      <w:r w:rsidRPr="00891CDE">
        <w:rPr>
          <w:rFonts w:ascii="Aptos" w:hAnsi="Aptos"/>
        </w:rPr>
        <w:t xml:space="preserve">Here we model these </w:t>
      </w:r>
      <w:r w:rsidRPr="0074127A">
        <w:rPr>
          <w:rFonts w:ascii="Aptos" w:hAnsi="Aptos"/>
          <w:b/>
          <w:bCs/>
        </w:rPr>
        <w:t>cloud eddy fluxes for the large-scale circulation drying and observed clouds in the present climate [RESULT1]</w:t>
      </w:r>
      <w:r w:rsidRPr="00891CDE">
        <w:rPr>
          <w:rFonts w:ascii="Aptos" w:hAnsi="Aptos"/>
        </w:rPr>
        <w:t xml:space="preserve">. The model assumes proportionality among cloud fraction, moisture flux, and mass flux in the climate average. Our modeled </w:t>
      </w:r>
      <w:r w:rsidRPr="0074127A">
        <w:rPr>
          <w:rFonts w:ascii="Aptos" w:hAnsi="Aptos"/>
          <w:b/>
          <w:bCs/>
        </w:rPr>
        <w:t>proportionality of mesoscale mass flux and cloud fraction is independently consistent with that observed in EUREC4A [RESULT2]</w:t>
      </w:r>
      <w:r w:rsidRPr="00891CDE">
        <w:rPr>
          <w:rFonts w:ascii="Aptos" w:hAnsi="Aptos"/>
        </w:rPr>
        <w:t xml:space="preserve">. </w:t>
      </w:r>
    </w:p>
    <w:p w14:paraId="13B36FC1" w14:textId="77777777" w:rsidR="00CE09F6" w:rsidRDefault="00CE09F6" w:rsidP="00CE09F6">
      <w:pPr>
        <w:pStyle w:val="BodyText"/>
        <w:rPr>
          <w:rFonts w:ascii="Aptos" w:hAnsi="Aptos"/>
        </w:rPr>
      </w:pPr>
      <w:r w:rsidRPr="00891CDE">
        <w:rPr>
          <w:rFonts w:ascii="Aptos" w:hAnsi="Aptos"/>
        </w:rPr>
        <w:t xml:space="preserve">A reduction in equilibrium large scale tropical overturning circulation is expected in a warmed climate (Held and Soden 2006). </w:t>
      </w:r>
      <w:r w:rsidRPr="0074127A">
        <w:rPr>
          <w:rFonts w:ascii="Aptos" w:hAnsi="Aptos"/>
          <w:b/>
          <w:bCs/>
        </w:rPr>
        <w:t>Prescribing this reduced circulation to the cloud model shows the mean shallow cumulus mass flux and hence cloud fraction decreases in proportion to the reduction of the mean tropical circulation [RESULT3]</w:t>
      </w:r>
      <w:r w:rsidRPr="00891CDE">
        <w:rPr>
          <w:rFonts w:ascii="Aptos" w:hAnsi="Aptos"/>
        </w:rPr>
        <w:t>.</w:t>
      </w:r>
    </w:p>
    <w:p w14:paraId="511B45FA" w14:textId="4AE99F3A" w:rsidR="0074127A" w:rsidRPr="00891CDE" w:rsidRDefault="0074127A" w:rsidP="00CE09F6">
      <w:pPr>
        <w:pStyle w:val="BodyText"/>
        <w:rPr>
          <w:rFonts w:ascii="Aptos" w:hAnsi="Aptos"/>
        </w:rPr>
      </w:pPr>
      <w:r>
        <w:rPr>
          <w:rFonts w:ascii="Aptos" w:hAnsi="Aptos"/>
        </w:rPr>
        <w:t>The Methods section describes the cloud ensemble model and observations used to tune it to the present climate.</w:t>
      </w:r>
    </w:p>
    <w:p w14:paraId="65D30AA4" w14:textId="77777777" w:rsidR="00CE09F6" w:rsidRPr="0089143E" w:rsidRDefault="00CE09F6" w:rsidP="0089143E">
      <w:pPr>
        <w:pStyle w:val="Heading1"/>
      </w:pPr>
      <w:r w:rsidRPr="0089143E">
        <w:t>Results</w:t>
      </w:r>
    </w:p>
    <w:p w14:paraId="3CA8A9A5" w14:textId="247C0FFB" w:rsidR="00CE09F6" w:rsidRPr="00CE09F6" w:rsidRDefault="00CE09F6" w:rsidP="00CE09F6">
      <w:r>
        <w:t>[Reorganize to sequentially show RESULT</w:t>
      </w:r>
      <w:r w:rsidR="00F76519">
        <w:t xml:space="preserve">s </w:t>
      </w:r>
      <w:r>
        <w:t>1-3]</w:t>
      </w:r>
    </w:p>
    <w:p w14:paraId="6CCDE086" w14:textId="77777777" w:rsidR="00472E3F" w:rsidRDefault="00CE09F6" w:rsidP="00CE09F6">
      <w:pPr>
        <w:pStyle w:val="BodyText"/>
        <w:rPr>
          <w:rFonts w:ascii="Aptos" w:hAnsi="Aptos"/>
        </w:rPr>
      </w:pPr>
      <w:r>
        <w:rPr>
          <w:rFonts w:ascii="Aptos" w:hAnsi="Aptos"/>
        </w:rPr>
        <w:t>L</w:t>
      </w:r>
      <w:r w:rsidRPr="00891CDE">
        <w:rPr>
          <w:rFonts w:ascii="Aptos" w:hAnsi="Aptos"/>
        </w:rPr>
        <w:t xml:space="preserve">arge scale </w:t>
      </w:r>
      <w:r>
        <w:rPr>
          <w:rFonts w:ascii="Aptos" w:hAnsi="Aptos"/>
        </w:rPr>
        <w:t xml:space="preserve">mean </w:t>
      </w:r>
      <w:r w:rsidRPr="00891CDE">
        <w:rPr>
          <w:rFonts w:ascii="Aptos" w:hAnsi="Aptos"/>
        </w:rPr>
        <w:t xml:space="preserve">drying is due to </w:t>
      </w:r>
      <w:r>
        <w:rPr>
          <w:rFonts w:ascii="Aptos" w:hAnsi="Aptos"/>
        </w:rPr>
        <w:t xml:space="preserve">dry </w:t>
      </w:r>
      <w:r w:rsidR="001928FF">
        <w:rPr>
          <w:rFonts w:ascii="Aptos" w:hAnsi="Aptos"/>
        </w:rPr>
        <w:t>advection</w:t>
      </w:r>
      <w:r w:rsidR="001928FF">
        <w:rPr>
          <w:rFonts w:ascii="Aptos" w:hAnsi="Aptos"/>
        </w:rPr>
        <w:t xml:space="preserve"> by </w:t>
      </w:r>
      <w:r>
        <w:rPr>
          <w:rFonts w:ascii="Aptos" w:hAnsi="Aptos"/>
        </w:rPr>
        <w:t xml:space="preserve">horizontal </w:t>
      </w:r>
      <m:oMath>
        <m:r>
          <w:rPr>
            <w:rFonts w:ascii="Cambria Math" w:hAnsi="Cambria Math"/>
          </w:rPr>
          <m:t>U</m:t>
        </m:r>
      </m:oMath>
      <w:r w:rsidR="001928FF">
        <w:rPr>
          <w:rFonts w:ascii="Aptos" w:hAnsi="Aptos"/>
        </w:rPr>
        <w:t xml:space="preserve"> </w:t>
      </w:r>
      <w:r>
        <w:rPr>
          <w:rFonts w:ascii="Aptos" w:hAnsi="Aptos"/>
        </w:rPr>
        <w:t xml:space="preserve">and vertical </w:t>
      </w:r>
      <m:oMath>
        <m:r>
          <w:rPr>
            <w:rFonts w:ascii="Cambria Math" w:hAnsi="Cambria Math"/>
          </w:rPr>
          <m:t>W</m:t>
        </m:r>
      </m:oMath>
      <w:r w:rsidR="001928FF">
        <w:rPr>
          <w:rFonts w:ascii="Aptos" w:eastAsiaTheme="minorEastAsia" w:hAnsi="Aptos"/>
        </w:rPr>
        <w:t xml:space="preserve"> wind </w:t>
      </w:r>
      <w:r>
        <w:rPr>
          <w:rFonts w:ascii="Aptos" w:hAnsi="Aptos"/>
        </w:rPr>
        <w:t xml:space="preserve">by </w:t>
      </w:r>
      <w:r w:rsidRPr="00891CDE">
        <w:rPr>
          <w:rFonts w:ascii="Aptos" w:hAnsi="Aptos"/>
        </w:rPr>
        <w:t xml:space="preserve">the </w:t>
      </w:r>
      <w:r w:rsidR="001928FF">
        <w:rPr>
          <w:rFonts w:ascii="Aptos" w:hAnsi="Aptos"/>
        </w:rPr>
        <w:t>descending branch compensating deep convection in the tropical overturning (Hadley) circulation</w:t>
      </w:r>
      <w:r w:rsidRPr="00891CDE">
        <w:rPr>
          <w:rFonts w:ascii="Aptos" w:hAnsi="Aptos"/>
        </w:rPr>
        <w:t xml:space="preserve">. </w:t>
      </w:r>
      <w:r w:rsidR="001928FF">
        <w:rPr>
          <w:rFonts w:ascii="Aptos" w:hAnsi="Aptos"/>
        </w:rPr>
        <w:t>Because s</w:t>
      </w:r>
      <w:r w:rsidRPr="00891CDE">
        <w:rPr>
          <w:rFonts w:ascii="Aptos" w:hAnsi="Aptos"/>
        </w:rPr>
        <w:t xml:space="preserve">aturation specific humidity </w:t>
      </w:r>
      <w:r w:rsidR="001928FF">
        <w:rPr>
          <w:rFonts w:ascii="Aptos" w:hAnsi="Aptos"/>
        </w:rPr>
        <w:t xml:space="preserve">increases </w:t>
      </w:r>
      <w:r w:rsidR="00AB12F2">
        <w:rPr>
          <w:rFonts w:ascii="Aptos" w:hAnsi="Aptos"/>
        </w:rPr>
        <w:t>7</w:t>
      </w:r>
      <w:r w:rsidR="001928FF">
        <w:rPr>
          <w:rFonts w:ascii="Aptos" w:hAnsi="Aptos"/>
        </w:rPr>
        <w:t xml:space="preserve"> % K</w:t>
      </w:r>
      <w:r w:rsidR="001928FF">
        <w:rPr>
          <w:rFonts w:ascii="Aptos" w:hAnsi="Aptos"/>
          <w:vertAlign w:val="superscript"/>
        </w:rPr>
        <w:t>-1</w:t>
      </w:r>
      <w:r w:rsidR="001928FF">
        <w:rPr>
          <w:rFonts w:ascii="Aptos" w:hAnsi="Aptos"/>
        </w:rPr>
        <w:t>,</w:t>
      </w:r>
      <w:r w:rsidRPr="00891CDE">
        <w:rPr>
          <w:rFonts w:ascii="Aptos" w:hAnsi="Aptos"/>
        </w:rPr>
        <w:t xml:space="preserve"> </w:t>
      </w:r>
      <w:r w:rsidR="001928FF">
        <w:rPr>
          <w:rFonts w:ascii="Aptos" w:hAnsi="Aptos"/>
        </w:rPr>
        <w:t>and precipitation increases</w:t>
      </w:r>
      <w:r w:rsidR="00AB12F2">
        <w:rPr>
          <w:rFonts w:ascii="Aptos" w:hAnsi="Aptos"/>
        </w:rPr>
        <w:t xml:space="preserve"> only 2 % K</w:t>
      </w:r>
      <w:r w:rsidR="00AB12F2">
        <w:rPr>
          <w:rFonts w:ascii="Aptos" w:hAnsi="Aptos"/>
          <w:vertAlign w:val="superscript"/>
        </w:rPr>
        <w:t>-1</w:t>
      </w:r>
      <w:r w:rsidR="00AB12F2">
        <w:rPr>
          <w:rFonts w:ascii="Aptos" w:hAnsi="Aptos"/>
        </w:rPr>
        <w:t xml:space="preserve">, </w:t>
      </w:r>
      <w:r w:rsidR="001928FF">
        <w:rPr>
          <w:rFonts w:ascii="Aptos" w:hAnsi="Aptos"/>
        </w:rPr>
        <w:t xml:space="preserve">the </w:t>
      </w:r>
      <w:r w:rsidRPr="00891CDE">
        <w:rPr>
          <w:rFonts w:ascii="Aptos" w:hAnsi="Aptos"/>
        </w:rPr>
        <w:t>tropospheric radiative-convective heat balance constrain</w:t>
      </w:r>
      <w:r w:rsidR="001928FF">
        <w:rPr>
          <w:rFonts w:ascii="Aptos" w:hAnsi="Aptos"/>
        </w:rPr>
        <w:t>s</w:t>
      </w:r>
      <w:r w:rsidRPr="00891CDE">
        <w:rPr>
          <w:rFonts w:ascii="Aptos" w:hAnsi="Aptos"/>
        </w:rPr>
        <w:t xml:space="preserve"> the large scale tropical overturning ciruculation to about </w:t>
      </w:r>
      <m:oMath>
        <m:r>
          <w:rPr>
            <w:rFonts w:ascii="Cambria Math" w:hAnsi="Cambria Math"/>
          </w:rPr>
          <m:t>d</m:t>
        </m:r>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U</m:t>
        </m:r>
      </m:oMath>
      <w:r w:rsidRPr="00891CDE">
        <w:rPr>
          <w:rFonts w:ascii="Aptos" w:hAnsi="Aptos"/>
        </w:rPr>
        <w:t xml:space="preserve"> = 5 % per degree C of warming (Held and Soden, 2006)</w:t>
      </w:r>
      <w:r w:rsidR="00472E3F">
        <w:rPr>
          <w:rFonts w:ascii="Aptos" w:hAnsi="Aptos"/>
        </w:rPr>
        <w:t>. S</w:t>
      </w:r>
      <w:r w:rsidR="00472E3F">
        <w:rPr>
          <w:rFonts w:ascii="Aptos" w:hAnsi="Aptos"/>
        </w:rPr>
        <w:t>ubsidence</w:t>
      </w:r>
      <w:r w:rsidR="00472E3F">
        <w:rPr>
          <w:rFonts w:ascii="Aptos" w:hAnsi="Aptos"/>
        </w:rPr>
        <w:t xml:space="preserve"> in models approximately obeys this scaling</w:t>
      </w:r>
      <w:r w:rsidRPr="00891CDE">
        <w:rPr>
          <w:rFonts w:ascii="Aptos" w:hAnsi="Aptos"/>
        </w:rPr>
        <w:t xml:space="preserve">. </w:t>
      </w:r>
    </w:p>
    <w:p w14:paraId="52ADCE2F" w14:textId="152B8F3D" w:rsidR="0022663A" w:rsidRDefault="00472E3F" w:rsidP="00CE09F6">
      <w:pPr>
        <w:pStyle w:val="BodyText"/>
        <w:rPr>
          <w:rFonts w:ascii="Aptos" w:hAnsi="Aptos"/>
        </w:rPr>
      </w:pPr>
      <w:r>
        <w:rPr>
          <w:rFonts w:ascii="Aptos" w:hAnsi="Aptos"/>
        </w:rPr>
        <w:t>I</w:t>
      </w:r>
      <w:r>
        <w:rPr>
          <w:rFonts w:ascii="Aptos" w:hAnsi="Aptos"/>
        </w:rPr>
        <w:t>n a balanced climate</w:t>
      </w:r>
      <w:r>
        <w:rPr>
          <w:rFonts w:ascii="Aptos" w:hAnsi="Aptos"/>
        </w:rPr>
        <w:t xml:space="preserve">, moisture has no tendency. Thus, the </w:t>
      </w:r>
      <w:r w:rsidR="00CE09F6" w:rsidRPr="00891CDE">
        <w:rPr>
          <w:rFonts w:ascii="Aptos" w:hAnsi="Aptos"/>
        </w:rPr>
        <w:t xml:space="preserve">large-scale </w:t>
      </w:r>
      <w:r w:rsidR="00AB12F2">
        <w:rPr>
          <w:rFonts w:ascii="Aptos" w:hAnsi="Aptos"/>
        </w:rPr>
        <w:t>advection</w:t>
      </w:r>
      <w:r w:rsidR="00CE09F6" w:rsidRPr="00891CDE">
        <w:rPr>
          <w:rFonts w:ascii="Aptos" w:hAnsi="Aptos"/>
        </w:rPr>
        <w:t xml:space="preserve"> </w:t>
      </w:r>
      <m:oMath>
        <m:r>
          <m:rPr>
            <m:sty m:val="p"/>
          </m:rPr>
          <w:rPr>
            <w:rFonts w:ascii="Cambria Math" w:hAnsi="Cambria Math"/>
          </w:rPr>
          <m:t>-</m:t>
        </m:r>
        <m:r>
          <w:rPr>
            <w:rFonts w:ascii="Cambria Math" w:hAnsi="Cambria Math"/>
          </w:rPr>
          <m:t>W</m:t>
        </m:r>
        <m:d>
          <m:dPr>
            <m:ctrlPr>
              <w:rPr>
                <w:rFonts w:ascii="Cambria Math" w:hAnsi="Cambria Math"/>
              </w:rPr>
            </m:ctrlPr>
          </m:dPr>
          <m:e>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z</m:t>
            </m:r>
          </m:e>
        </m:d>
      </m:oMath>
      <w:r w:rsidR="00CE09F6" w:rsidRPr="00891CDE">
        <w:rPr>
          <w:rFonts w:ascii="Aptos" w:hAnsi="Aptos"/>
        </w:rPr>
        <w:t xml:space="preserve"> and the </w:t>
      </w:r>
      <w:r w:rsidR="00AB12F2">
        <w:rPr>
          <w:rFonts w:ascii="Aptos" w:hAnsi="Aptos"/>
        </w:rPr>
        <w:t xml:space="preserve">divergence of the </w:t>
      </w:r>
      <w:r w:rsidR="00CE09F6" w:rsidRPr="00891CDE">
        <w:rPr>
          <w:rFonts w:ascii="Aptos" w:hAnsi="Aptos"/>
        </w:rPr>
        <w:t xml:space="preserve">cloud moisture flux </w:t>
      </w:r>
      <m:oMath>
        <m:r>
          <w:rPr>
            <w:rFonts w:ascii="Cambria Math" w:hAnsi="Cambria Math"/>
          </w:rPr>
          <m:t>-∂/∂z[</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cld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env</m:t>
                </m:r>
              </m:sub>
            </m:sSub>
          </m:e>
        </m:d>
        <m:r>
          <w:rPr>
            <w:rFonts w:ascii="Cambria Math" w:hAnsi="Cambria Math"/>
          </w:rPr>
          <m:t>]</m:t>
        </m:r>
      </m:oMath>
      <w:r w:rsidR="00CE09F6" w:rsidRPr="00891CDE">
        <w:rPr>
          <w:rFonts w:ascii="Aptos" w:hAnsi="Aptos"/>
        </w:rPr>
        <w:t xml:space="preserve"> </w:t>
      </w:r>
      <w:r>
        <w:rPr>
          <w:rFonts w:ascii="Aptos" w:hAnsi="Aptos"/>
        </w:rPr>
        <w:t xml:space="preserve">moisture sources </w:t>
      </w:r>
      <w:r w:rsidR="00AB12F2">
        <w:rPr>
          <w:rFonts w:ascii="Aptos" w:hAnsi="Aptos"/>
        </w:rPr>
        <w:t xml:space="preserve">balance over a </w:t>
      </w:r>
      <w:r>
        <w:rPr>
          <w:rFonts w:ascii="Aptos" w:hAnsi="Aptos"/>
        </w:rPr>
        <w:t xml:space="preserve">climatological </w:t>
      </w:r>
      <w:r w:rsidR="00AB12F2">
        <w:rPr>
          <w:rFonts w:ascii="Aptos" w:hAnsi="Aptos"/>
        </w:rPr>
        <w:t>season in the shallow cumulus cloud regime. B</w:t>
      </w:r>
      <w:r w:rsidR="00AB12F2">
        <w:rPr>
          <w:rFonts w:ascii="Aptos" w:hAnsi="Aptos"/>
        </w:rPr>
        <w:t>ecause clouds entrain and mix the environmental gradient</w:t>
      </w:r>
      <w:r w:rsidR="00AB12F2">
        <w:rPr>
          <w:rFonts w:ascii="Aptos" w:hAnsi="Aptos"/>
        </w:rPr>
        <w:t xml:space="preserve">, cloud and large-scale advective fluxes </w:t>
      </w:r>
      <w:r w:rsidR="00CE09F6" w:rsidRPr="00891CDE">
        <w:rPr>
          <w:rFonts w:ascii="Aptos" w:hAnsi="Aptos"/>
        </w:rPr>
        <w:t>are both proportional to the humidity</w:t>
      </w:r>
      <w:r w:rsidR="00AB12F2">
        <w:rPr>
          <w:rFonts w:ascii="Aptos" w:hAnsi="Aptos"/>
        </w:rPr>
        <w:t xml:space="preserve"> gradient. This factors out, leaving a proportionality between the </w:t>
      </w:r>
      <w:proofErr w:type="gramStart"/>
      <w:r w:rsidR="00AB12F2">
        <w:rPr>
          <w:rFonts w:ascii="Aptos" w:hAnsi="Aptos"/>
        </w:rPr>
        <w:t>large scale</w:t>
      </w:r>
      <w:proofErr w:type="gramEnd"/>
      <w:r w:rsidR="00AB12F2">
        <w:rPr>
          <w:rFonts w:ascii="Aptos" w:hAnsi="Aptos"/>
        </w:rPr>
        <w:t xml:space="preserve"> subsidence </w:t>
      </w:r>
      <m:oMath>
        <m:r>
          <w:rPr>
            <w:rFonts w:ascii="Cambria Math" w:hAnsi="Cambria Math"/>
          </w:rPr>
          <m:t>W</m:t>
        </m:r>
      </m:oMath>
      <w:r w:rsidR="00AB12F2">
        <w:rPr>
          <w:rFonts w:ascii="Aptos" w:eastAsiaTheme="minorEastAsia" w:hAnsi="Aptos"/>
        </w:rPr>
        <w:t xml:space="preserve"> (and advection) and </w:t>
      </w:r>
      <w:r w:rsidR="00CE09F6" w:rsidRPr="00891CDE">
        <w:rPr>
          <w:rFonts w:ascii="Aptos" w:hAnsi="Aptos"/>
        </w:rPr>
        <w:t xml:space="preserve">cloud mass flux </w:t>
      </w:r>
      <m:oMath>
        <m:r>
          <w:rPr>
            <w:rFonts w:ascii="Cambria Math" w:hAnsi="Cambria Math"/>
          </w:rPr>
          <m:t>M</m:t>
        </m:r>
      </m:oMath>
      <w:r w:rsidR="00CE09F6" w:rsidRPr="00891CDE">
        <w:rPr>
          <w:rFonts w:ascii="Aptos" w:hAnsi="Aptos"/>
        </w:rPr>
        <w:t>.</w:t>
      </w:r>
      <w:r w:rsidR="0022663A">
        <w:rPr>
          <w:rFonts w:ascii="Aptos" w:hAnsi="Aptos"/>
        </w:rPr>
        <w:t xml:space="preserve"> </w:t>
      </w:r>
      <w:r w:rsidR="0022663A" w:rsidRPr="00891CDE">
        <w:rPr>
          <w:rFonts w:ascii="Aptos" w:hAnsi="Aptos"/>
        </w:rPr>
        <w:t>This balance applies in the shallow cumulus regime</w:t>
      </w:r>
      <w:r w:rsidR="0022663A">
        <w:rPr>
          <w:rFonts w:ascii="Aptos" w:hAnsi="Aptos"/>
        </w:rPr>
        <w:t xml:space="preserve"> to </w:t>
      </w:r>
      <w:r w:rsidR="0022663A" w:rsidRPr="00891CDE">
        <w:rPr>
          <w:rFonts w:ascii="Aptos" w:hAnsi="Aptos"/>
        </w:rPr>
        <w:t>shallow cumulus clouds with tops below 4 km</w:t>
      </w:r>
      <w:r w:rsidR="0022663A">
        <w:rPr>
          <w:rFonts w:ascii="Aptos" w:hAnsi="Aptos"/>
        </w:rPr>
        <w:t>.</w:t>
      </w:r>
    </w:p>
    <w:p w14:paraId="58CDFA49" w14:textId="030DDA04" w:rsidR="0022663A" w:rsidRDefault="0022663A" w:rsidP="00CE09F6">
      <w:pPr>
        <w:pStyle w:val="BodyText"/>
        <w:rPr>
          <w:rFonts w:ascii="Aptos" w:hAnsi="Aptos"/>
        </w:rPr>
      </w:pPr>
      <w:r w:rsidRPr="00891CDE">
        <w:rPr>
          <w:rFonts w:ascii="Aptos" w:hAnsi="Aptos"/>
        </w:rPr>
        <w:t xml:space="preserve">With a saturation humidity increase of </w:t>
      </w:r>
      <m:oMath>
        <m:r>
          <w:rPr>
            <w:rFonts w:ascii="Cambria Math" w:hAnsi="Cambria Math"/>
          </w:rPr>
          <m:t>d</m:t>
        </m:r>
        <m:r>
          <m:rPr>
            <m:sty m:val="p"/>
          </m:rPr>
          <w:rPr>
            <w:rFonts w:ascii="Cambria Math" w:hAnsi="Cambria Math"/>
          </w:rPr>
          <m:t>ln</m:t>
        </m:r>
        <m:r>
          <w:rPr>
            <w:rFonts w:ascii="Cambria Math" w:hAnsi="Cambria Math"/>
          </w:rPr>
          <m:t>q</m:t>
        </m:r>
        <m:r>
          <m:rPr>
            <m:sty m:val="p"/>
          </m:rPr>
          <w:rPr>
            <w:rFonts w:ascii="Cambria Math" w:hAnsi="Cambria Math"/>
          </w:rPr>
          <m:t>=</m:t>
        </m:r>
      </m:oMath>
      <w:r w:rsidRPr="00891CDE">
        <w:rPr>
          <w:rFonts w:ascii="Aptos" w:hAnsi="Aptos"/>
        </w:rPr>
        <w:t xml:space="preserve"> 7 % K</w:t>
      </w: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m:rPr>
                <m:sty m:val="p"/>
              </m:rPr>
              <w:rPr>
                <w:rFonts w:ascii="Cambria Math" w:hAnsi="Cambria Math"/>
              </w:rPr>
              <m:t>1</m:t>
            </m:r>
          </m:sup>
        </m:sSup>
      </m:oMath>
      <w:r w:rsidRPr="00891CDE">
        <w:rPr>
          <w:rFonts w:ascii="Aptos" w:hAnsi="Aptos"/>
        </w:rPr>
        <w:t xml:space="preserve"> and decrease </w:t>
      </w:r>
      <m:oMath>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P</m:t>
        </m:r>
        <m:r>
          <m:rPr>
            <m:sty m:val="p"/>
          </m:rPr>
          <w:rPr>
            <w:rFonts w:ascii="Cambria Math" w:hAnsi="Cambria Math"/>
          </w:rPr>
          <m:t>=-</m:t>
        </m:r>
        <m:r>
          <m:rPr>
            <m:sty m:val="p"/>
          </m:rPr>
          <w:rPr>
            <w:rFonts w:ascii="Cambria Math" w:hAnsi="Cambria Math"/>
          </w:rPr>
          <m:t>2</m:t>
        </m:r>
      </m:oMath>
      <w:r w:rsidRPr="00891CDE">
        <w:rPr>
          <w:rFonts w:ascii="Aptos" w:hAnsi="Aptos"/>
        </w:rPr>
        <w:t xml:space="preserve"> % K</w:t>
      </w: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m:rPr>
                <m:sty m:val="p"/>
              </m:rPr>
              <w:rPr>
                <w:rFonts w:ascii="Cambria Math" w:hAnsi="Cambria Math"/>
              </w:rPr>
              <m:t>1</m:t>
            </m:r>
          </m:sup>
        </m:sSup>
      </m:oMath>
      <w:r w:rsidRPr="00891CDE">
        <w:rPr>
          <w:rFonts w:ascii="Aptos" w:hAnsi="Aptos"/>
        </w:rPr>
        <w:t xml:space="preserve"> of tropospheric radiative divergence and mean precipitation, energetic constraints decrease the mean tropical circulation </w:t>
      </w:r>
      <m:oMath>
        <m:r>
          <w:rPr>
            <w:rFonts w:ascii="Cambria Math" w:hAnsi="Cambria Math"/>
          </w:rPr>
          <m:t>d</m:t>
        </m:r>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U</m:t>
        </m:r>
        <m:r>
          <m:rPr>
            <m:sty m:val="p"/>
          </m:rPr>
          <w:rPr>
            <w:rFonts w:ascii="Cambria Math" w:hAnsi="Cambria Math"/>
          </w:rPr>
          <m:t>=-</m:t>
        </m:r>
        <m:r>
          <m:rPr>
            <m:sty m:val="p"/>
          </m:rPr>
          <w:rPr>
            <w:rFonts w:ascii="Cambria Math" w:hAnsi="Cambria Math"/>
          </w:rPr>
          <m:t>5</m:t>
        </m:r>
      </m:oMath>
      <w:r w:rsidRPr="00891CDE">
        <w:rPr>
          <w:rFonts w:ascii="Aptos" w:hAnsi="Aptos"/>
        </w:rPr>
        <w:t xml:space="preserve"> % K</w:t>
      </w: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m:rPr>
                <m:sty m:val="p"/>
              </m:rPr>
              <w:rPr>
                <w:rFonts w:ascii="Cambria Math" w:hAnsi="Cambria Math"/>
              </w:rPr>
              <m:t>1</m:t>
            </m:r>
          </m:sup>
        </m:sSup>
      </m:oMath>
      <w:r w:rsidRPr="00891CDE">
        <w:rPr>
          <w:rFonts w:ascii="Aptos" w:hAnsi="Aptos"/>
        </w:rPr>
        <w:t>.</w:t>
      </w:r>
    </w:p>
    <w:p w14:paraId="4A8D626E" w14:textId="77777777" w:rsidR="0022663A" w:rsidRDefault="00472E3F" w:rsidP="0022663A">
      <w:pPr>
        <w:pStyle w:val="BodyText"/>
        <w:rPr>
          <w:rFonts w:ascii="Aptos" w:hAnsi="Aptos"/>
        </w:rPr>
      </w:pPr>
      <w:r>
        <w:rPr>
          <w:rFonts w:ascii="Aptos" w:hAnsi="Aptos"/>
        </w:rPr>
        <w:t xml:space="preserve">Here we evaluate the sensitivity of the mean cloud field to changes in its mean mass flux. </w:t>
      </w:r>
      <w:r w:rsidR="0022663A">
        <w:rPr>
          <w:rFonts w:ascii="Aptos" w:hAnsi="Aptos"/>
        </w:rPr>
        <w:t xml:space="preserve"> The entrainment (and precipitation conversion) rates of an ensemble of plumes are tuned</w:t>
      </w:r>
      <w:r>
        <w:rPr>
          <w:rFonts w:ascii="Aptos" w:hAnsi="Aptos"/>
        </w:rPr>
        <w:t xml:space="preserve"> </w:t>
      </w:r>
      <w:r w:rsidR="0022663A">
        <w:rPr>
          <w:rFonts w:ascii="Aptos" w:hAnsi="Aptos"/>
        </w:rPr>
        <w:t xml:space="preserve">to match the observed environmental saturation- and specific humidity and the distribution of cloud top heights from </w:t>
      </w:r>
      <w:r>
        <w:rPr>
          <w:rFonts w:ascii="Aptos" w:hAnsi="Aptos"/>
        </w:rPr>
        <w:t>satellite</w:t>
      </w:r>
      <w:r w:rsidR="0022663A">
        <w:rPr>
          <w:rFonts w:ascii="Aptos" w:hAnsi="Aptos"/>
        </w:rPr>
        <w:t xml:space="preserve">s (Methods). The cloud ensemble moisture </w:t>
      </w:r>
      <w:r w:rsidR="0022663A">
        <w:rPr>
          <w:rFonts w:ascii="Aptos" w:hAnsi="Aptos"/>
        </w:rPr>
        <w:lastRenderedPageBreak/>
        <w:t xml:space="preserve">flux divergence balances large scale drying. </w:t>
      </w:r>
      <w:r w:rsidR="0022663A">
        <w:rPr>
          <w:rFonts w:ascii="Aptos" w:hAnsi="Aptos"/>
        </w:rPr>
        <w:t>Cloud fraction is assumed to be proportional to the mass flux.</w:t>
      </w:r>
      <w:bookmarkEnd w:id="0"/>
      <w:bookmarkEnd w:id="2"/>
    </w:p>
    <w:p w14:paraId="53087715" w14:textId="7F8E4A29" w:rsidR="00583AA5" w:rsidRPr="0022663A" w:rsidRDefault="00583AA5" w:rsidP="0022663A">
      <w:pPr>
        <w:pStyle w:val="BodyText"/>
        <w:rPr>
          <w:rFonts w:ascii="Aptos" w:hAnsi="Aptos"/>
        </w:rPr>
      </w:pPr>
      <w:r w:rsidRPr="00583AA5">
        <w:t>A mass flux scheme for clouds estimate</w:t>
      </w:r>
      <w:r w:rsidR="0074127A">
        <w:t>s</w:t>
      </w:r>
      <w:r w:rsidRPr="00583AA5">
        <w:t xml:space="preserve"> the mass flux for an ensemble of clouds</w:t>
      </w:r>
      <w:r w:rsidR="00967E3C">
        <w:t xml:space="preserve"> with total moisture flux divergence </w:t>
      </w:r>
      <w:r w:rsidRPr="00583AA5">
        <w:t xml:space="preserve">constrained </w:t>
      </w:r>
      <w:r w:rsidR="00967E3C">
        <w:t xml:space="preserve">to </w:t>
      </w:r>
      <w:r w:rsidRPr="00583AA5">
        <w:t xml:space="preserve">balances large scale subsidence and advection drying, and </w:t>
      </w:r>
      <w:r w:rsidR="00967E3C">
        <w:t xml:space="preserve">with </w:t>
      </w:r>
      <w:r w:rsidRPr="00583AA5">
        <w:t>cloud top height distribution matches GOES satellite</w:t>
      </w:r>
      <w:r w:rsidR="00445B91">
        <w:t xml:space="preserve"> observations</w:t>
      </w:r>
      <w:r w:rsidRPr="00583AA5">
        <w:t>.</w:t>
      </w:r>
      <w:r>
        <w:t xml:space="preserve"> </w:t>
      </w:r>
      <w:r w:rsidR="00967E3C">
        <w:t>T</w:t>
      </w:r>
      <w:r>
        <w:t xml:space="preserve">he model </w:t>
      </w:r>
      <w:r w:rsidR="005C66F7">
        <w:t xml:space="preserve">generates cloud </w:t>
      </w:r>
      <w:r w:rsidR="00F6599E">
        <w:t>water and vertical velocity</w:t>
      </w:r>
      <w:r>
        <w:t xml:space="preserve"> </w:t>
      </w:r>
      <w:r w:rsidR="00F6599E">
        <w:t>profiles</w:t>
      </w:r>
      <w:r w:rsidR="00967E3C">
        <w:t xml:space="preserve"> </w:t>
      </w:r>
      <w:r>
        <w:t>for thousands of ~2</w:t>
      </w:r>
      <w:r w:rsidR="00031814">
        <w:t>60</w:t>
      </w:r>
      <w:r>
        <w:t>x</w:t>
      </w:r>
      <w:r w:rsidR="00031814">
        <w:t>260</w:t>
      </w:r>
      <w:r>
        <w:t xml:space="preserve"> km</w:t>
      </w:r>
      <w:r>
        <w:rPr>
          <w:vertAlign w:val="superscript"/>
        </w:rPr>
        <w:t>2</w:t>
      </w:r>
      <w:r>
        <w:t xml:space="preserve"> GOES satellite reflectance scenes. The </w:t>
      </w:r>
      <w:r w:rsidR="005C66F7">
        <w:t>mean</w:t>
      </w:r>
      <w:r>
        <w:t xml:space="preserve"> mass flux </w:t>
      </w:r>
      <w:r w:rsidR="005C66F7">
        <w:t xml:space="preserve">binned </w:t>
      </w:r>
      <w:r>
        <w:t xml:space="preserve">as a function of scene mean reflectance is </w:t>
      </w:r>
      <w:r w:rsidR="00445B91">
        <w:t xml:space="preserve">shown </w:t>
      </w:r>
      <w:r>
        <w:t>in Fig. REFLMASSFL.</w:t>
      </w:r>
      <w:r w:rsidR="00445B91">
        <w:t xml:space="preserve"> The resulting slope 2.4 % (mm s</w:t>
      </w:r>
      <w:r w:rsidR="00445B91">
        <w:rPr>
          <w:vertAlign w:val="superscript"/>
        </w:rPr>
        <w:t>–1</w:t>
      </w:r>
      <w:r w:rsidR="00445B91">
        <w:t>)</w:t>
      </w:r>
      <w:r w:rsidR="00445B91">
        <w:rPr>
          <w:vertAlign w:val="superscript"/>
        </w:rPr>
        <w:t>-1</w:t>
      </w:r>
      <w:r w:rsidR="00445B91">
        <w:t xml:space="preserve"> [4.2 cm s</w:t>
      </w:r>
      <w:r w:rsidR="00445B91">
        <w:rPr>
          <w:vertAlign w:val="superscript"/>
        </w:rPr>
        <w:t>-1</w:t>
      </w:r>
      <w:r w:rsidR="00445B91">
        <w:t xml:space="preserve"> %</w:t>
      </w:r>
      <w:r w:rsidR="00445B91">
        <w:rPr>
          <w:vertAlign w:val="superscript"/>
        </w:rPr>
        <w:t>-1</w:t>
      </w:r>
      <w:r w:rsidR="00445B91">
        <w:t>] agrees with the correlation</w:t>
      </w:r>
      <w:r w:rsidR="005C66F7">
        <w:t>s</w:t>
      </w:r>
      <w:r w:rsidR="00445B91">
        <w:t xml:space="preserve"> </w:t>
      </w:r>
      <w:r w:rsidR="005C66F7">
        <w:t xml:space="preserve">between cloud base mass flux and </w:t>
      </w:r>
      <w:r w:rsidR="00445B91">
        <w:t>found from dropsonde circles in EUREC4A (Vogel et al. 2022).</w:t>
      </w:r>
      <w:r w:rsidR="005C66F7">
        <w:t xml:space="preserve"> We use this proportionality between mass flux and reflectance</w:t>
      </w:r>
      <w:r w:rsidR="00F6599E">
        <w:t xml:space="preserve"> to scale the response of shallow cumulus clouds to changes in the </w:t>
      </w:r>
      <w:proofErr w:type="gramStart"/>
      <w:r w:rsidR="00F6599E">
        <w:t>large scale</w:t>
      </w:r>
      <w:proofErr w:type="gramEnd"/>
      <w:r w:rsidR="00F6599E">
        <w:t xml:space="preserve"> circulation associated with climate.</w:t>
      </w:r>
    </w:p>
    <w:p w14:paraId="389424E3" w14:textId="7CEAB401" w:rsidR="00583AA5" w:rsidRDefault="00583AA5" w:rsidP="00583AA5">
      <w:pPr>
        <w:pStyle w:val="BodyText"/>
        <w:rPr>
          <w:rFonts w:ascii="Times New Roman" w:eastAsiaTheme="minorEastAsia" w:hAnsi="Times New Roman" w:cs="Times New Roman"/>
        </w:rPr>
      </w:pPr>
      <w:r w:rsidRPr="00526DA5">
        <w:rPr>
          <w:rFonts w:ascii="Times New Roman" w:eastAsiaTheme="minorEastAsia" w:hAnsi="Times New Roman" w:cs="Times New Roman"/>
          <w:noProof/>
        </w:rPr>
        <w:drawing>
          <wp:inline distT="0" distB="0" distL="0" distR="0" wp14:anchorId="16CC4DF3" wp14:editId="36D72DC2">
            <wp:extent cx="3155950" cy="2344420"/>
            <wp:effectExtent l="0" t="0" r="0" b="0"/>
            <wp:docPr id="83524924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49246" name="Picture 1" descr="A graph of a line graph&#10;&#10;AI-generated content may be incorrect."/>
                    <pic:cNvPicPr/>
                  </pic:nvPicPr>
                  <pic:blipFill>
                    <a:blip r:embed="rId5"/>
                    <a:stretch>
                      <a:fillRect/>
                    </a:stretch>
                  </pic:blipFill>
                  <pic:spPr>
                    <a:xfrm>
                      <a:off x="0" y="0"/>
                      <a:ext cx="3160684" cy="2347937"/>
                    </a:xfrm>
                    <a:prstGeom prst="rect">
                      <a:avLst/>
                    </a:prstGeom>
                  </pic:spPr>
                </pic:pic>
              </a:graphicData>
            </a:graphic>
          </wp:inline>
        </w:drawing>
      </w:r>
    </w:p>
    <w:p w14:paraId="5136A63C" w14:textId="219BC520" w:rsidR="00583AA5" w:rsidRDefault="00583AA5" w:rsidP="00F6599E">
      <w:pPr>
        <w:pStyle w:val="BodyText"/>
        <w:rPr>
          <w:rFonts w:ascii="Aptos Narrow" w:eastAsiaTheme="minorEastAsia" w:hAnsi="Aptos Narrow" w:cs="Times New Roman"/>
        </w:rPr>
      </w:pPr>
      <w:r>
        <w:rPr>
          <w:rFonts w:ascii="Aptos Narrow" w:eastAsiaTheme="minorEastAsia" w:hAnsi="Aptos Narrow" w:cs="Times New Roman"/>
        </w:rPr>
        <w:t xml:space="preserve">Figure REFLMASSFL. Modeled mean cloud base (700 m) mass flux for all scenes in each reflectance bin (blue points and whiskers). Black line shows a slope of </w:t>
      </w:r>
      <w:r>
        <w:rPr>
          <w:rFonts w:ascii="Aptos Narrow" w:eastAsiaTheme="minorEastAsia" w:hAnsi="Aptos Narrow" w:cs="Times New Roman"/>
        </w:rPr>
        <w:br/>
        <w:t>0.42 cm s</w:t>
      </w:r>
      <w:r>
        <w:rPr>
          <w:rFonts w:ascii="Aptos Narrow" w:eastAsiaTheme="minorEastAsia" w:hAnsi="Aptos Narrow" w:cs="Times New Roman"/>
          <w:vertAlign w:val="superscript"/>
        </w:rPr>
        <w:t>–1</w:t>
      </w:r>
      <w:r>
        <w:rPr>
          <w:rFonts w:ascii="Aptos Narrow" w:eastAsiaTheme="minorEastAsia" w:hAnsi="Aptos Narrow" w:cs="Times New Roman"/>
        </w:rPr>
        <w:t xml:space="preserve"> (% reflectance)</w:t>
      </w:r>
      <w:r>
        <w:rPr>
          <w:rFonts w:ascii="Aptos Narrow" w:eastAsiaTheme="minorEastAsia" w:hAnsi="Aptos Narrow" w:cs="Times New Roman"/>
          <w:vertAlign w:val="superscript"/>
        </w:rPr>
        <w:t>–1</w:t>
      </w:r>
      <w:r>
        <w:rPr>
          <w:rFonts w:ascii="Aptos Narrow" w:eastAsiaTheme="minorEastAsia" w:hAnsi="Aptos Narrow" w:cs="Times New Roman"/>
        </w:rPr>
        <w:t>. Gray line shows relative number (10</w:t>
      </w:r>
      <w:r>
        <w:rPr>
          <w:rFonts w:ascii="Aptos Narrow" w:eastAsiaTheme="minorEastAsia" w:hAnsi="Aptos Narrow" w:cs="Times New Roman"/>
          <w:vertAlign w:val="superscript"/>
        </w:rPr>
        <w:t>–5</w:t>
      </w:r>
      <w:r>
        <w:rPr>
          <w:rFonts w:ascii="Aptos Narrow" w:eastAsiaTheme="minorEastAsia" w:hAnsi="Aptos Narrow" w:cs="Times New Roman"/>
        </w:rPr>
        <w:t>) of scenes in each reflectance bin.</w:t>
      </w:r>
    </w:p>
    <w:p w14:paraId="6D00CDB2" w14:textId="77777777" w:rsidR="00F6599E" w:rsidRPr="00F6599E" w:rsidRDefault="00F6599E" w:rsidP="00F6599E">
      <w:pPr>
        <w:pStyle w:val="BodyText"/>
        <w:rPr>
          <w:rFonts w:ascii="Aptos Narrow" w:eastAsiaTheme="minorEastAsia" w:hAnsi="Aptos Narrow" w:cs="Times New Roman"/>
        </w:rPr>
      </w:pPr>
    </w:p>
    <w:p w14:paraId="6F638BB2" w14:textId="6870FA13" w:rsidR="00C35AC8" w:rsidRDefault="006A04E5" w:rsidP="00F76519">
      <w:pPr>
        <w:pStyle w:val="Heading1"/>
      </w:pPr>
      <w:r>
        <w:t>Data and Methods</w:t>
      </w:r>
    </w:p>
    <w:p w14:paraId="1E3D5FBF" w14:textId="338EF7BB" w:rsidR="00967E3C" w:rsidRPr="004F0AC4" w:rsidRDefault="004F0AC4" w:rsidP="004F0AC4">
      <w:r w:rsidRPr="004F0AC4">
        <w:t>Trade cumulus clouds are intermittent shallow convection in widespread regions of mean subsidence balancing deeper convection elsewhere. Water fluxes by the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The horizontal-time ensemble </w:t>
      </w:r>
      <w:proofErr w:type="gramStart"/>
      <w:r w:rsidRPr="004F0AC4">
        <w:t>mean</w:t>
      </w:r>
      <w:proofErr w:type="gramEnd"/>
      <w:r w:rsidRPr="004F0AC4">
        <w:t xml:space="preserve"> trade cumulus water (vapor + liquid) flux due to updrafts and precipitation balances mean </w:t>
      </w:r>
      <w:r w:rsidRPr="004F0AC4">
        <w:lastRenderedPageBreak/>
        <w:t xml:space="preserve">subsidence. Cloud mass flux is initialized at cloud base to match the mean observed surface evaporation minus precipitation. </w:t>
      </w:r>
    </w:p>
    <w:p w14:paraId="38FD80BE" w14:textId="4988D42A" w:rsidR="00987BA2" w:rsidRPr="002E0CDF" w:rsidRDefault="00987BA2" w:rsidP="00F76519">
      <w:pPr>
        <w:pStyle w:val="Heading2"/>
        <w:rPr>
          <w:rFonts w:eastAsiaTheme="minorEastAsia"/>
          <w:lang w:val="fr-FR"/>
        </w:rPr>
      </w:pPr>
      <w:r w:rsidRPr="002E0CDF">
        <w:rPr>
          <w:rFonts w:eastAsiaTheme="minorEastAsia"/>
          <w:lang w:val="fr-FR"/>
        </w:rPr>
        <w:t xml:space="preserve">Cloud ensemble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lang w:val="fr-FR"/>
          </w:rPr>
          <m:t>(</m:t>
        </m:r>
        <m:sSub>
          <m:sSubPr>
            <m:ctrlPr>
              <w:rPr>
                <w:rFonts w:ascii="Cambria Math" w:eastAsiaTheme="minorEastAsia" w:hAnsi="Cambria Math"/>
                <w:i/>
              </w:rPr>
            </m:ctrlPr>
          </m:sSubPr>
          <m:e>
            <m:r>
              <w:rPr>
                <w:rFonts w:ascii="Cambria Math" w:eastAsiaTheme="minorEastAsia" w:hAnsi="Cambria Math"/>
                <w:lang w:val="fr-FR"/>
              </w:rPr>
              <m:t>h</m:t>
            </m:r>
          </m:e>
          <m:sub>
            <m:r>
              <w:rPr>
                <w:rFonts w:ascii="Cambria Math" w:eastAsiaTheme="minorEastAsia" w:hAnsi="Cambria Math"/>
              </w:rPr>
              <m:t>i</m:t>
            </m:r>
          </m:sub>
        </m:sSub>
        <m:r>
          <w:rPr>
            <w:rFonts w:ascii="Cambria Math" w:eastAsiaTheme="minorEastAsia" w:hAnsi="Cambria Math"/>
            <w:lang w:val="fr-FR"/>
          </w:rPr>
          <m:t>)</m:t>
        </m:r>
      </m:oMath>
    </w:p>
    <w:p w14:paraId="41E5C242" w14:textId="53144422" w:rsidR="007B690B" w:rsidRDefault="00987BA2" w:rsidP="009E426D">
      <w:pPr>
        <w:rPr>
          <w:rFonts w:eastAsiaTheme="minorEastAsia"/>
        </w:rPr>
      </w:pPr>
      <w:r>
        <w:rPr>
          <w:rFonts w:eastAsiaTheme="minorEastAsia"/>
        </w:rPr>
        <w:t xml:space="preserve">We partition the all-sky mean eddy flux </w:t>
      </w:r>
      <m:oMath>
        <m:r>
          <w:rPr>
            <w:rFonts w:ascii="Cambria Math" w:eastAsiaTheme="minorEastAsia" w:hAnsi="Cambria Math"/>
          </w:rPr>
          <m:t>G</m:t>
        </m:r>
      </m:oMath>
      <w:r w:rsidR="005B6A45">
        <w:rPr>
          <w:rFonts w:eastAsiaTheme="minorEastAsia"/>
        </w:rPr>
        <w:t xml:space="preserve"> </w:t>
      </w:r>
      <w:r w:rsidR="009E426D">
        <w:rPr>
          <w:rFonts w:eastAsiaTheme="minorEastAsia"/>
        </w:rPr>
        <w:t xml:space="preserve">to the cloud categories </w:t>
      </w:r>
      <m:oMath>
        <m:r>
          <w:rPr>
            <w:rFonts w:ascii="Cambria Math" w:eastAsiaTheme="minorEastAsia" w:hAnsi="Cambria Math"/>
          </w:rPr>
          <m:t>i</m:t>
        </m:r>
      </m:oMath>
      <w:r w:rsidR="009E426D">
        <w:rPr>
          <w:rFonts w:eastAsiaTheme="minorEastAsia"/>
        </w:rPr>
        <w:t>.</w:t>
      </w:r>
      <w:r w:rsidR="009E426D">
        <w:rPr>
          <w:rFonts w:eastAsiaTheme="minorEastAsia"/>
          <w:b/>
          <w:bCs/>
        </w:rPr>
        <w:t xml:space="preserve"> </w:t>
      </w:r>
      <w:r w:rsidR="009E426D" w:rsidRPr="009E426D">
        <w:rPr>
          <w:rFonts w:eastAsiaTheme="minorEastAsia"/>
        </w:rPr>
        <w:t xml:space="preserve">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9E426D" w:rsidRPr="009E426D">
        <w:rPr>
          <w:rFonts w:eastAsiaTheme="minorEastAsia"/>
        </w:rPr>
        <w:t xml:space="preserve"> have cloud tops that reach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E426D">
        <w:rPr>
          <w:rFonts w:eastAsiaTheme="minorEastAsia"/>
        </w:rPr>
        <w:t xml:space="preserve"> </w:t>
      </w:r>
      <w:r w:rsidR="002D1FBA">
        <w:rPr>
          <w:rFonts w:eastAsiaTheme="minorEastAsia"/>
        </w:rPr>
        <w:t xml:space="preserve">as distributed </w:t>
      </w:r>
      <w:r w:rsidR="009E426D">
        <w:rPr>
          <w:rFonts w:eastAsiaTheme="minorEastAsia"/>
        </w:rPr>
        <w:t xml:space="preserve">in </w:t>
      </w:r>
      <w:r w:rsidR="002D1FBA">
        <w:rPr>
          <w:rFonts w:eastAsiaTheme="minorEastAsia"/>
        </w:rPr>
        <w:t xml:space="preserve">GOES </w:t>
      </w:r>
      <w:r w:rsidR="009E426D">
        <w:rPr>
          <w:rFonts w:eastAsiaTheme="minorEastAsia"/>
        </w:rPr>
        <w:t>satellite images</w:t>
      </w:r>
      <w:r w:rsidR="007B690B">
        <w:rPr>
          <w:rFonts w:eastAsiaTheme="minorEastAsia"/>
        </w:rPr>
        <w:t xml:space="preserve"> (Fig. GOESCDF)</w:t>
      </w:r>
      <w:r w:rsidR="009E426D">
        <w:rPr>
          <w:rFonts w:eastAsiaTheme="minorEastAsia"/>
        </w:rPr>
        <w:t>.</w:t>
      </w:r>
      <w:r w:rsidR="007B690B">
        <w:rPr>
          <w:rFonts w:eastAsiaTheme="minorEastAsia"/>
        </w:rPr>
        <w:t xml:space="preserve"> </w:t>
      </w:r>
    </w:p>
    <w:p w14:paraId="7D1B2E02" w14:textId="4EC3A034" w:rsidR="007B690B" w:rsidRDefault="007B690B" w:rsidP="009E426D">
      <w:pPr>
        <w:rPr>
          <w:rFonts w:eastAsiaTheme="minorEastAsia"/>
        </w:rPr>
      </w:pPr>
      <w:r>
        <w:rPr>
          <w:noProof/>
        </w:rPr>
        <w:drawing>
          <wp:inline distT="0" distB="0" distL="0" distR="0" wp14:anchorId="70CAFD0C" wp14:editId="365AA6F4">
            <wp:extent cx="5003800" cy="3759200"/>
            <wp:effectExtent l="0" t="0" r="0" b="0"/>
            <wp:docPr id="623495658" name="Picture 1" descr="A graph of different types of reflec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5658" name="Picture 1" descr="A graph of different types of reflectanc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03800" cy="3759200"/>
                    </a:xfrm>
                    <a:prstGeom prst="rect">
                      <a:avLst/>
                    </a:prstGeom>
                  </pic:spPr>
                </pic:pic>
              </a:graphicData>
            </a:graphic>
          </wp:inline>
        </w:drawing>
      </w:r>
    </w:p>
    <w:p w14:paraId="01356545" w14:textId="77777777" w:rsidR="007B690B" w:rsidRPr="000F5EAD" w:rsidRDefault="007B690B" w:rsidP="007B690B">
      <w:pPr>
        <w:pStyle w:val="BodyText"/>
      </w:pPr>
      <w:r>
        <w:t>Figure GOESCDF. Vertical cumulative distribution of cloud area fraction.</w:t>
      </w:r>
    </w:p>
    <w:p w14:paraId="77E99474" w14:textId="77777777" w:rsidR="002D1FBA" w:rsidRDefault="002D1FBA" w:rsidP="00F76519">
      <w:pPr>
        <w:pStyle w:val="Heading2"/>
      </w:pPr>
      <w:r>
        <w:t>Large scale eddy flux</w:t>
      </w:r>
    </w:p>
    <w:p w14:paraId="56F11EB3" w14:textId="77777777" w:rsidR="002D1FBA" w:rsidRPr="00987BA2" w:rsidRDefault="002D1FBA" w:rsidP="002D1FBA">
      <w:pPr>
        <w:rPr>
          <w:rFonts w:eastAsiaTheme="minorEastAsia"/>
        </w:rPr>
      </w:pPr>
      <w:r>
        <w:t xml:space="preserve">The all-sky mean large scale eddy flux </w:t>
      </w:r>
      <m:oMath>
        <m:r>
          <w:rPr>
            <w:rFonts w:ascii="Cambria Math" w:hAnsi="Cambria Math"/>
          </w:rPr>
          <m:t>G</m:t>
        </m:r>
      </m:oMath>
      <w:r>
        <w:rPr>
          <w:rFonts w:eastAsiaTheme="minorEastAsia"/>
        </w:rPr>
        <w:t xml:space="preserve"> </w:t>
      </w:r>
      <w:r>
        <w:t xml:space="preserve">is the integral of the large-scale subsidence and horizontal advection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t>, with the cloud base moisture flux as the boundary condition:</w:t>
      </w:r>
      <w:r>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LS</m:t>
              </m:r>
            </m:sub>
          </m:sSub>
          <m:d>
            <m:dPr>
              <m:ctrlPr>
                <w:rPr>
                  <w:rFonts w:ascii="Cambria Math" w:hAnsi="Cambria Math"/>
                  <w:i/>
                </w:rPr>
              </m:ctrlPr>
            </m:dPr>
            <m:e>
              <m:r>
                <w:rPr>
                  <w:rFonts w:ascii="Cambria Math" w:hAnsi="Cambria Math"/>
                </w:rPr>
                <m:t>z</m:t>
              </m:r>
            </m:e>
          </m:d>
          <m:r>
            <w:rPr>
              <w:rFonts w:ascii="Cambria Math" w:hAnsi="Cambria Math"/>
            </w:rPr>
            <m:t>,</m:t>
          </m:r>
        </m:oMath>
      </m:oMathPara>
    </w:p>
    <w:p w14:paraId="1EA6D490" w14:textId="06174EFF" w:rsidR="007B690B" w:rsidRDefault="002D1FBA" w:rsidP="009E426D">
      <w:pPr>
        <w:rPr>
          <w:rFonts w:eastAsiaTheme="minorEastAsia"/>
        </w:rPr>
      </w:pPr>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LS</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r>
              <w:rPr>
                <w:rFonts w:ascii="Cambria Math" w:eastAsiaTheme="minorEastAsia" w:hAnsi="Cambria Math"/>
              </w:rPr>
              <m:t xml:space="preserve"> dz'</m:t>
            </m:r>
          </m:e>
        </m:nary>
      </m:oMath>
      <w:r>
        <w:rPr>
          <w:rFonts w:eastAsiaTheme="minorEastAsia"/>
        </w:rPr>
        <w:t>.</w:t>
      </w:r>
    </w:p>
    <w:p w14:paraId="4242E549" w14:textId="18AD2759" w:rsidR="00E97BBB" w:rsidRPr="00E97BBB" w:rsidRDefault="00583AA5" w:rsidP="006A04E5">
      <w:pPr>
        <w:rPr>
          <w:rFonts w:eastAsiaTheme="minorEastAsia"/>
        </w:rPr>
      </w:pPr>
      <w:r>
        <w:rPr>
          <w:rFonts w:eastAsiaTheme="minorEastAsia"/>
        </w:rPr>
        <w:t>P</w:t>
      </w:r>
      <w:r w:rsidR="007B690B">
        <w:rPr>
          <w:rFonts w:eastAsiaTheme="minorEastAsia"/>
        </w:rPr>
        <w:t>artition</w:t>
      </w:r>
      <w:r w:rsidR="00E97BBB">
        <w:rPr>
          <w:rFonts w:eastAsiaTheme="minorEastAsia"/>
        </w:rPr>
        <w:t>ing</w:t>
      </w:r>
      <w:r w:rsidR="007B690B">
        <w:rPr>
          <w:rFonts w:eastAsiaTheme="minorEastAsia"/>
        </w:rPr>
        <w:t xml:space="preserve"> the mass flux into the ensemble of clouds </w:t>
      </w:r>
      <w:r>
        <w:rPr>
          <w:rFonts w:eastAsiaTheme="minorEastAsia"/>
        </w:rPr>
        <w:t xml:space="preserve">is an </w:t>
      </w:r>
      <w:proofErr w:type="spellStart"/>
      <w:r>
        <w:rPr>
          <w:rFonts w:eastAsiaTheme="minorEastAsia"/>
        </w:rPr>
        <w:t>underconstrained</w:t>
      </w:r>
      <w:proofErr w:type="spellEnd"/>
      <w:r>
        <w:rPr>
          <w:rFonts w:eastAsiaTheme="minorEastAsia"/>
        </w:rPr>
        <w:t xml:space="preserve"> problem</w:t>
      </w:r>
      <w:r w:rsidR="007B690B">
        <w:rPr>
          <w:rFonts w:eastAsiaTheme="minorEastAsia"/>
        </w:rPr>
        <w:t xml:space="preserve">. We </w:t>
      </w:r>
      <w:r w:rsidR="00E97BBB">
        <w:rPr>
          <w:rFonts w:eastAsiaTheme="minorEastAsia"/>
        </w:rPr>
        <w:t>close the problem by choosing</w:t>
      </w:r>
      <w:r w:rsidR="007B690B">
        <w:rPr>
          <w:rFonts w:eastAsiaTheme="minorEastAsia"/>
        </w:rPr>
        <w:t xml:space="preserve"> vertically uniform flux in each cloud category </w:t>
      </w:r>
      <m:oMath>
        <m:r>
          <w:rPr>
            <w:rFonts w:ascii="Cambria Math" w:eastAsiaTheme="minorEastAsia" w:hAnsi="Cambria Math"/>
          </w:rPr>
          <m:t>i</m:t>
        </m:r>
      </m:oMath>
      <w:r w:rsidR="007B690B">
        <w:rPr>
          <w:rFonts w:eastAsiaTheme="minorEastAsia"/>
        </w:rPr>
        <w:t>.</w:t>
      </w:r>
      <w:r w:rsidR="007B690B">
        <w:rPr>
          <w:rFonts w:eastAsiaTheme="minorEastAsia"/>
          <w:i/>
          <w:iCs/>
        </w:rPr>
        <w:t xml:space="preserve"> </w:t>
      </w:r>
      <w:r w:rsidR="009E426D">
        <w:rPr>
          <w:rFonts w:eastAsiaTheme="minorEastAsia"/>
        </w:rPr>
        <w:t xml:space="preserve">The all-sky mean flux profile </w:t>
      </w:r>
      <m:oMath>
        <m:r>
          <w:rPr>
            <w:rFonts w:ascii="Cambria Math" w:eastAsiaTheme="minorEastAsia" w:hAnsi="Cambria Math"/>
          </w:rPr>
          <m:t>G(z)</m:t>
        </m:r>
      </m:oMath>
      <w:r w:rsidR="009E426D">
        <w:rPr>
          <w:rFonts w:eastAsiaTheme="minorEastAsia"/>
        </w:rPr>
        <w:t xml:space="preserve"> has a flux difference at each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E426D">
        <w:rPr>
          <w:rFonts w:eastAsiaTheme="minorEastAsia"/>
        </w:rPr>
        <w:t xml:space="preserve"> of </w:t>
      </w:r>
      <m:oMath>
        <m:sSub>
          <m:sSubPr>
            <m:ctrlPr>
              <w:rPr>
                <w:rFonts w:ascii="Cambria Math" w:eastAsiaTheme="minorEastAsia" w:hAnsi="Cambria Math"/>
                <w:i/>
              </w:rPr>
            </m:ctrlPr>
          </m:sSub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oMath>
      <w:r w:rsidR="00A074CA">
        <w:rPr>
          <w:rFonts w:eastAsiaTheme="minorEastAsia"/>
        </w:rPr>
        <w:t xml:space="preserve">. </w:t>
      </w:r>
      <w:r w:rsidR="00A074CA">
        <w:rPr>
          <w:rFonts w:eastAsiaTheme="minorEastAsia"/>
        </w:rPr>
        <w:lastRenderedPageBreak/>
        <w:t xml:space="preserve">This flux difference is assumed to be carried by the 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 xml:space="preserve"> and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A074CA">
        <w:rPr>
          <w:rFonts w:eastAsiaTheme="minorEastAsia"/>
        </w:rPr>
        <w:t xml:space="preserve">, so the mean flux in </w:t>
      </w:r>
      <w:r w:rsidR="00AF689C">
        <w:rPr>
          <w:rFonts w:eastAsiaTheme="minorEastAsia"/>
        </w:rPr>
        <w:t xml:space="preserve">cloud </w:t>
      </w:r>
      <w:r w:rsidR="00A074CA">
        <w:rPr>
          <w:rFonts w:eastAsiaTheme="minorEastAsia"/>
        </w:rPr>
        <w:t xml:space="preserve">category </w:t>
      </w:r>
      <m:oMath>
        <m:r>
          <w:rPr>
            <w:rFonts w:ascii="Cambria Math" w:eastAsiaTheme="minorEastAsia" w:hAnsi="Cambria Math"/>
          </w:rPr>
          <m:t>i</m:t>
        </m:r>
      </m:oMath>
      <w:r w:rsidR="00A074CA">
        <w:rPr>
          <w:rFonts w:eastAsiaTheme="minorEastAsia"/>
        </w:rPr>
        <w:t xml:space="preserve"> is </w:t>
      </w:r>
      <w:r w:rsidR="00AF689C">
        <w:rPr>
          <w:rFonts w:eastAsiaTheme="minorEastAsia"/>
        </w:rPr>
        <w:t xml:space="preserve">vertically uniform,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-1</m:t>
                </m:r>
              </m:sup>
            </m:sSubSup>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oMath>
      <w:r w:rsidR="00A074CA">
        <w:rPr>
          <w:rFonts w:eastAsiaTheme="minorEastAsia"/>
        </w:rPr>
        <w:t>.</w:t>
      </w:r>
      <w:r w:rsidR="00E97BBB">
        <w:rPr>
          <w:rFonts w:eastAsiaTheme="minorEastAsia"/>
        </w:rPr>
        <w:t xml:space="preserve"> Fig. FEDDYMETHOD shows the distribution of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E97BBB">
        <w:rPr>
          <w:rFonts w:eastAsiaTheme="minorEastAsia"/>
        </w:rPr>
        <w:t xml:space="preserve"> to each height category. </w:t>
      </w:r>
      <w:r w:rsidR="00E97BBB" w:rsidRPr="00E97BBB">
        <w:rPr>
          <w:rFonts w:eastAsiaTheme="minorEastAsia"/>
        </w:rPr>
        <w:t>The</w:t>
      </w:r>
      <w:r w:rsidR="00E97BBB">
        <w:rPr>
          <w:rFonts w:eastAsiaTheme="minorEastAsia"/>
        </w:rPr>
        <w:t xml:space="preserve">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E97BBB">
        <w:rPr>
          <w:rFonts w:eastAsiaTheme="minorEastAsia"/>
        </w:rPr>
        <w:t xml:space="preserve"> of each cloud is determined by its moisture sink rate parameter.</w:t>
      </w:r>
    </w:p>
    <w:p w14:paraId="52BEA434" w14:textId="77777777" w:rsidR="004F0AC4" w:rsidRDefault="004F0AC4" w:rsidP="004F0AC4">
      <w:pPr>
        <w:pStyle w:val="BodyText"/>
        <w:rPr>
          <w:rFonts w:ascii="Times New Roman" w:hAnsi="Times New Roman" w:cs="Times New Roman"/>
        </w:rPr>
      </w:pPr>
      <w:r w:rsidRPr="000E58C4">
        <w:rPr>
          <w:rFonts w:ascii="Times New Roman" w:hAnsi="Times New Roman" w:cs="Times New Roman"/>
          <w:noProof/>
        </w:rPr>
        <w:drawing>
          <wp:inline distT="0" distB="0" distL="0" distR="0" wp14:anchorId="16AEB97E" wp14:editId="480EE214">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7"/>
                    <a:stretch>
                      <a:fillRect/>
                    </a:stretch>
                  </pic:blipFill>
                  <pic:spPr>
                    <a:xfrm>
                      <a:off x="0" y="0"/>
                      <a:ext cx="3619500" cy="2908300"/>
                    </a:xfrm>
                    <a:prstGeom prst="rect">
                      <a:avLst/>
                    </a:prstGeom>
                  </pic:spPr>
                </pic:pic>
              </a:graphicData>
            </a:graphic>
          </wp:inline>
        </w:drawing>
      </w:r>
    </w:p>
    <w:p w14:paraId="1B20B512" w14:textId="2E3F74F0" w:rsidR="007B690B" w:rsidRDefault="004F0AC4" w:rsidP="004F0AC4">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FEDDYMETHOD. Vertically uniform cloudy-sky eddy flux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F</m:t>
            </m:r>
          </m:e>
          <m:sub>
            <m:r>
              <m:rPr>
                <m:sty m:val="p"/>
              </m:rPr>
              <w:rPr>
                <w:rFonts w:ascii="Cambria Math" w:eastAsia="Times New Roman" w:hAnsi="Cambria Math" w:cstheme="minorHAnsi"/>
                <w:color w:val="323130"/>
              </w:rPr>
              <m:t>2,</m:t>
            </m:r>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from Method 2 at 10-m cloud top height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h</m:t>
            </m: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resolution (blue), and 100-m resolution (orange). Mean flux over the cloud ensemble (green), weighted by cloud area fraction (red)</w:t>
      </w:r>
      <w:r w:rsidR="00E97BBB">
        <w:rPr>
          <w:rFonts w:ascii="Aptos Narrow" w:eastAsia="Times New Roman" w:hAnsi="Aptos Narrow" w:cstheme="minorHAnsi"/>
          <w:color w:val="323130"/>
        </w:rPr>
        <w:t>.</w:t>
      </w:r>
    </w:p>
    <w:p w14:paraId="4AFDC0A4" w14:textId="1EDEA9F7" w:rsidR="00967E3C" w:rsidRDefault="00B836E4" w:rsidP="00B836E4">
      <w:pPr>
        <w:pStyle w:val="Heading2"/>
      </w:pPr>
      <w:r>
        <w:t>AMIP data</w:t>
      </w:r>
    </w:p>
    <w:p w14:paraId="56C6E72E" w14:textId="298F520C" w:rsidR="0011345F" w:rsidRPr="00967E3C" w:rsidRDefault="00967E3C" w:rsidP="0011345F">
      <w:r>
        <w:t>An-Yi is downloading ISCCP cloud fraction, cumulus mass flux (</w:t>
      </w:r>
      <w:r>
        <w:rPr>
          <w:rFonts w:ascii="ComicShannsMono Nerd Font" w:hAnsi="ComicShannsMono Nerd Font"/>
        </w:rPr>
        <w:t>cm</w:t>
      </w:r>
      <w:r>
        <w:t>), and mean vertical velocity variables from</w:t>
      </w:r>
      <w:r w:rsidR="00440DE8" w:rsidRPr="00440DE8">
        <w:t xml:space="preserve"> </w:t>
      </w:r>
      <w:r w:rsidR="00440DE8">
        <w:t>CMIP6/CFMIP</w:t>
      </w:r>
      <w:r>
        <w:t xml:space="preserve"> </w:t>
      </w:r>
      <w:proofErr w:type="spellStart"/>
      <w:r w:rsidRPr="00967E3C">
        <w:rPr>
          <w:rFonts w:ascii="ComicShannsMono Nerd Font" w:hAnsi="ComicShannsMono Nerd Font"/>
        </w:rPr>
        <w:t>amip</w:t>
      </w:r>
      <w:proofErr w:type="spellEnd"/>
      <w:r>
        <w:t xml:space="preserve"> (historical) and </w:t>
      </w:r>
      <w:r w:rsidRPr="00967E3C">
        <w:rPr>
          <w:rFonts w:ascii="ComicShannsMono Nerd Font" w:hAnsi="ComicShannsMono Nerd Font"/>
        </w:rPr>
        <w:t>amip-p4k</w:t>
      </w:r>
      <w:r>
        <w:t xml:space="preserve"> (historical SST + 4 K) from 5 </w:t>
      </w:r>
      <w:r w:rsidR="00440DE8">
        <w:t xml:space="preserve">available </w:t>
      </w:r>
      <w:r>
        <w:t>models.</w:t>
      </w:r>
      <w:r w:rsidR="0011345F">
        <w:t xml:space="preserve"> </w:t>
      </w:r>
      <w:r w:rsidR="00440DE8">
        <w:t xml:space="preserve">Differences of the variables between </w:t>
      </w:r>
      <w:r w:rsidR="00440DE8" w:rsidRPr="00967E3C">
        <w:rPr>
          <w:rFonts w:ascii="ComicShannsMono Nerd Font" w:hAnsi="ComicShannsMono Nerd Font"/>
        </w:rPr>
        <w:t>amip-p4k</w:t>
      </w:r>
      <w:r w:rsidR="00440DE8">
        <w:t xml:space="preserve"> and </w:t>
      </w:r>
      <w:proofErr w:type="spellStart"/>
      <w:r w:rsidR="00440DE8" w:rsidRPr="00967E3C">
        <w:rPr>
          <w:rFonts w:ascii="ComicShannsMono Nerd Font" w:hAnsi="ComicShannsMono Nerd Font"/>
        </w:rPr>
        <w:t>amip</w:t>
      </w:r>
      <w:proofErr w:type="spellEnd"/>
      <w:r w:rsidR="00440DE8">
        <w:t xml:space="preserve"> during</w:t>
      </w:r>
      <w:r w:rsidR="0011345F">
        <w:t xml:space="preserve"> </w:t>
      </w:r>
      <w:r w:rsidR="00440DE8">
        <w:t>January-February 1979-2014 in the North Atlantic shallow cumulus region (YY ° N, XX ° W) are used to compute</w:t>
      </w:r>
      <w:r w:rsidR="0011345F">
        <w:t xml:space="preserve"> the relative slopes </w:t>
      </w:r>
      <m:oMath>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fName>
          <m:e>
            <m:r>
              <w:rPr>
                <w:rFonts w:ascii="Cambria Math" w:hAnsi="Cambria Math"/>
              </w:rPr>
              <m:t>C</m:t>
            </m:r>
          </m:e>
        </m:func>
        <m:r>
          <w:rPr>
            <w:rFonts w:ascii="Cambria Math" w:hAnsi="Cambria Math"/>
          </w:rPr>
          <m:t xml:space="preserve">, </m:t>
        </m:r>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fName>
          <m:e>
            <m:r>
              <w:rPr>
                <w:rFonts w:ascii="Cambria Math" w:hAnsi="Cambria Math"/>
              </w:rPr>
              <m:t>W</m:t>
            </m:r>
          </m:e>
        </m:func>
        <m:r>
          <w:rPr>
            <w:rFonts w:ascii="Cambria Math" w:hAnsi="Cambria Math"/>
          </w:rPr>
          <m:t>,</m:t>
        </m:r>
      </m:oMath>
      <w:r w:rsidR="0011345F">
        <w:rPr>
          <w:rFonts w:eastAsiaTheme="minorEastAsia"/>
        </w:rPr>
        <w:t xml:space="preserve"> and </w:t>
      </w:r>
      <m:oMath>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fName>
          <m:e>
            <m:r>
              <w:rPr>
                <w:rFonts w:ascii="Cambria Math" w:hAnsi="Cambria Math"/>
              </w:rPr>
              <m:t>M</m:t>
            </m:r>
          </m:e>
        </m:func>
      </m:oMath>
      <w:r w:rsidR="0011345F">
        <w:rPr>
          <w:rFonts w:eastAsiaTheme="minorEastAsia"/>
        </w:rPr>
        <w:t xml:space="preserve"> </w:t>
      </w:r>
      <w:r w:rsidR="00440DE8">
        <w:rPr>
          <w:rFonts w:eastAsiaTheme="minorEastAsia"/>
        </w:rPr>
        <w:t xml:space="preserve">where </w:t>
      </w:r>
      <m:oMath>
        <m:r>
          <m:rPr>
            <m:sty m:val="p"/>
          </m:rPr>
          <w:rPr>
            <w:rFonts w:ascii="Cambria Math" w:eastAsiaTheme="minorEastAsia" w:hAnsi="Cambria Math"/>
          </w:rPr>
          <m:t>Δ</m:t>
        </m:r>
      </m:oMath>
      <w:r w:rsidR="00440DE8">
        <w:rPr>
          <w:rFonts w:eastAsiaTheme="minorEastAsia"/>
        </w:rPr>
        <w:t xml:space="preserve"> is represents the difference per</w:t>
      </w:r>
      <w:r w:rsidR="0011345F">
        <w:rPr>
          <w:rFonts w:eastAsiaTheme="minorEastAsia"/>
        </w:rPr>
        <w:t xml:space="preserve"> +1 K </w:t>
      </w:r>
      <w:r w:rsidR="00440DE8">
        <w:rPr>
          <w:rFonts w:eastAsiaTheme="minorEastAsia"/>
        </w:rPr>
        <w:t xml:space="preserve">SST </w:t>
      </w:r>
      <w:r w:rsidR="0011345F">
        <w:rPr>
          <w:rFonts w:eastAsiaTheme="minorEastAsia"/>
        </w:rPr>
        <w:t>warming.</w:t>
      </w:r>
    </w:p>
    <w:p w14:paraId="4C205097" w14:textId="279FBC5C" w:rsidR="0011345F" w:rsidRPr="00967E3C" w:rsidRDefault="0011345F" w:rsidP="00967E3C"/>
    <w:p w14:paraId="0D2694EE" w14:textId="1131B5E9" w:rsidR="00550467" w:rsidRPr="00F76519" w:rsidRDefault="002D1FBA" w:rsidP="00F76519">
      <w:pPr>
        <w:pStyle w:val="Heading2"/>
      </w:pPr>
      <w:r w:rsidRPr="00F76519">
        <w:t>M</w:t>
      </w:r>
      <w:r w:rsidR="00550467" w:rsidRPr="00F76519">
        <w:t>odel</w:t>
      </w:r>
    </w:p>
    <w:p w14:paraId="5D0B8983" w14:textId="7808F635" w:rsidR="002D1FBA" w:rsidRPr="002D1FBA" w:rsidRDefault="002D1FBA" w:rsidP="002D1FBA">
      <w:pPr>
        <w:rPr>
          <w:rFonts w:eastAsiaTheme="minorEastAsia"/>
        </w:rPr>
      </w:pPr>
      <w:r w:rsidRPr="002D1FBA">
        <w:rPr>
          <w:rFonts w:eastAsiaTheme="minorEastAsia"/>
        </w:rPr>
        <w:t>From th</w:t>
      </w:r>
      <w:r>
        <w:rPr>
          <w:rFonts w:eastAsiaTheme="minorEastAsia"/>
        </w:rPr>
        <w:t>e</w:t>
      </w:r>
      <w:r w:rsidRPr="002D1FBA">
        <w:rPr>
          <w:rFonts w:eastAsiaTheme="minorEastAsia"/>
        </w:rPr>
        <w:t xml:space="preserve"> diagnostic moisture closure, we compute the trade cumulus ensemble eddy flux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cld,i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Pr>
          <w:rFonts w:eastAsiaTheme="minorEastAsia"/>
        </w:rPr>
        <w:t xml:space="preserve"> due to </w:t>
      </w:r>
      <w:r w:rsidRPr="002D1FBA">
        <w:rPr>
          <w:rFonts w:eastAsiaTheme="minorEastAsia"/>
        </w:rPr>
        <w:t xml:space="preserve">cumulus updrafts and precipitation.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1EA73BB7" w14:textId="77777777" w:rsidR="002D1FBA" w:rsidRDefault="002D1FBA" w:rsidP="00F76519">
      <w:pPr>
        <w:pStyle w:val="Heading3"/>
      </w:pPr>
      <w:r>
        <w:lastRenderedPageBreak/>
        <w:t>Clouds</w:t>
      </w:r>
    </w:p>
    <w:p w14:paraId="10AA8CC9" w14:textId="77777777" w:rsidR="002D1FBA" w:rsidRPr="002D1FBA" w:rsidRDefault="002D1FBA" w:rsidP="002D1FBA">
      <w:pPr>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and water vapor in the cloud are</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and</w:t>
      </w:r>
      <m:oMath>
        <m:r>
          <m:rPr>
            <m:sty m:val="p"/>
          </m:rPr>
          <w:rPr>
            <w:rFonts w:ascii="Cambria Math" w:eastAsiaTheme="minorEastAsia" w:hAnsi="Cambria Math" w:cs="Times New Roman"/>
          </w:rPr>
          <w:br/>
        </m:r>
      </m:oMath>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r>
            <w:rPr>
              <w:rFonts w:ascii="Cambria Math" w:eastAsiaTheme="minorEastAsia" w:hAnsi="Cambria Math" w:cs="Times New Roman"/>
            </w:rPr>
            <m:t>-q),</m:t>
          </m:r>
        </m:oMath>
      </m:oMathPara>
    </w:p>
    <w:p w14:paraId="79E7C26C" w14:textId="77777777" w:rsidR="002D1FBA" w:rsidRPr="002D1FBA" w:rsidRDefault="002D1FBA" w:rsidP="002D1FBA">
      <w:pPr>
        <w:rPr>
          <w:rFonts w:ascii="Aptos" w:eastAsiaTheme="minorEastAsia" w:hAnsi="Aptos" w:cs="Times New Roman"/>
        </w:rPr>
      </w:pPr>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eastAsiaTheme="minorEastAsia" w:hAnsi="Cambria Math" w:cs="Times New Roman"/>
          </w:rPr>
          <m:t>γ</m:t>
        </m:r>
      </m:oMath>
      <w:r w:rsidRPr="002D1FBA">
        <w:rPr>
          <w:rFonts w:ascii="Aptos" w:eastAsiaTheme="minorEastAsia" w:hAnsi="Aptos" w:cs="Times New Roman"/>
        </w:rPr>
        <w:t xml:space="preserve"> (&lt;0) is the moist adiabatic condensation rate of water vapor (in a parcel) per unit height,</w:t>
      </w:r>
      <w:bookmarkStart w:id="3" w:name="_Hlk198736622"/>
      <w:r w:rsidRPr="002D1FBA">
        <w:rPr>
          <w:rFonts w:ascii="Aptos" w:hAnsi="Aptos" w:cs="Times New Roman"/>
        </w:rPr>
        <w:t xml:space="preserve">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m:rPr>
            <m:sty m:val="p"/>
          </m:rPr>
          <w:rPr>
            <w:rFonts w:ascii="Cambria Math" w:hAnsi="Cambria Math"/>
          </w:rPr>
          <m:t>.</m:t>
        </m:r>
      </m:oMath>
      <w:bookmarkEnd w:id="3"/>
      <w:r w:rsidRPr="002D1FBA">
        <w:rPr>
          <w:rFonts w:ascii="Aptos" w:eastAsiaTheme="minorEastAsia" w:hAnsi="Aptos" w:cs="Times New Roman"/>
        </w:rPr>
        <w:t xml:space="preserve"> The dependence on this condensation rate is eliminated in the total cloud water balance equation. Summing the liquid and </w:t>
      </w:r>
      <w:proofErr w:type="gramStart"/>
      <w:r w:rsidRPr="002D1FBA">
        <w:rPr>
          <w:rFonts w:ascii="Aptos" w:eastAsiaTheme="minorEastAsia" w:hAnsi="Aptos" w:cs="Times New Roman"/>
        </w:rPr>
        <w:t>vapor, and</w:t>
      </w:r>
      <w:proofErr w:type="gramEnd"/>
      <w:r w:rsidRPr="002D1FBA">
        <w:rPr>
          <w:rFonts w:ascii="Aptos" w:eastAsiaTheme="minorEastAsia" w:hAnsi="Aptos" w:cs="Times New Roman"/>
        </w:rPr>
        <w:t xml:space="preserve"> taking the Eulerian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to be steady,</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∂t</m:t>
              </m:r>
            </m:den>
          </m:f>
          <m:r>
            <w:rPr>
              <w:rFonts w:ascii="Cambria Math" w:eastAsiaTheme="minorEastAsia" w:hAnsi="Cambria Math" w:cs="Times New Roman"/>
            </w:rPr>
            <m:t>=0=-w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hAnsi="Cambria Math" w:cs="Times New Roman"/>
            </w:rPr>
            <m:t>-ϵw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w:rPr>
              <w:rFonts w:ascii="Cambria Math"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QTBALANCE</w:t>
      </w:r>
      <m:oMath>
        <m:r>
          <m:rPr>
            <m:sty m:val="p"/>
          </m:rPr>
          <w:rPr>
            <w:rFonts w:ascii="Cambria Math" w:eastAsiaTheme="minorEastAsia" w:hAnsi="Cambria Math" w:cs="Times New Roman"/>
          </w:rPr>
          <w:br/>
        </m:r>
      </m:oMath>
      <w:r w:rsidRPr="002D1FBA">
        <w:rPr>
          <w:rFonts w:ascii="Aptos" w:eastAsiaTheme="minorEastAsia" w:hAnsi="Aptos" w:cs="Times New Roman"/>
        </w:rPr>
        <w:t xml:space="preserve">Though the total water is insensitive to the condensation rate </w:t>
      </w:r>
      <m:oMath>
        <m:r>
          <w:rPr>
            <w:rFonts w:ascii="Cambria Math" w:eastAsiaTheme="minorEastAsia" w:hAnsi="Cambria Math" w:cs="Times New Roman"/>
          </w:rPr>
          <m:t>γ</m:t>
        </m:r>
      </m:oMath>
      <w:r w:rsidRPr="002D1FBA">
        <w:rPr>
          <w:rFonts w:ascii="Aptos" w:eastAsiaTheme="minorEastAsia" w:hAnsi="Aptos" w:cs="Times New Roman"/>
        </w:rPr>
        <w:t xml:space="preserve">, it implicitly depends on the 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in the cloud. The updraft </w:t>
      </w:r>
      <w:proofErr w:type="spellStart"/>
      <w:r w:rsidRPr="002D1FBA">
        <w:rPr>
          <w:rFonts w:ascii="Aptos" w:eastAsiaTheme="minorEastAsia" w:hAnsi="Aptos" w:cs="Times New Roman"/>
        </w:rPr>
        <w:t>advects</w:t>
      </w:r>
      <w:proofErr w:type="spellEnd"/>
      <w:r w:rsidRPr="002D1FBA">
        <w:rPr>
          <w:rFonts w:ascii="Aptos" w:eastAsiaTheme="minorEastAsia" w:hAnsi="Aptos" w:cs="Times New Roman"/>
        </w:rPr>
        <w:t xml:space="preserve"> moisture upwards, but the solution is quantitatively insensitive to the updraft velocity.</w:t>
      </w:r>
    </w:p>
    <w:p w14:paraId="4B1AAD68" w14:textId="77777777" w:rsidR="002D1FBA" w:rsidRPr="002D1FBA" w:rsidRDefault="002D1FBA" w:rsidP="002D1FBA">
      <w:pPr>
        <w:rPr>
          <w:rFonts w:ascii="Aptos" w:eastAsiaTheme="minorEastAsia" w:hAnsi="Aptos" w:cs="Times New Roman"/>
        </w:rPr>
      </w:pPr>
      <w:r w:rsidRPr="002D1FBA">
        <w:rPr>
          <w:rFonts w:ascii="Aptos" w:eastAsiaTheme="minorEastAsia" w:hAnsi="Aptos" w:cs="Times New Roman"/>
          <w:i/>
          <w:iCs/>
        </w:rPr>
        <w:t>Above the cloud,</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=0</m:t>
        </m:r>
      </m:oMath>
      <w:r w:rsidRPr="002D1FBA">
        <w:rPr>
          <w:rFonts w:ascii="Aptos" w:eastAsiaTheme="minorEastAsia" w:hAnsi="Aptos" w:cs="Times New Roman"/>
        </w:rPr>
        <w:t>, so there is no autoconversion. Only entrainment relaxes humidity to that of the environment:</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=-ϵ</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e>
          </m:d>
          <m:r>
            <w:rPr>
              <w:rFonts w:ascii="Cambria Math" w:eastAsiaTheme="minorEastAsia" w:hAnsi="Cambria Math" w:cs="Times New Roman"/>
            </w:rPr>
            <m:t>.</m:t>
          </m:r>
        </m:oMath>
      </m:oMathPara>
    </w:p>
    <w:p w14:paraId="4ADC3323" w14:textId="23774F9B" w:rsidR="00892C83" w:rsidRDefault="002D1FBA" w:rsidP="002D1FBA">
      <w:pPr>
        <w:rPr>
          <w:rFonts w:ascii="Aptos" w:eastAsiaTheme="minorEastAsia" w:hAnsi="Aptos" w:cs="Times New Roman"/>
        </w:rPr>
      </w:pPr>
      <w:r w:rsidRPr="002D1FBA">
        <w:rPr>
          <w:rFonts w:ascii="Aptos" w:eastAsiaTheme="minorEastAsia" w:hAnsi="Aptos" w:cs="Times New Roman"/>
          <w:i/>
          <w:iCs/>
        </w:rPr>
        <w:t>In the cloud</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 written</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 xml:space="preserve">relaxes </w:t>
      </w:r>
      <w:r w:rsidR="00892C83">
        <w:rPr>
          <w:rFonts w:ascii="Aptos" w:eastAsiaTheme="minorEastAsia" w:hAnsi="Aptos" w:cs="Times New Roman"/>
        </w:rPr>
        <w:t xml:space="preserve">at the total vertical sink rate </w:t>
      </w:r>
      <m:oMath>
        <m:r>
          <w:rPr>
            <w:rFonts w:ascii="Cambria Math" w:eastAsiaTheme="minorEastAsia" w:hAnsi="Cambria Math" w:cs="Times New Roman"/>
          </w:rPr>
          <m:t>ϵ+α</m:t>
        </m:r>
      </m:oMath>
      <w:r w:rsidR="00892C83">
        <w:rPr>
          <w:rFonts w:ascii="Aptos" w:eastAsiaTheme="minorEastAsia" w:hAnsi="Aptos" w:cs="Times New Roman"/>
        </w:rPr>
        <w:t>,</w:t>
      </w:r>
      <w:r w:rsidR="00892C83" w:rsidRPr="002D1FBA">
        <w:rPr>
          <w:rFonts w:ascii="Aptos" w:eastAsiaTheme="minorEastAsia" w:hAnsi="Aptos" w:cs="Times New Roman"/>
        </w:rPr>
        <w:t xml:space="preserve"> </w:t>
      </w:r>
      <w:r w:rsidRPr="002D1FBA">
        <w:rPr>
          <w:rFonts w:ascii="Aptos" w:eastAsiaTheme="minorEastAsia" w:hAnsi="Aptos" w:cs="Times New Roman"/>
        </w:rPr>
        <w:t xml:space="preserve">toward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oMath>
      <w:r w:rsidR="00892C83">
        <w:rPr>
          <w:rFonts w:ascii="Aptos" w:eastAsiaTheme="minorEastAsia" w:hAnsi="Aptos" w:cs="Times New Roman"/>
        </w:rPr>
        <w:t>. T</w:t>
      </w:r>
      <w:r w:rsidRPr="002D1FBA">
        <w:rPr>
          <w:rFonts w:ascii="Aptos" w:eastAsiaTheme="minorEastAsia" w:hAnsi="Aptos" w:cs="Times New Roman"/>
        </w:rPr>
        <w:t>he intermediate humidity</w:t>
      </w:r>
      <w:r w:rsidR="00892C83">
        <w:rPr>
          <w:rFonts w:ascii="Aptos" w:eastAsiaTheme="minorEastAsia" w:hAnsi="Aptos" w:cs="Times New Roman"/>
        </w:rPr>
        <w:t>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oMath>
      <w:r w:rsidR="00892C83">
        <w:rPr>
          <w:rFonts w:ascii="Aptos" w:eastAsiaTheme="minorEastAsia" w:hAnsi="Aptos" w:cs="Times New Roman"/>
        </w:rPr>
        <w:t xml:space="preserve"> </w:t>
      </w:r>
      <w:r w:rsidRPr="002D1FBA">
        <w:rPr>
          <w:rFonts w:ascii="Aptos" w:eastAsiaTheme="minorEastAsia" w:hAnsi="Aptos" w:cs="Times New Roman"/>
        </w:rPr>
        <w:t xml:space="preserve">between </w:t>
      </w:r>
      <m:oMath>
        <m:r>
          <w:rPr>
            <w:rFonts w:ascii="Cambria Math" w:eastAsiaTheme="minorEastAsia" w:hAnsi="Cambria Math" w:cs="Times New Roman"/>
          </w:rPr>
          <m:t xml:space="preserve">q </m:t>
        </m:r>
      </m:oMath>
      <w:r w:rsidRPr="002D1FBA">
        <w:rPr>
          <w:rFonts w:ascii="Aptos" w:eastAsiaTheme="minorEastAsia" w:hAnsi="Aptos" w:cs="Times New Roman"/>
        </w:rPr>
        <w:t xml:space="preserve">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892C83">
        <w:rPr>
          <w:rFonts w:ascii="Aptos" w:eastAsiaTheme="minorEastAsia" w:hAnsi="Aptos" w:cs="Times New Roman"/>
        </w:rPr>
        <w:t xml:space="preserve"> is</w:t>
      </w:r>
      <w:r w:rsidRPr="002D1FBA">
        <w:rPr>
          <w:rFonts w:ascii="Aptos" w:eastAsiaTheme="minorEastAsia" w:hAnsi="Aptos" w:cs="Times New Roman"/>
        </w:rPr>
        <w:br/>
      </w: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)/(ϵ+α)=</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QTILDE</w:t>
      </w:r>
      <w:r w:rsidRPr="002D1FBA">
        <w:rPr>
          <w:rFonts w:ascii="Aptos" w:eastAsiaTheme="minorEastAsia" w:hAnsi="Aptos" w:cs="Times New Roman"/>
        </w:rPr>
        <w:br/>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is a key parameter, which determines the cloud water, water flux, and cloud top height. Cloud liquid and water vapor profiles are computed for a handful of total sink rates in Fig. MOISTURECLOUDS.</w:t>
      </w:r>
    </w:p>
    <w:p w14:paraId="35A7EED3" w14:textId="77777777" w:rsidR="00892C83" w:rsidRDefault="00892C83" w:rsidP="00892C83">
      <w:pPr>
        <w:pStyle w:val="BodyText"/>
        <w:rPr>
          <w:rFonts w:ascii="Times New Roman" w:eastAsiaTheme="minorEastAsia" w:hAnsi="Times New Roman" w:cs="Times New Roman"/>
        </w:rPr>
      </w:pPr>
      <w:r w:rsidRPr="00D65061">
        <w:rPr>
          <w:rFonts w:ascii="Times New Roman" w:eastAsiaTheme="minorEastAsia" w:hAnsi="Times New Roman" w:cs="Times New Roman"/>
          <w:noProof/>
        </w:rPr>
        <w:lastRenderedPageBreak/>
        <w:drawing>
          <wp:inline distT="0" distB="0" distL="0" distR="0" wp14:anchorId="68DD7473" wp14:editId="12C93EF0">
            <wp:extent cx="4631961" cy="3699022"/>
            <wp:effectExtent l="0" t="0" r="0" b="0"/>
            <wp:docPr id="1965947952"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a:blip r:embed="rId8"/>
                    <a:stretch>
                      <a:fillRect/>
                    </a:stretch>
                  </pic:blipFill>
                  <pic:spPr>
                    <a:xfrm>
                      <a:off x="0" y="0"/>
                      <a:ext cx="4636934" cy="3702994"/>
                    </a:xfrm>
                    <a:prstGeom prst="rect">
                      <a:avLst/>
                    </a:prstGeom>
                  </pic:spPr>
                </pic:pic>
              </a:graphicData>
            </a:graphic>
          </wp:inline>
        </w:drawing>
      </w:r>
    </w:p>
    <w:p w14:paraId="0681DADD" w14:textId="77777777" w:rsidR="00892C83"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Figure MOISTURECLOUDS. Observed specific humidity from the ATOMIC </w:t>
      </w:r>
      <w:r w:rsidRPr="00256720">
        <w:rPr>
          <w:rFonts w:ascii="Aptos Narrow" w:eastAsiaTheme="minorEastAsia" w:hAnsi="Aptos Narrow" w:cs="Times New Roman"/>
          <w:i/>
          <w:iCs/>
        </w:rPr>
        <w:t xml:space="preserve">Ron Brown </w:t>
      </w:r>
      <w:r w:rsidRPr="00256720">
        <w:rPr>
          <w:rFonts w:ascii="Aptos Narrow" w:eastAsiaTheme="minorEastAsia" w:hAnsi="Aptos Narrow" w:cs="Times New Roman"/>
        </w:rPr>
        <w:t>radiosondes (gray)</w:t>
      </w:r>
      <w:r>
        <w:rPr>
          <w:rFonts w:ascii="Aptos Narrow" w:eastAsiaTheme="minorEastAsia" w:hAnsi="Aptos Narrow" w:cs="Times New Roman"/>
        </w:rPr>
        <w:t>,</w:t>
      </w:r>
      <w:r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(black)</w:t>
      </w:r>
      <w:r>
        <w:rPr>
          <w:rFonts w:ascii="Aptos Narrow" w:eastAsiaTheme="minorEastAsia" w:hAnsi="Aptos Narrow" w:cs="Times New Roman"/>
        </w:rPr>
        <w:t xml:space="preserve"> and </w:t>
      </w:r>
      <w:r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Pr>
          <w:rFonts w:ascii="Aptos Narrow" w:eastAsiaTheme="minorEastAsia" w:hAnsi="Aptos Narrow" w:cs="Times New Roman"/>
        </w:rPr>
        <w:t>. C</w:t>
      </w:r>
      <w:r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(blue) </w:t>
      </w:r>
      <w:r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(green) </w:t>
      </w:r>
      <w:r w:rsidRPr="00256720">
        <w:rPr>
          <w:rFonts w:ascii="Aptos Narrow" w:eastAsiaTheme="minorEastAsia" w:hAnsi="Aptos Narrow" w:cs="Times New Roman"/>
        </w:rPr>
        <w:t>for a range of</w:t>
      </w:r>
      <w:r>
        <w:rPr>
          <w:rFonts w:ascii="Aptos Narrow" w:eastAsiaTheme="minorEastAsia" w:hAnsi="Aptos Narrow" w:cs="Times New Roman"/>
        </w:rPr>
        <w:t xml:space="preserve"> total</w:t>
      </w:r>
      <w:r w:rsidRPr="00256720">
        <w:rPr>
          <w:rFonts w:ascii="Aptos Narrow" w:eastAsiaTheme="minorEastAsia" w:hAnsi="Aptos Narrow" w:cs="Times New Roman"/>
        </w:rPr>
        <w:t xml:space="preserve"> moisture sink rates </w:t>
      </w:r>
      <m:oMath>
        <m:r>
          <w:rPr>
            <w:rFonts w:ascii="Cambria Math" w:eastAsiaTheme="minorEastAsia" w:hAnsi="Cambria Math" w:cs="Times New Roman"/>
          </w:rPr>
          <m:t>ϵ+α</m:t>
        </m:r>
      </m:oMath>
      <w:r w:rsidRPr="00256720">
        <w:rPr>
          <w:rFonts w:ascii="Aptos Narrow" w:eastAsiaTheme="minorEastAsia" w:hAnsi="Aptos Narrow" w:cs="Times New Roman"/>
        </w:rPr>
        <w:t xml:space="preserve"> (entrainment and autoconversion coefficients, km</w:t>
      </w:r>
      <w:r w:rsidRPr="00256720">
        <w:rPr>
          <w:rFonts w:ascii="Aptos Narrow" w:eastAsiaTheme="minorEastAsia" w:hAnsi="Aptos Narrow" w:cs="Times New Roman"/>
          <w:vertAlign w:val="superscript"/>
        </w:rPr>
        <w:t>–1</w:t>
      </w:r>
      <w:r w:rsidRPr="00256720">
        <w:rPr>
          <w:rFonts w:ascii="Aptos Narrow" w:eastAsiaTheme="minorEastAsia" w:hAnsi="Aptos Narrow" w:cs="Times New Roman"/>
        </w:rPr>
        <w:t xml:space="preserve">). Clouds transport moisture up, </w:t>
      </w:r>
      <w:r>
        <w:rPr>
          <w:rFonts w:ascii="Aptos Narrow" w:eastAsiaTheme="minorEastAsia" w:hAnsi="Aptos Narrow" w:cs="Times New Roman"/>
        </w:rPr>
        <w:t>continuously</w:t>
      </w:r>
      <w:r w:rsidRPr="00256720">
        <w:rPr>
          <w:rFonts w:ascii="Aptos Narrow" w:eastAsiaTheme="minorEastAsia" w:hAnsi="Aptos Narrow" w:cs="Times New Roman"/>
        </w:rPr>
        <w:t xml:space="preserve"> dilut</w:t>
      </w:r>
      <w:r>
        <w:rPr>
          <w:rFonts w:ascii="Aptos Narrow" w:eastAsiaTheme="minorEastAsia" w:hAnsi="Aptos Narrow" w:cs="Times New Roman"/>
        </w:rPr>
        <w:t>ing</w:t>
      </w:r>
      <w:r w:rsidRPr="00256720">
        <w:rPr>
          <w:rFonts w:ascii="Aptos Narrow" w:eastAsiaTheme="minorEastAsia" w:hAnsi="Aptos Narrow" w:cs="Times New Roman"/>
        </w:rPr>
        <w:t xml:space="preserve"> </w:t>
      </w:r>
      <w:r>
        <w:rPr>
          <w:rFonts w:ascii="Aptos Narrow" w:eastAsiaTheme="minorEastAsia" w:hAnsi="Aptos Narrow" w:cs="Times New Roman"/>
        </w:rPr>
        <w:t xml:space="preserve">it </w:t>
      </w:r>
      <w:r w:rsidRPr="00256720">
        <w:rPr>
          <w:rFonts w:ascii="Aptos Narrow" w:eastAsiaTheme="minorEastAsia" w:hAnsi="Aptos Narrow" w:cs="Times New Roman"/>
        </w:rPr>
        <w:t>to</w:t>
      </w:r>
      <w:r>
        <w:rPr>
          <w:rFonts w:ascii="Aptos Narrow" w:eastAsiaTheme="minorEastAsia" w:hAnsi="Aptos Narrow" w:cs="Times New Roman"/>
        </w:rPr>
        <w:t>ward</w:t>
      </w:r>
      <w:r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56720">
        <w:rPr>
          <w:rFonts w:ascii="Aptos Narrow" w:eastAsiaTheme="minorEastAsia" w:hAnsi="Aptos Narrow" w:cs="Times New Roman"/>
        </w:rPr>
        <w:t>.</w:t>
      </w:r>
    </w:p>
    <w:p w14:paraId="3EB60B54" w14:textId="77777777" w:rsidR="00892C83" w:rsidRPr="004C3299"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 </w:t>
      </w:r>
      <w:proofErr w:type="gramStart"/>
      <w:r w:rsidRPr="00256720">
        <w:rPr>
          <w:rFonts w:ascii="Aptos Narrow" w:eastAsiaTheme="minorEastAsia" w:hAnsi="Aptos Narrow" w:cs="Times New Roman"/>
        </w:rPr>
        <w:t>/home/deszoeks/Projects/ATOMIC/ATOMIC_GOES/julia/RHB/sonde/moisture_clouds.pdf ]</w:t>
      </w:r>
      <w:proofErr w:type="gramEnd"/>
    </w:p>
    <w:p w14:paraId="78F3A257" w14:textId="0826A7B8" w:rsidR="00892C83" w:rsidRPr="00892C83" w:rsidRDefault="00892C83" w:rsidP="00892C83">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over 0.7-1.5 km and cloud top height of 1.9 km.</w:t>
      </w:r>
    </w:p>
    <w:p w14:paraId="6BFF3204" w14:textId="77777777" w:rsidR="002D1FBA" w:rsidRPr="002D1FBA" w:rsidRDefault="002D1FBA" w:rsidP="002D1FBA">
      <w:pPr>
        <w:pStyle w:val="Heading30"/>
        <w:rPr>
          <w:rFonts w:ascii="Aptos" w:eastAsiaTheme="minorEastAsia" w:hAnsi="Aptos"/>
        </w:rPr>
      </w:pPr>
      <w:r w:rsidRPr="002D1FBA">
        <w:rPr>
          <w:rFonts w:ascii="Aptos" w:eastAsiaTheme="minorEastAsia" w:hAnsi="Aptos"/>
        </w:rPr>
        <w:t>Precipitation and updraft fluxes</w:t>
      </w:r>
    </w:p>
    <w:p w14:paraId="382EA589" w14:textId="77777777"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Downward precipitation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Pr="002D1FBA">
        <w:rPr>
          <w:rFonts w:ascii="Aptos" w:eastAsiaTheme="minorEastAsia" w:hAnsi="Aptos" w:cs="Times New Roman"/>
        </w:rPr>
        <w:t xml:space="preserve"> from cloud liquid,</w:t>
      </w:r>
      <w:r w:rsidRPr="002D1FBA">
        <w:rPr>
          <w:rFonts w:ascii="Aptos" w:hAnsi="Aptos" w:cs="Times New Roman"/>
        </w:rPr>
        <w:t xml:space="preserve"> For the updraft </w:t>
      </w:r>
      <w:r w:rsidRPr="002D1FBA">
        <w:rPr>
          <w:rFonts w:ascii="Aptos" w:eastAsiaTheme="minorEastAsia" w:hAnsi="Aptos" w:cs="Times New Roman"/>
        </w:rPr>
        <w:t xml:space="preserve">with no storage of cloud liquid water, the precipitation source is </w:t>
      </w:r>
      <w:r w:rsidRPr="002D1FBA">
        <w:rPr>
          <w:rFonts w:ascii="Aptos" w:eastAsiaTheme="minorEastAsia" w:hAnsi="Aptos" w:cs="Times New Roman"/>
        </w:rPr>
        <w:br/>
      </w: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Pr="002D1FBA">
        <w:rPr>
          <w:rFonts w:ascii="Aptos" w:eastAsiaTheme="minorEastAsia" w:hAnsi="Aptos" w:cs="Times New Roman"/>
        </w:rPr>
        <w:t xml:space="preserve"> is the total moisture source in the updraft. The ratio of the autoconversion to the total moisture sink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r>
              <w:rPr>
                <w:rFonts w:ascii="Cambria Math" w:hAnsi="Cambria Math"/>
              </w:rPr>
              <m:t>(ϵ+α</m:t>
            </m:r>
          </m:den>
        </m:f>
        <m:r>
          <w:rPr>
            <w:rFonts w:ascii="Cambria Math" w:eastAsiaTheme="minorEastAsia" w:hAnsi="Cambria Math" w:cs="Times New Roman"/>
          </w:rPr>
          <m:t>)</m:t>
        </m:r>
      </m:oMath>
      <w:r w:rsidRPr="002D1FBA">
        <w:rPr>
          <w:rFonts w:ascii="Aptos" w:eastAsiaTheme="minorEastAsia" w:hAnsi="Aptos" w:cs="Times New Roman"/>
        </w:rPr>
        <w:t xml:space="preserve"> is the </w:t>
      </w:r>
      <w:r w:rsidRPr="00892C83">
        <w:rPr>
          <w:rFonts w:ascii="Aptos" w:eastAsiaTheme="minorEastAsia" w:hAnsi="Aptos" w:cs="Times New Roman"/>
          <w:i/>
          <w:iCs/>
        </w:rPr>
        <w:t>precipitation efficiency</w:t>
      </w:r>
      <w:r w:rsidRPr="002D1FBA">
        <w:rPr>
          <w:rFonts w:ascii="Aptos" w:eastAsiaTheme="minorEastAsia" w:hAnsi="Aptos" w:cs="Times New Roman"/>
        </w:rPr>
        <w:t>.</w:t>
      </w:r>
    </w:p>
    <w:p w14:paraId="709149C4" w14:textId="77777777"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lastRenderedPageBreak/>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 The precipitation sink,</w:t>
      </w:r>
      <w:r w:rsidRPr="002D1FBA">
        <w:rPr>
          <w:rFonts w:ascii="Aptos" w:eastAsiaTheme="minorEastAsia" w:hAnsi="Aptos" w:cs="Times New Roman"/>
        </w:rPr>
        <w:br/>
      </w:r>
      <m:oMathPara>
        <m:oMath>
          <m:f>
            <m:fPr>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instantaneously removes liquid water from the cloud and the column. </w:t>
      </w:r>
    </w:p>
    <w:p w14:paraId="01B97CFB" w14:textId="77777777"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m:t>
        </m:r>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 xml:space="preserve">-q) </m:t>
        </m:r>
      </m:oMath>
      <w:r w:rsidRPr="002D1FBA">
        <w:rPr>
          <w:rFonts w:ascii="Aptos" w:eastAsiaTheme="minorEastAsia" w:hAnsi="Aptos" w:cs="Times New Roman"/>
        </w:rPr>
        <w:t>(Fig. QMASSFLX). Most of the flux (</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10C7CB9B" w14:textId="2C5845BA" w:rsidR="002D1FBA" w:rsidRPr="002D1FBA" w:rsidRDefault="00445B91" w:rsidP="002D1FBA">
      <w:pPr>
        <w:pStyle w:val="FirstParagraph"/>
        <w:rPr>
          <w:rFonts w:ascii="Aptos" w:eastAsiaTheme="minorEastAsia" w:hAnsi="Aptos" w:cs="Times New Roman"/>
        </w:rPr>
      </w:pPr>
      <w:r>
        <w:rPr>
          <w:rFonts w:ascii="Aptos" w:eastAsiaTheme="minorEastAsia" w:hAnsi="Aptos" w:cs="Times New Roman"/>
        </w:rPr>
        <w:t xml:space="preserve">Fig. QMASSFLX is a simulation for a single cloud. The distribution of cloud top heights and the total water fluxes are used to constrain an ensemble of clouds at constant precipitation efficiency and varying sink rates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Pr>
          <w:rFonts w:ascii="Aptos" w:eastAsiaTheme="minorEastAsia" w:hAnsi="Aptos" w:cs="Times New Roman"/>
        </w:rPr>
        <w:t>.</w:t>
      </w: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drawing>
          <wp:inline distT="0" distB="0" distL="0" distR="0" wp14:anchorId="32923E84" wp14:editId="2F75288B">
            <wp:extent cx="2198092" cy="3937924"/>
            <wp:effectExtent l="0" t="0" r="0" b="0"/>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9"/>
                    <a:stretch>
                      <a:fillRect/>
                    </a:stretch>
                  </pic:blipFill>
                  <pic:spPr>
                    <a:xfrm>
                      <a:off x="0" y="0"/>
                      <a:ext cx="2205243" cy="3950735"/>
                    </a:xfrm>
                    <a:prstGeom prst="rect">
                      <a:avLst/>
                    </a:prstGeom>
                  </pic:spPr>
                </pic:pic>
              </a:graphicData>
            </a:graphic>
          </wp:inline>
        </w:drawing>
      </w:r>
    </w:p>
    <w:p w14:paraId="72F4C0B8" w14:textId="77777777"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lastRenderedPageBreak/>
        <w:t>Figure QMASSFLX. Total moisture flux to balance the large-scale moisture sink (blue), cloud moisture flux (orange), and (downward) precipitation flux (green), and mass flux (red) from the model.</w:t>
      </w:r>
    </w:p>
    <w:p w14:paraId="5E3CBC7E" w14:textId="7905E503" w:rsidR="005C66F7" w:rsidRPr="005C66F7" w:rsidRDefault="005C66F7" w:rsidP="005C66F7">
      <w:pPr>
        <w:pStyle w:val="BodyText"/>
        <w:rPr>
          <w:rFonts w:ascii="Aptos" w:eastAsiaTheme="minorEastAsia" w:hAnsi="Aptos" w:cs="Times New Roman"/>
        </w:rPr>
      </w:pPr>
      <w:r>
        <w:rPr>
          <w:rFonts w:ascii="Aptos" w:eastAsiaTheme="minorEastAsia" w:hAnsi="Aptos" w:cs="Times New Roman"/>
        </w:rPr>
        <w:t xml:space="preserve">The cloud (a) total specific humidity and (b) cloud-environment humidity difference as a function of height and total sink rate </w:t>
      </w:r>
      <w:r w:rsidR="00031814">
        <w:rPr>
          <w:rFonts w:ascii="Aptos" w:eastAsiaTheme="minorEastAsia" w:hAnsi="Aptos" w:cs="Times New Roman"/>
        </w:rPr>
        <w:t xml:space="preserve">parameter </w:t>
      </w:r>
      <w:r>
        <w:rPr>
          <w:rFonts w:ascii="Aptos" w:eastAsiaTheme="minorEastAsia" w:hAnsi="Aptos" w:cs="Times New Roman"/>
        </w:rPr>
        <w:t xml:space="preserve">is shown </w:t>
      </w:r>
      <w:r w:rsidR="00F6599E">
        <w:rPr>
          <w:rFonts w:ascii="Aptos" w:eastAsiaTheme="minorEastAsia" w:hAnsi="Aptos" w:cs="Times New Roman"/>
        </w:rPr>
        <w:t xml:space="preserve">for </w:t>
      </w:r>
      <w:r w:rsidR="00E34A43">
        <w:rPr>
          <w:rFonts w:ascii="Aptos" w:eastAsiaTheme="minorEastAsia" w:hAnsi="Aptos" w:cs="Times New Roman"/>
        </w:rPr>
        <w:t xml:space="preserve">an ensemble of sink rates </w:t>
      </w:r>
      <w:r>
        <w:rPr>
          <w:rFonts w:ascii="Aptos" w:eastAsiaTheme="minorEastAsia" w:hAnsi="Aptos" w:cs="Times New Roman"/>
        </w:rPr>
        <w:t>in Fig. WPROF. This is used to compute (c) cloud-mean vertical velocity</w:t>
      </w:r>
      <w:r w:rsidR="00031814">
        <w:rPr>
          <w:rFonts w:ascii="Aptos" w:eastAsiaTheme="minorEastAsia" w:hAnsi="Aptos" w:cs="Times New Roman"/>
        </w:rPr>
        <w:t xml:space="preserve">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sidR="00E34A43">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sidR="00E34A43">
        <w:rPr>
          <w:rFonts w:ascii="Aptos" w:eastAsiaTheme="minorEastAsia" w:hAnsi="Aptos" w:cs="Times New Roman"/>
        </w:rPr>
        <w:t>.</w:t>
      </w:r>
    </w:p>
    <w:p w14:paraId="5B180836" w14:textId="77777777" w:rsidR="005C66F7" w:rsidRDefault="005C66F7" w:rsidP="005C66F7">
      <w:pPr>
        <w:pStyle w:val="BodyText"/>
        <w:rPr>
          <w:rFonts w:ascii="Times New Roman" w:eastAsiaTheme="minorEastAsia" w:hAnsi="Times New Roman" w:cs="Times New Roman"/>
        </w:rPr>
      </w:pPr>
    </w:p>
    <w:p w14:paraId="43FFE2AC" w14:textId="77777777" w:rsidR="005C66F7" w:rsidRDefault="005C66F7" w:rsidP="005C66F7">
      <w:pPr>
        <w:pStyle w:val="BodyText"/>
        <w:rPr>
          <w:rFonts w:ascii="Times New Roman" w:eastAsiaTheme="minorEastAsia" w:hAnsi="Times New Roman" w:cs="Times New Roman"/>
        </w:rPr>
      </w:pPr>
      <w:r w:rsidRPr="008D1F3C">
        <w:rPr>
          <w:rFonts w:ascii="Times New Roman" w:eastAsiaTheme="minorEastAsia" w:hAnsi="Times New Roman" w:cs="Times New Roman"/>
          <w:noProof/>
        </w:rPr>
        <w:drawing>
          <wp:inline distT="0" distB="0" distL="0" distR="0" wp14:anchorId="009257D1" wp14:editId="093FA7AC">
            <wp:extent cx="2870200" cy="4356100"/>
            <wp:effectExtent l="0" t="0" r="0" b="0"/>
            <wp:docPr id="178246315" name="Picture 1" descr="A diagram of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315" name="Picture 1" descr="A diagram of weather forecast&#10;&#10;AI-generated content may be incorrect."/>
                    <pic:cNvPicPr/>
                  </pic:nvPicPr>
                  <pic:blipFill>
                    <a:blip r:embed="rId10"/>
                    <a:stretch>
                      <a:fillRect/>
                    </a:stretch>
                  </pic:blipFill>
                  <pic:spPr>
                    <a:xfrm>
                      <a:off x="0" y="0"/>
                      <a:ext cx="2870200" cy="4356100"/>
                    </a:xfrm>
                    <a:prstGeom prst="rect">
                      <a:avLst/>
                    </a:prstGeom>
                  </pic:spPr>
                </pic:pic>
              </a:graphicData>
            </a:graphic>
          </wp:inline>
        </w:drawing>
      </w:r>
    </w:p>
    <w:p w14:paraId="4AA7BF45" w14:textId="77777777"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p>
    <w:p w14:paraId="20618B4A" w14:textId="77777777" w:rsidR="005C66F7" w:rsidRDefault="005C66F7" w:rsidP="005C66F7">
      <w:pPr>
        <w:pStyle w:val="BodyText"/>
        <w:rPr>
          <w:rFonts w:ascii="Aptos Narrow" w:eastAsiaTheme="minorEastAsia" w:hAnsi="Aptos Narrow" w:cs="Times New Roman"/>
        </w:rPr>
      </w:pPr>
    </w:p>
    <w:p w14:paraId="59296BD3" w14:textId="77777777" w:rsidR="005C66F7" w:rsidRDefault="005C66F7" w:rsidP="005C66F7">
      <w:pPr>
        <w:pStyle w:val="BodyText"/>
        <w:rPr>
          <w:rFonts w:ascii="Aptos Narrow" w:eastAsiaTheme="minorEastAsia" w:hAnsi="Aptos Narrow" w:cs="Times New Roman"/>
        </w:rPr>
      </w:pPr>
      <w:r w:rsidRPr="00526DA5">
        <w:rPr>
          <w:rFonts w:ascii="Aptos Narrow" w:eastAsiaTheme="minorEastAsia" w:hAnsi="Aptos Narrow" w:cs="Times New Roman"/>
          <w:noProof/>
        </w:rPr>
        <w:lastRenderedPageBreak/>
        <w:drawing>
          <wp:inline distT="0" distB="0" distL="0" distR="0" wp14:anchorId="6A10348B" wp14:editId="0ABCB3A5">
            <wp:extent cx="3759200" cy="2971800"/>
            <wp:effectExtent l="0" t="0" r="0" b="0"/>
            <wp:docPr id="1445988428" name="Picture 1" descr="A comparison of different types of mass and moisture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8428" name="Picture 1" descr="A comparison of different types of mass and moisture flux&#10;&#10;AI-generated content may be incorrect."/>
                    <pic:cNvPicPr/>
                  </pic:nvPicPr>
                  <pic:blipFill>
                    <a:blip r:embed="rId11"/>
                    <a:stretch>
                      <a:fillRect/>
                    </a:stretch>
                  </pic:blipFill>
                  <pic:spPr>
                    <a:xfrm>
                      <a:off x="0" y="0"/>
                      <a:ext cx="3759200" cy="2971800"/>
                    </a:xfrm>
                    <a:prstGeom prst="rect">
                      <a:avLst/>
                    </a:prstGeom>
                  </pic:spPr>
                </pic:pic>
              </a:graphicData>
            </a:graphic>
          </wp:inline>
        </w:drawing>
      </w:r>
    </w:p>
    <w:p w14:paraId="251A649B" w14:textId="77777777" w:rsidR="005C66F7" w:rsidRPr="008550E2" w:rsidRDefault="005C66F7" w:rsidP="005C66F7">
      <w:pPr>
        <w:pStyle w:val="BodyText"/>
        <w:rPr>
          <w:rFonts w:ascii="Aptos Narrow" w:eastAsiaTheme="minorEastAsia" w:hAnsi="Aptos Narrow" w:cs="Times New Roman"/>
        </w:rPr>
      </w:pPr>
      <w:r>
        <w:rPr>
          <w:rFonts w:ascii="Aptos Narrow" w:eastAsiaTheme="minorEastAsia" w:hAnsi="Aptos Narrow" w:cs="Times New Roman"/>
        </w:rPr>
        <w:t>Figure MASSGFLUX. Model mass flux (a) and moisture flux (b) for 260</w:t>
      </w:r>
      <m:oMath>
        <m:r>
          <w:rPr>
            <w:rFonts w:ascii="Cambria Math" w:eastAsiaTheme="minorEastAsia" w:hAnsi="Cambria Math" w:cs="Times New Roman"/>
          </w:rPr>
          <m:t>×</m:t>
        </m:r>
      </m:oMath>
      <w:r>
        <w:rPr>
          <w:rFonts w:ascii="Aptos Narrow" w:eastAsiaTheme="minorEastAsia" w:hAnsi="Aptos Narrow" w:cs="Times New Roman"/>
        </w:rPr>
        <w:t>260 km</w:t>
      </w:r>
      <w:r>
        <w:rPr>
          <w:rFonts w:ascii="Aptos Narrow" w:eastAsiaTheme="minorEastAsia" w:hAnsi="Aptos Narrow" w:cs="Times New Roman"/>
          <w:vertAlign w:val="superscript"/>
        </w:rPr>
        <w:t>–2</w:t>
      </w:r>
      <w:r>
        <w:rPr>
          <w:rFonts w:ascii="Aptos Narrow" w:eastAsiaTheme="minorEastAsia" w:hAnsi="Aptos Narrow" w:cs="Times New Roman"/>
        </w:rPr>
        <w:t xml:space="preserve"> GOES scenes matching reflectance bins of 0-0.45, with precipitation efficiency </w:t>
      </w:r>
      <m:oMath>
        <m:r>
          <w:rPr>
            <w:rFonts w:ascii="Cambria Math" w:eastAsiaTheme="minorEastAsia" w:hAnsi="Cambria Math" w:cs="Times New Roman"/>
          </w:rPr>
          <m:t>x=0.53</m:t>
        </m:r>
      </m:oMath>
      <w:r>
        <w:rPr>
          <w:rFonts w:ascii="Aptos Narrow" w:eastAsiaTheme="minorEastAsia" w:hAnsi="Aptos Narrow" w:cs="Times New Roman"/>
        </w:rPr>
        <w:t>. White line shows the number (10</w:t>
      </w:r>
      <w:r w:rsidRPr="00CB4888">
        <w:rPr>
          <w:rFonts w:ascii="Aptos Narrow" w:eastAsiaTheme="minorEastAsia" w:hAnsi="Aptos Narrow" w:cs="Times New Roman"/>
          <w:vertAlign w:val="superscript"/>
        </w:rPr>
        <w:t>–3</w:t>
      </w:r>
      <w:r>
        <w:rPr>
          <w:rFonts w:ascii="Aptos Narrow" w:eastAsiaTheme="minorEastAsia" w:hAnsi="Aptos Narrow" w:cs="Times New Roman"/>
        </w:rPr>
        <w:t>) of scenes in each 0.025 reflectance bin.</w:t>
      </w:r>
    </w:p>
    <w:p w14:paraId="300D2EDE" w14:textId="77777777" w:rsidR="002D1FBA" w:rsidRDefault="002D1FBA" w:rsidP="00E97BBB">
      <w:pPr>
        <w:pStyle w:val="BodyText"/>
        <w:rPr>
          <w:rFonts w:ascii="Aptos" w:eastAsiaTheme="minorEastAsia" w:hAnsi="Aptos" w:cs="Times New Roman"/>
          <w:iCs/>
        </w:rPr>
      </w:pPr>
    </w:p>
    <w:p w14:paraId="0A8B3A0B" w14:textId="7D0DF34A" w:rsidR="002D1FBA" w:rsidRPr="00F76519" w:rsidRDefault="00F76519" w:rsidP="00F76519">
      <w:pPr>
        <w:pStyle w:val="Heading3"/>
      </w:pPr>
      <w:r w:rsidRPr="00F76519">
        <w:t>Cloud numerical</w:t>
      </w:r>
      <w:r w:rsidR="002D1FBA" w:rsidRPr="00F76519">
        <w:t xml:space="preserve"> solution</w:t>
      </w:r>
    </w:p>
    <w:p w14:paraId="17F76FDD" w14:textId="2D95634D"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Pr="00445B91">
        <w:rPr>
          <w:rFonts w:ascii="Aptos" w:eastAsiaTheme="minorEastAsia" w:hAnsi="Aptos" w:cs="Times New Roman"/>
        </w:rPr>
        <w:br/>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 as</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den>
          </m:f>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 dz.</m:t>
          </m:r>
          <m:r>
            <m:rPr>
              <m:sty m:val="p"/>
            </m:rPr>
            <w:rPr>
              <w:rFonts w:ascii="Cambria Math" w:eastAsiaTheme="minorEastAsia" w:hAnsi="Cambria Math" w:cs="Times New Roman"/>
            </w:rPr>
            <w:br/>
          </m:r>
        </m:oMath>
      </m:oMathPara>
      <w:r w:rsidRPr="00445B91">
        <w:rPr>
          <w:rFonts w:ascii="Aptos" w:eastAsiaTheme="minorEastAsia" w:hAnsi="Aptos" w:cs="Times New Roman"/>
        </w:rPr>
        <w:t xml:space="preserve">We integrate precipitation downward from the top of each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Pr="00445B91">
        <w:rPr>
          <w:rFonts w:ascii="Aptos" w:eastAsiaTheme="minorEastAsia" w:hAnsi="Aptos" w:cs="Times New Roman"/>
        </w:rPr>
        <w:t xml:space="preserve">, in trapezoidal vertical steps denoted by superscripts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e>
                <m:sup>
                  <m:r>
                    <w:rPr>
                      <w:rFonts w:ascii="Cambria Math" w:eastAsiaTheme="minorEastAsia" w:hAnsi="Cambria Math"/>
                    </w:rPr>
                    <m:t>k+1</m:t>
                  </m:r>
                </m:sup>
              </m:sSup>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dz</m:t>
        </m:r>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r>
          <w:rPr>
            <w:rFonts w:ascii="Cambria Math" w:eastAsiaTheme="minorEastAsia" w:hAnsi="Cambria Math" w:cs="Times New Roman"/>
          </w:rPr>
          <m:t>]</m:t>
        </m:r>
      </m:oMath>
      <w:r w:rsidRPr="00445B91">
        <w:rPr>
          <w:rFonts w:ascii="Aptos" w:eastAsiaTheme="minorEastAsia" w:hAnsi="Aptos" w:cs="Times New Roman"/>
        </w:rPr>
        <w:t>.</w:t>
      </w:r>
    </w:p>
    <w:p w14:paraId="02807639" w14:textId="11F86C94" w:rsidR="00445B91" w:rsidRDefault="001928FF" w:rsidP="001928FF">
      <w:pPr>
        <w:pStyle w:val="Heading2"/>
        <w:rPr>
          <w:rFonts w:eastAsiaTheme="minorEastAsia"/>
        </w:rPr>
      </w:pPr>
      <w:r>
        <w:rPr>
          <w:rFonts w:eastAsiaTheme="minorEastAsia"/>
        </w:rPr>
        <w:t>Summary</w:t>
      </w:r>
    </w:p>
    <w:p w14:paraId="7829072C" w14:textId="77777777" w:rsidR="001928FF" w:rsidRPr="00813E67" w:rsidRDefault="001928FF" w:rsidP="001928FF">
      <w:pPr>
        <w:pStyle w:val="BodyText"/>
      </w:pPr>
      <w:r>
        <w:t xml:space="preserve">[[For discussion on the compensation between cumulus and stratocumulus clouds: Myers and Norris (2014) show, all else being equal, subsidence reduces stratocumulus clouds. Cloud properties and within-regime </w:t>
      </w:r>
      <w:proofErr w:type="gramStart"/>
      <w:r>
        <w:t>feedbacks</w:t>
      </w:r>
      <w:proofErr w:type="gramEnd"/>
      <w:r>
        <w:t xml:space="preserve"> are similar between shallow cumulus and optically thicker stratocumulus clouds (</w:t>
      </w:r>
      <w:proofErr w:type="spellStart"/>
      <w:r>
        <w:t>Tselioudis</w:t>
      </w:r>
      <w:proofErr w:type="spellEnd"/>
      <w:r>
        <w:t xml:space="preserve"> et al., 2021; Zelinka et al. 2025), suggesting temperature-induced changes result in compensation between stratocumulus and shallow cumulus cloud types. Sherwood’s (2014) desiccation hypothesis describes a version of this </w:t>
      </w:r>
      <w:proofErr w:type="gramStart"/>
      <w:r>
        <w:t>competition,</w:t>
      </w:r>
      <w:proofErr w:type="gramEnd"/>
      <w:r>
        <w:t xml:space="preserve"> whereby shallow cumulus convection dries lower levels near </w:t>
      </w:r>
      <w:r>
        <w:lastRenderedPageBreak/>
        <w:t xml:space="preserve">cloud base that support stratocumulus clouds. Based on their similar behavior and </w:t>
      </w:r>
      <w:proofErr w:type="gramStart"/>
      <w:r>
        <w:t>feedbacks</w:t>
      </w:r>
      <w:proofErr w:type="gramEnd"/>
      <w:r>
        <w:t xml:space="preserve"> (Zelinka et al. 2025) we suggest considering the stratocumulus and shallow cumulus as a continuum. Regardless, here shallow cumulus clouds are nearly ubiquitous, to the exclusion of stratocumulus clouds, over the northern tropical Atlantic in January-February.]]</w:t>
      </w:r>
    </w:p>
    <w:p w14:paraId="4489DE7C" w14:textId="77777777" w:rsidR="001928FF" w:rsidRPr="00445B91" w:rsidRDefault="001928FF" w:rsidP="00E97BBB">
      <w:pPr>
        <w:pStyle w:val="BodyText"/>
        <w:rPr>
          <w:rFonts w:ascii="Aptos" w:eastAsiaTheme="minorEastAsia" w:hAnsi="Aptos" w:cs="Times New Roman"/>
        </w:rPr>
      </w:pPr>
    </w:p>
    <w:p w14:paraId="18FB9C63" w14:textId="17360CCB" w:rsidR="002D1FBA" w:rsidRPr="002D1FBA" w:rsidRDefault="002D1FBA" w:rsidP="002D1FBA">
      <w:pPr>
        <w:pStyle w:val="Heading30"/>
        <w:rPr>
          <w:rFonts w:eastAsiaTheme="minorEastAsia"/>
        </w:rPr>
      </w:pPr>
      <w:r>
        <w:rPr>
          <w:rFonts w:eastAsiaTheme="minorEastAsia"/>
        </w:rPr>
        <w:t>Appendix: buoyancy</w:t>
      </w:r>
    </w:p>
    <w:p w14:paraId="2C2EC4E9" w14:textId="28FFB139" w:rsidR="00583AA5" w:rsidRPr="00583AA5" w:rsidRDefault="00480606" w:rsidP="00583AA5">
      <w:pPr>
        <w:rPr>
          <w:rFonts w:eastAsiaTheme="minorEastAsia"/>
        </w:rPr>
      </w:pPr>
      <w:r>
        <w:rPr>
          <w:rFonts w:eastAsiaTheme="minorEastAsia"/>
        </w:rPr>
        <w:t xml:space="preserve">The </w:t>
      </w:r>
      <w:r w:rsidR="007B690B">
        <w:rPr>
          <w:rFonts w:eastAsiaTheme="minorEastAsia"/>
        </w:rPr>
        <w:t xml:space="preserve">moisture flux constraint replaces a buoyancy closure for </w:t>
      </w:r>
      <w:r>
        <w:rPr>
          <w:rFonts w:eastAsiaTheme="minorEastAsia"/>
        </w:rPr>
        <w:t xml:space="preserve">cloud model. </w:t>
      </w:r>
      <w:r w:rsidR="007B690B">
        <w:rPr>
          <w:rFonts w:eastAsiaTheme="minorEastAsia"/>
        </w:rPr>
        <w:t xml:space="preserve">The moisture closure is good </w:t>
      </w:r>
      <w:r w:rsidR="005718D2">
        <w:rPr>
          <w:rFonts w:eastAsiaTheme="minorEastAsia"/>
        </w:rPr>
        <w:t>for</w:t>
      </w:r>
      <w:r w:rsidR="007B690B">
        <w:rPr>
          <w:rFonts w:eastAsiaTheme="minorEastAsia"/>
        </w:rPr>
        <w:t xml:space="preserve"> climate and seasonal time scales, but buoyancy should be used on weather time scales. </w:t>
      </w:r>
      <w:r w:rsidR="005718D2">
        <w:rPr>
          <w:rFonts w:eastAsiaTheme="minorEastAsia"/>
        </w:rPr>
        <w:t>Without doing anything to predict it, b</w:t>
      </w:r>
      <w:r w:rsidR="00583AA5" w:rsidRPr="00583AA5">
        <w:rPr>
          <w:rFonts w:ascii="Aptos" w:eastAsiaTheme="minorEastAsia" w:hAnsi="Aptos" w:cs="Calibri"/>
        </w:rPr>
        <w:t>uoyancy</w:t>
      </w:r>
      <w:r w:rsidR="00583AA5">
        <w:rPr>
          <w:rFonts w:ascii="Aptos" w:eastAsiaTheme="minorEastAsia" w:hAnsi="Aptos" w:cs="Calibri"/>
        </w:rPr>
        <w:t xml:space="preserve"> in our</w:t>
      </w:r>
      <w:r w:rsidR="00583AA5" w:rsidRPr="00583AA5">
        <w:rPr>
          <w:rFonts w:ascii="Aptos" w:eastAsiaTheme="minorEastAsia" w:hAnsi="Aptos" w:cs="Calibri"/>
        </w:rPr>
        <w:t xml:space="preserve"> </w:t>
      </w:r>
      <w:r w:rsidR="00583AA5">
        <w:rPr>
          <w:rFonts w:ascii="Aptos" w:eastAsiaTheme="minorEastAsia" w:hAnsi="Aptos" w:cs="Calibri"/>
        </w:rPr>
        <w:t xml:space="preserve">cloud model </w:t>
      </w:r>
      <w:r w:rsidR="00583AA5" w:rsidRPr="00583AA5">
        <w:rPr>
          <w:rFonts w:ascii="Aptos" w:eastAsiaTheme="minorEastAsia" w:hAnsi="Aptos" w:cs="Calibri"/>
        </w:rPr>
        <w:t xml:space="preserve">is diagnosed from the density potential temperature </w:t>
      </w:r>
      <m:oMath>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ρup</m:t>
            </m:r>
          </m:sub>
        </m:sSub>
      </m:oMath>
      <w:r w:rsidR="00583AA5" w:rsidRPr="00583AA5">
        <w:rPr>
          <w:rFonts w:ascii="Aptos" w:eastAsiaTheme="minorEastAsia" w:hAnsi="Aptos" w:cs="Calibri"/>
        </w:rPr>
        <w:t xml:space="preserve"> (</w:t>
      </w:r>
      <w:r w:rsidR="005718D2">
        <w:rPr>
          <w:rFonts w:ascii="Aptos" w:eastAsiaTheme="minorEastAsia" w:hAnsi="Aptos" w:cs="Calibri"/>
        </w:rPr>
        <w:t xml:space="preserve">i.e., “virtual temperature,” </w:t>
      </w:r>
      <w:r w:rsidR="00583AA5" w:rsidRPr="00583AA5">
        <w:rPr>
          <w:rFonts w:ascii="Aptos" w:eastAsiaTheme="minorEastAsia" w:hAnsi="Aptos" w:cs="Calibri"/>
        </w:rPr>
        <w:t xml:space="preserve">including the effect of the modeled water vapor and liquid water on density) of the entraining updraft parcel. The cloud height </w:t>
      </w:r>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i</m:t>
            </m:r>
          </m:sub>
        </m:sSub>
      </m:oMath>
      <w:r w:rsidR="00710CAA">
        <w:rPr>
          <w:rFonts w:ascii="Aptos" w:eastAsiaTheme="minorEastAsia" w:hAnsi="Aptos" w:cs="Calibri"/>
        </w:rPr>
        <w:t xml:space="preserve"> </w:t>
      </w:r>
      <w:r w:rsidR="00583AA5" w:rsidRPr="00583AA5">
        <w:rPr>
          <w:rFonts w:ascii="Aptos" w:eastAsiaTheme="minorEastAsia" w:hAnsi="Aptos" w:cs="Calibri"/>
        </w:rPr>
        <w:t xml:space="preserve">is comparable to the height at which the buoyancy </w:t>
      </w:r>
      <m:oMath>
        <m:r>
          <w:rPr>
            <w:rFonts w:ascii="Cambria Math" w:eastAsiaTheme="minorEastAsia" w:hAnsi="Cambria Math" w:cs="Calibri"/>
          </w:rPr>
          <m:t>b=g(</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ρup</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ρenv</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ρenv</m:t>
            </m:r>
          </m:sub>
        </m:sSub>
      </m:oMath>
      <w:r w:rsidR="00583AA5" w:rsidRPr="00583AA5">
        <w:rPr>
          <w:rFonts w:ascii="Aptos" w:eastAsiaTheme="minorEastAsia" w:hAnsi="Aptos" w:cs="Calibri"/>
        </w:rPr>
        <w:t xml:space="preserve"> integrates to zero.</w:t>
      </w:r>
    </w:p>
    <w:p w14:paraId="1944D858" w14:textId="77777777" w:rsidR="00583AA5" w:rsidRDefault="00583AA5" w:rsidP="00583AA5">
      <w:pPr>
        <w:pStyle w:val="BodyText"/>
        <w:rPr>
          <w:rFonts w:ascii="Times New Roman" w:eastAsiaTheme="minorEastAsia" w:hAnsi="Times New Roman" w:cs="Times New Roman"/>
        </w:rPr>
      </w:pPr>
      <w:r w:rsidRPr="00057A87">
        <w:rPr>
          <w:rFonts w:ascii="Times New Roman" w:eastAsiaTheme="minorEastAsia" w:hAnsi="Times New Roman" w:cs="Times New Roman"/>
          <w:noProof/>
        </w:rPr>
        <w:drawing>
          <wp:inline distT="0" distB="0" distL="0" distR="0" wp14:anchorId="1CF3BF24" wp14:editId="4DF88F09">
            <wp:extent cx="4427316" cy="3530745"/>
            <wp:effectExtent l="0" t="0" r="0" b="0"/>
            <wp:docPr id="1201307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72" name="Picture 1" descr="A graph of different colored lines&#10;&#10;AI-generated content may be incorrect."/>
                    <pic:cNvPicPr/>
                  </pic:nvPicPr>
                  <pic:blipFill>
                    <a:blip r:embed="rId12"/>
                    <a:stretch>
                      <a:fillRect/>
                    </a:stretch>
                  </pic:blipFill>
                  <pic:spPr>
                    <a:xfrm>
                      <a:off x="0" y="0"/>
                      <a:ext cx="4430155" cy="3533009"/>
                    </a:xfrm>
                    <a:prstGeom prst="rect">
                      <a:avLst/>
                    </a:prstGeom>
                  </pic:spPr>
                </pic:pic>
              </a:graphicData>
            </a:graphic>
          </wp:inline>
        </w:drawing>
      </w:r>
    </w:p>
    <w:p w14:paraId="012C5634" w14:textId="5CB78F2B" w:rsidR="00583AA5" w:rsidRPr="00583AA5" w:rsidRDefault="00583AA5" w:rsidP="00583AA5">
      <w:pPr>
        <w:rPr>
          <w:rFonts w:ascii="Aptos" w:eastAsiaTheme="minorEastAsia" w:hAnsi="Aptos" w:cs="Calibri"/>
        </w:rPr>
      </w:pPr>
      <w:r w:rsidRPr="00583AA5">
        <w:rPr>
          <w:rFonts w:ascii="Aptos" w:eastAsiaTheme="minorEastAsia" w:hAnsi="Aptos" w:cs="Calibri"/>
        </w:rPr>
        <w:t>Fig will not be shown.</w:t>
      </w:r>
      <w:r w:rsidR="00710CAA">
        <w:rPr>
          <w:rFonts w:ascii="Aptos" w:eastAsiaTheme="minorEastAsia" w:hAnsi="Aptos" w:cs="Calibri"/>
        </w:rPr>
        <w:t xml:space="preserve"> Buoyancy integral is zero at the squares.</w:t>
      </w:r>
    </w:p>
    <w:p w14:paraId="66FD2277" w14:textId="77777777" w:rsidR="00C655AB" w:rsidRDefault="00C655AB" w:rsidP="00550467">
      <w:pPr>
        <w:rPr>
          <w:rFonts w:eastAsiaTheme="minorEastAsia"/>
        </w:rPr>
      </w:pPr>
    </w:p>
    <w:sectPr w:rsidR="00C65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micShannsMono Nerd Font">
    <w:panose1 w:val="02000009000000000000"/>
    <w:charset w:val="00"/>
    <w:family w:val="modern"/>
    <w:notTrueType/>
    <w:pitch w:val="fixed"/>
    <w:sig w:usb0="00000007"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31814"/>
    <w:rsid w:val="0011345F"/>
    <w:rsid w:val="0011468E"/>
    <w:rsid w:val="001928FF"/>
    <w:rsid w:val="001B6269"/>
    <w:rsid w:val="00200C25"/>
    <w:rsid w:val="0022663A"/>
    <w:rsid w:val="00242621"/>
    <w:rsid w:val="002D1FBA"/>
    <w:rsid w:val="002E0CDF"/>
    <w:rsid w:val="003A2BBB"/>
    <w:rsid w:val="003B1BDD"/>
    <w:rsid w:val="003F560E"/>
    <w:rsid w:val="00440DE8"/>
    <w:rsid w:val="00445B91"/>
    <w:rsid w:val="00466BA1"/>
    <w:rsid w:val="00472E3F"/>
    <w:rsid w:val="00480606"/>
    <w:rsid w:val="004F0AC4"/>
    <w:rsid w:val="00501794"/>
    <w:rsid w:val="00550467"/>
    <w:rsid w:val="005718D2"/>
    <w:rsid w:val="00583AA5"/>
    <w:rsid w:val="005857D4"/>
    <w:rsid w:val="005B2CCA"/>
    <w:rsid w:val="005B6A45"/>
    <w:rsid w:val="005C66F7"/>
    <w:rsid w:val="00673354"/>
    <w:rsid w:val="006A04E5"/>
    <w:rsid w:val="006A7240"/>
    <w:rsid w:val="00710CAA"/>
    <w:rsid w:val="0074127A"/>
    <w:rsid w:val="007B690B"/>
    <w:rsid w:val="007C14C6"/>
    <w:rsid w:val="00813E67"/>
    <w:rsid w:val="0089143E"/>
    <w:rsid w:val="00892C83"/>
    <w:rsid w:val="008A330B"/>
    <w:rsid w:val="009105FB"/>
    <w:rsid w:val="00967E3C"/>
    <w:rsid w:val="00987BA2"/>
    <w:rsid w:val="009B765F"/>
    <w:rsid w:val="009E426D"/>
    <w:rsid w:val="009F7889"/>
    <w:rsid w:val="00A074CA"/>
    <w:rsid w:val="00AB12F2"/>
    <w:rsid w:val="00AF689C"/>
    <w:rsid w:val="00B05A3E"/>
    <w:rsid w:val="00B836E4"/>
    <w:rsid w:val="00BA6239"/>
    <w:rsid w:val="00C35AC8"/>
    <w:rsid w:val="00C655AB"/>
    <w:rsid w:val="00C92BD8"/>
    <w:rsid w:val="00CE09F6"/>
    <w:rsid w:val="00D620B1"/>
    <w:rsid w:val="00E1600C"/>
    <w:rsid w:val="00E34A43"/>
    <w:rsid w:val="00E97BBB"/>
    <w:rsid w:val="00EE5B85"/>
    <w:rsid w:val="00F2441D"/>
    <w:rsid w:val="00F257E1"/>
    <w:rsid w:val="00F6599E"/>
    <w:rsid w:val="00F76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3011</Words>
  <Characters>17164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2</cp:revision>
  <dcterms:created xsi:type="dcterms:W3CDTF">2026-05-11T18:29:00Z</dcterms:created>
  <dcterms:modified xsi:type="dcterms:W3CDTF">2026-05-11T18:29:00Z</dcterms:modified>
</cp:coreProperties>
</file>