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5E73E69F" w:rsidR="00CE09F6" w:rsidRPr="005778E5" w:rsidRDefault="00CE09F6" w:rsidP="00B10DA5">
      <w:pPr>
        <w:pStyle w:val="FirstParagraph"/>
        <w:spacing w:line="276" w:lineRule="auto"/>
        <w:rPr>
          <w:rFonts w:ascii="Aptos" w:hAnsi="Aptos"/>
        </w:rPr>
      </w:pPr>
      <w:r w:rsidRPr="00891CDE">
        <w:rPr>
          <w:rFonts w:ascii="Aptos" w:hAnsi="Aptos"/>
        </w:rPr>
        <w:t>Shallow cumulus clouds affect Earth’s planetary albedo and cloud feedback, and explain climate model sensitivity to atmospheric CO</w:t>
      </w:r>
      <m:oMath>
        <m:sSub>
          <m:sSubPr>
            <m:ctrlPr>
              <w:rPr>
                <w:rFonts w:ascii="Cambria Math" w:hAnsi="Cambria Math"/>
              </w:rPr>
            </m:ctrlPr>
          </m:sSubPr>
          <m:e>
            <m:r>
              <w:rPr>
                <w:rFonts w:ascii="Cambria Math" w:hAnsi="Cambria Math"/>
              </w:rPr>
              <m:t>​</m:t>
            </m:r>
          </m:e>
          <m:sub>
            <m:r>
              <w:rPr>
                <w:rFonts w:ascii="Cambria Math" w:hAnsi="Cambria Math"/>
              </w:rPr>
              <m:t>2</m:t>
            </m:r>
          </m:sub>
        </m:sSub>
      </m:oMath>
      <w:r w:rsidRPr="00891CDE">
        <w:rPr>
          <w:rFonts w:ascii="Aptos" w:hAnsi="Aptos"/>
        </w:rPr>
        <w:t xml:space="preserve">. </w:t>
      </w:r>
      <w:r w:rsidR="00937BDB">
        <w:rPr>
          <w:rFonts w:ascii="Aptos" w:hAnsi="Aptos"/>
        </w:rPr>
        <w:t>I</w:t>
      </w:r>
      <w:r w:rsidRPr="00891CDE">
        <w:rPr>
          <w:rFonts w:ascii="Aptos" w:hAnsi="Aptos"/>
        </w:rPr>
        <w:t xml:space="preserve">ncreased vertical mixing </w:t>
      </w:r>
      <w:r w:rsidR="00937BDB">
        <w:rPr>
          <w:rFonts w:ascii="Aptos" w:hAnsi="Aptos"/>
        </w:rPr>
        <w:t xml:space="preserve">was previously proposed to </w:t>
      </w:r>
      <w:r w:rsidRPr="00891CDE">
        <w:rPr>
          <w:rFonts w:ascii="Aptos" w:hAnsi="Aptos"/>
        </w:rPr>
        <w:t xml:space="preserve">reduce cloud </w:t>
      </w:r>
      <w:r w:rsidR="00C92BD8">
        <w:rPr>
          <w:rFonts w:ascii="Aptos" w:hAnsi="Aptos"/>
        </w:rPr>
        <w:t>area</w:t>
      </w:r>
      <w:r w:rsidRPr="00891CDE">
        <w:rPr>
          <w:rFonts w:ascii="Aptos" w:hAnsi="Aptos"/>
        </w:rPr>
        <w:t xml:space="preserve"> by desiccating the relative humidity of the shallow cumulus layer</w:t>
      </w:r>
      <w:r w:rsidR="00C92BD8">
        <w:rPr>
          <w:rFonts w:ascii="Aptos" w:hAnsi="Aptos"/>
        </w:rPr>
        <w:t xml:space="preserve">. </w:t>
      </w:r>
      <w:r w:rsidR="00937BDB">
        <w:rPr>
          <w:rFonts w:ascii="Aptos" w:hAnsi="Aptos"/>
        </w:rPr>
        <w:t>R</w:t>
      </w:r>
      <w:r w:rsidR="00C92BD8">
        <w:rPr>
          <w:rFonts w:ascii="Aptos" w:hAnsi="Aptos"/>
        </w:rPr>
        <w:t xml:space="preserve">ecent </w:t>
      </w:r>
      <w:r w:rsidR="00937BDB">
        <w:rPr>
          <w:rFonts w:ascii="Aptos" w:hAnsi="Aptos"/>
        </w:rPr>
        <w:t xml:space="preserve">observations </w:t>
      </w:r>
      <w:r w:rsidR="00937BDB" w:rsidRPr="00891CDE">
        <w:rPr>
          <w:rFonts w:ascii="Aptos" w:hAnsi="Aptos"/>
        </w:rPr>
        <w:t>refut</w:t>
      </w:r>
      <w:r w:rsidR="00937BDB">
        <w:rPr>
          <w:rFonts w:ascii="Aptos" w:hAnsi="Aptos"/>
        </w:rPr>
        <w:t>e</w:t>
      </w:r>
      <w:r w:rsidR="00937BDB" w:rsidRPr="00891CDE">
        <w:rPr>
          <w:rFonts w:ascii="Aptos" w:hAnsi="Aptos"/>
        </w:rPr>
        <w:t xml:space="preserve"> th</w:t>
      </w:r>
      <w:r w:rsidR="00937BDB">
        <w:rPr>
          <w:rFonts w:ascii="Aptos" w:hAnsi="Aptos"/>
        </w:rPr>
        <w:t>is</w:t>
      </w:r>
      <w:r w:rsidR="00937BDB" w:rsidRPr="00891CDE">
        <w:rPr>
          <w:rFonts w:ascii="Aptos" w:hAnsi="Aptos"/>
        </w:rPr>
        <w:t xml:space="preserve"> desic</w:t>
      </w:r>
      <w:r w:rsidR="00937BDB">
        <w:rPr>
          <w:rFonts w:ascii="Aptos" w:hAnsi="Aptos"/>
        </w:rPr>
        <w:t>c</w:t>
      </w:r>
      <w:r w:rsidR="00937BDB" w:rsidRPr="00891CDE">
        <w:rPr>
          <w:rFonts w:ascii="Aptos" w:hAnsi="Aptos"/>
        </w:rPr>
        <w:t>ation hypothesis</w:t>
      </w:r>
      <w:r w:rsidR="00CB73B1">
        <w:rPr>
          <w:rFonts w:ascii="Aptos" w:hAnsi="Aptos"/>
        </w:rPr>
        <w:t xml:space="preserve"> by </w:t>
      </w:r>
      <w:r w:rsidR="00937BDB">
        <w:rPr>
          <w:rFonts w:ascii="Aptos" w:hAnsi="Aptos"/>
        </w:rPr>
        <w:t>showing that</w:t>
      </w:r>
      <w:r w:rsidR="00C92BD8">
        <w:rPr>
          <w:rFonts w:ascii="Aptos" w:hAnsi="Aptos"/>
        </w:rPr>
        <w:t xml:space="preserve"> mass flux rather than humidity explains mesoscale</w:t>
      </w:r>
      <w:r w:rsidR="00C92BD8" w:rsidRPr="00891CDE">
        <w:rPr>
          <w:rFonts w:ascii="Aptos" w:hAnsi="Aptos"/>
        </w:rPr>
        <w:t xml:space="preserve"> </w:t>
      </w:r>
      <w:r w:rsidR="00C92BD8">
        <w:rPr>
          <w:rFonts w:ascii="Aptos" w:hAnsi="Aptos"/>
        </w:rPr>
        <w:t>cloud</w:t>
      </w:r>
      <w:r w:rsidR="00C92BD8" w:rsidRPr="00891CDE">
        <w:rPr>
          <w:rFonts w:ascii="Aptos" w:hAnsi="Aptos"/>
        </w:rPr>
        <w:t xml:space="preserve"> </w:t>
      </w:r>
      <w:r w:rsidR="00C92BD8">
        <w:rPr>
          <w:rFonts w:ascii="Aptos" w:hAnsi="Aptos"/>
        </w:rPr>
        <w:t>area</w:t>
      </w:r>
      <w:r w:rsidR="00937BDB">
        <w:rPr>
          <w:rFonts w:ascii="Aptos" w:hAnsi="Aptos"/>
        </w:rPr>
        <w:t xml:space="preserve">, and </w:t>
      </w:r>
      <w:r w:rsidR="00CB73B1">
        <w:rPr>
          <w:rFonts w:ascii="Aptos" w:hAnsi="Aptos"/>
        </w:rPr>
        <w:t>show t</w:t>
      </w:r>
      <w:r w:rsidR="00937BDB">
        <w:rPr>
          <w:rFonts w:ascii="Aptos" w:hAnsi="Aptos"/>
        </w:rPr>
        <w:t>hat m</w:t>
      </w:r>
      <w:r w:rsidR="00C92BD8" w:rsidRPr="00CE09F6">
        <w:rPr>
          <w:rFonts w:ascii="Aptos" w:hAnsi="Aptos"/>
        </w:rPr>
        <w:t xml:space="preserve">odels </w:t>
      </w:r>
      <w:r w:rsidR="00937BDB">
        <w:rPr>
          <w:rFonts w:ascii="Aptos" w:hAnsi="Aptos"/>
        </w:rPr>
        <w:t>reproducing</w:t>
      </w:r>
      <w:r w:rsidR="00C92BD8" w:rsidRPr="00CE09F6">
        <w:rPr>
          <w:rFonts w:ascii="Aptos" w:hAnsi="Aptos"/>
        </w:rPr>
        <w:t xml:space="preserve"> </w:t>
      </w:r>
      <w:r w:rsidR="00C92BD8">
        <w:rPr>
          <w:rFonts w:ascii="Aptos" w:hAnsi="Aptos"/>
        </w:rPr>
        <w:t xml:space="preserve">this mesoscale </w:t>
      </w:r>
      <w:r w:rsidR="00C92BD8" w:rsidRPr="00CE09F6">
        <w:rPr>
          <w:rFonts w:ascii="Aptos" w:hAnsi="Aptos"/>
        </w:rPr>
        <w:t xml:space="preserve">correlation have weaker </w:t>
      </w:r>
      <w:r w:rsidR="00C92BD8">
        <w:rPr>
          <w:rFonts w:ascii="Aptos" w:hAnsi="Aptos"/>
        </w:rPr>
        <w:t xml:space="preserve">climate sensitivity. </w:t>
      </w:r>
      <w:r w:rsidRPr="00891CDE">
        <w:rPr>
          <w:rFonts w:ascii="Aptos" w:hAnsi="Aptos"/>
        </w:rPr>
        <w:t>Here</w:t>
      </w:r>
      <w:r w:rsidR="00CB73B1">
        <w:rPr>
          <w:rFonts w:ascii="Aptos" w:hAnsi="Aptos"/>
        </w:rPr>
        <w:t xml:space="preserve"> we predict a decrease of shallow cumulus cloud fraction using a heuristic </w:t>
      </w:r>
      <w:r w:rsidR="00501794">
        <w:rPr>
          <w:rFonts w:ascii="Aptos" w:hAnsi="Aptos"/>
        </w:rPr>
        <w:t xml:space="preserve">model </w:t>
      </w:r>
      <w:r w:rsidR="00CB73B1">
        <w:rPr>
          <w:rFonts w:ascii="Aptos" w:hAnsi="Aptos"/>
        </w:rPr>
        <w:t>of</w:t>
      </w:r>
      <w:r w:rsidR="009B765F">
        <w:rPr>
          <w:rFonts w:ascii="Aptos" w:hAnsi="Aptos"/>
        </w:rPr>
        <w:t xml:space="preserve"> clouds </w:t>
      </w:r>
      <w:r w:rsidR="0089143E">
        <w:rPr>
          <w:rFonts w:ascii="Aptos" w:hAnsi="Aptos"/>
        </w:rPr>
        <w:t>whose</w:t>
      </w:r>
      <w:r w:rsidR="00501794">
        <w:rPr>
          <w:rFonts w:ascii="Aptos" w:hAnsi="Aptos"/>
        </w:rPr>
        <w:t xml:space="preserve"> moisture flux balances</w:t>
      </w:r>
      <w:r w:rsidRPr="00891CDE">
        <w:rPr>
          <w:rFonts w:ascii="Aptos" w:hAnsi="Aptos"/>
        </w:rPr>
        <w:t xml:space="preserve"> </w:t>
      </w:r>
      <w:r w:rsidR="00501794">
        <w:rPr>
          <w:rFonts w:ascii="Aptos" w:hAnsi="Aptos"/>
        </w:rPr>
        <w:t>the</w:t>
      </w:r>
      <w:r w:rsidRPr="00891CDE">
        <w:rPr>
          <w:rFonts w:ascii="Aptos" w:hAnsi="Aptos"/>
        </w:rPr>
        <w:t xml:space="preserve"> drying by </w:t>
      </w:r>
      <w:r w:rsidR="00C92BD8">
        <w:rPr>
          <w:rFonts w:ascii="Aptos" w:hAnsi="Aptos"/>
        </w:rPr>
        <w:t xml:space="preserve">the </w:t>
      </w:r>
      <w:r w:rsidRPr="00891CDE">
        <w:rPr>
          <w:rFonts w:ascii="Aptos" w:hAnsi="Aptos"/>
        </w:rPr>
        <w:t xml:space="preserve">large-scale </w:t>
      </w:r>
      <w:r w:rsidR="00C92BD8">
        <w:rPr>
          <w:rFonts w:ascii="Aptos" w:hAnsi="Aptos"/>
        </w:rPr>
        <w:t>tropical atmospheric overturning</w:t>
      </w:r>
      <w:r w:rsidRPr="00891CDE">
        <w:rPr>
          <w:rFonts w:ascii="Aptos" w:hAnsi="Aptos"/>
        </w:rPr>
        <w:t xml:space="preserve"> circulation</w:t>
      </w:r>
      <w:r w:rsidR="00CB73B1">
        <w:rPr>
          <w:rFonts w:ascii="Aptos" w:hAnsi="Aptos"/>
        </w:rPr>
        <w:t xml:space="preserve">. </w:t>
      </w:r>
      <w:r w:rsidR="009B765F">
        <w:rPr>
          <w:rFonts w:ascii="Aptos" w:hAnsi="Aptos"/>
        </w:rPr>
        <w:t>Th</w:t>
      </w:r>
      <w:r w:rsidR="00CB73B1">
        <w:rPr>
          <w:rFonts w:ascii="Aptos" w:hAnsi="Aptos"/>
        </w:rPr>
        <w:t xml:space="preserve">e </w:t>
      </w:r>
      <w:r w:rsidR="009B765F">
        <w:rPr>
          <w:rFonts w:ascii="Aptos" w:hAnsi="Aptos"/>
        </w:rPr>
        <w:t xml:space="preserve">moisture balance predicts clouds decrease </w:t>
      </w:r>
      <w:r w:rsidR="0089143E">
        <w:rPr>
          <w:rFonts w:ascii="Aptos" w:hAnsi="Aptos"/>
        </w:rPr>
        <w:t xml:space="preserve">with warming in </w:t>
      </w:r>
      <w:r w:rsidR="009B765F">
        <w:rPr>
          <w:rFonts w:ascii="Aptos" w:hAnsi="Aptos"/>
        </w:rPr>
        <w:t>proportion</w:t>
      </w:r>
      <w:r w:rsidR="0089143E">
        <w:rPr>
          <w:rFonts w:ascii="Aptos" w:hAnsi="Aptos"/>
        </w:rPr>
        <w:t xml:space="preserve"> to</w:t>
      </w:r>
      <w:r w:rsidR="009B765F">
        <w:rPr>
          <w:rFonts w:ascii="Aptos" w:hAnsi="Aptos"/>
        </w:rPr>
        <w:t xml:space="preserve"> the large scale circulation</w:t>
      </w:r>
      <w:r w:rsidR="00CB73B1">
        <w:rPr>
          <w:rFonts w:ascii="Aptos" w:hAnsi="Aptos"/>
        </w:rPr>
        <w:t xml:space="preserve">, which in turn decreases </w:t>
      </w:r>
      <w:r w:rsidR="005778E5">
        <w:rPr>
          <w:rFonts w:ascii="Aptos" w:hAnsi="Aptos"/>
        </w:rPr>
        <w:t>–</w:t>
      </w:r>
      <w:r w:rsidR="009B765F">
        <w:rPr>
          <w:rFonts w:ascii="Aptos" w:hAnsi="Aptos"/>
        </w:rPr>
        <w:t>5 % K</w:t>
      </w:r>
      <w:r w:rsidR="009B765F">
        <w:rPr>
          <w:rFonts w:ascii="Aptos" w:hAnsi="Aptos"/>
          <w:vertAlign w:val="superscript"/>
        </w:rPr>
        <w:t>-1</w:t>
      </w:r>
      <w:r w:rsidR="0089143E">
        <w:rPr>
          <w:rFonts w:ascii="Aptos" w:hAnsi="Aptos"/>
        </w:rPr>
        <w:t xml:space="preserve"> </w:t>
      </w:r>
      <w:r w:rsidR="00CB73B1">
        <w:rPr>
          <w:rFonts w:ascii="Aptos" w:hAnsi="Aptos"/>
        </w:rPr>
        <w:t xml:space="preserve">surface temperature </w:t>
      </w:r>
      <w:r w:rsidR="0089143E">
        <w:rPr>
          <w:rFonts w:ascii="Aptos" w:hAnsi="Aptos"/>
        </w:rPr>
        <w:t>by energetics</w:t>
      </w:r>
      <w:r w:rsidR="009B765F">
        <w:rPr>
          <w:rFonts w:ascii="Aptos" w:hAnsi="Aptos"/>
        </w:rPr>
        <w:t xml:space="preserve">. </w:t>
      </w:r>
      <w:r w:rsidR="00CB73B1">
        <w:rPr>
          <w:rFonts w:ascii="Aptos" w:hAnsi="Aptos"/>
        </w:rPr>
        <w:t xml:space="preserve">Tuned to </w:t>
      </w:r>
      <w:r w:rsidR="009B765F">
        <w:rPr>
          <w:rFonts w:ascii="Aptos" w:hAnsi="Aptos"/>
        </w:rPr>
        <w:t xml:space="preserve">the </w:t>
      </w:r>
      <w:r w:rsidR="0089143E">
        <w:rPr>
          <w:rFonts w:ascii="Aptos" w:hAnsi="Aptos"/>
        </w:rPr>
        <w:t xml:space="preserve">observed </w:t>
      </w:r>
      <w:r w:rsidR="009B765F">
        <w:rPr>
          <w:rFonts w:ascii="Aptos" w:hAnsi="Aptos"/>
        </w:rPr>
        <w:t xml:space="preserve">moisture budget and </w:t>
      </w:r>
      <w:r w:rsidR="0089143E">
        <w:rPr>
          <w:rFonts w:ascii="Aptos" w:hAnsi="Aptos"/>
        </w:rPr>
        <w:t xml:space="preserve">cloud top height distribution, the cloud model independently </w:t>
      </w:r>
      <w:r w:rsidRPr="00891CDE">
        <w:rPr>
          <w:rFonts w:ascii="Aptos" w:hAnsi="Aptos"/>
        </w:rPr>
        <w:t>reproduces the mesoscale correlation of cloud fraction to cloud base mass flux found over the northeastern tropical Atlantic Ocean in EUREC4A.</w:t>
      </w:r>
      <w:r w:rsidR="005778E5">
        <w:rPr>
          <w:rFonts w:ascii="Aptos" w:hAnsi="Aptos"/>
        </w:rPr>
        <w:t xml:space="preserve"> The –5 % K</w:t>
      </w:r>
      <w:r w:rsidR="005778E5">
        <w:rPr>
          <w:rFonts w:ascii="Aptos" w:hAnsi="Aptos"/>
          <w:vertAlign w:val="superscript"/>
        </w:rPr>
        <w:t>–1</w:t>
      </w:r>
      <w:r w:rsidR="005778E5">
        <w:rPr>
          <w:rFonts w:ascii="Aptos" w:hAnsi="Aptos"/>
        </w:rPr>
        <w:t xml:space="preserve"> reduction of cloud fraction locally decreases cloud shortwave radiative cooling by 1.6 W m</w:t>
      </w:r>
      <w:r w:rsidR="005778E5">
        <w:rPr>
          <w:rFonts w:ascii="Aptos" w:hAnsi="Aptos"/>
          <w:vertAlign w:val="superscript"/>
        </w:rPr>
        <w:t>–2</w:t>
      </w:r>
      <w:r w:rsidR="005778E5">
        <w:rPr>
          <w:rFonts w:ascii="Aptos" w:hAnsi="Aptos"/>
        </w:rPr>
        <w:t>.</w:t>
      </w:r>
    </w:p>
    <w:p w14:paraId="45AC7DEB" w14:textId="59DB2A59" w:rsidR="0089143E" w:rsidRDefault="0089143E" w:rsidP="0089143E">
      <w:pPr>
        <w:pStyle w:val="Heading1"/>
      </w:pPr>
      <w:r>
        <w:t>Abstract - alternate ideas</w:t>
      </w:r>
    </w:p>
    <w:p w14:paraId="75B15090" w14:textId="1EE3A7E9" w:rsidR="00CB73B1" w:rsidRPr="00CD4926" w:rsidRDefault="0089143E" w:rsidP="00CD4926">
      <w:pPr>
        <w:pStyle w:val="Heading2"/>
        <w:rPr>
          <w:rFonts w:ascii="Aptos" w:eastAsiaTheme="minorHAnsi" w:hAnsi="Aptos" w:cstheme="minorBidi"/>
          <w:color w:val="EE0000"/>
          <w:kern w:val="0"/>
          <w:sz w:val="24"/>
          <w:szCs w:val="24"/>
          <w14:ligatures w14:val="none"/>
        </w:rPr>
      </w:pPr>
      <w:r w:rsidRPr="00CE09F6">
        <w:rPr>
          <w:rFonts w:ascii="Aptos" w:eastAsiaTheme="minorHAnsi" w:hAnsi="Aptos" w:cstheme="minorBidi"/>
          <w:color w:val="auto"/>
          <w:kern w:val="0"/>
          <w:sz w:val="24"/>
          <w:szCs w:val="24"/>
          <w14:ligatures w14:val="none"/>
        </w:rPr>
        <w:t xml:space="preserve">Sensitivity of climate models to </w:t>
      </w:r>
      <w:r w:rsidR="00CB73B1">
        <w:rPr>
          <w:rFonts w:ascii="Aptos" w:eastAsiaTheme="minorHAnsi" w:hAnsi="Aptos" w:cstheme="minorBidi"/>
          <w:color w:val="auto"/>
          <w:kern w:val="0"/>
          <w:sz w:val="24"/>
          <w:szCs w:val="24"/>
          <w14:ligatures w14:val="none"/>
        </w:rPr>
        <w:t xml:space="preserve">atmospheric </w:t>
      </w:r>
      <w:r w:rsidRPr="00CE09F6">
        <w:rPr>
          <w:rFonts w:ascii="Aptos" w:eastAsiaTheme="minorHAnsi" w:hAnsi="Aptos" w:cstheme="minorBidi"/>
          <w:color w:val="auto"/>
          <w:kern w:val="0"/>
          <w:sz w:val="24"/>
          <w:szCs w:val="24"/>
          <w14:ligatures w14:val="none"/>
        </w:rPr>
        <w:t xml:space="preserve">CO2 has been explained by shallow cumulus cloud feedback. It has been proposed that increased vertical mixing reduces cloud fraction by </w:t>
      </w:r>
      <w:r w:rsidR="008976D9">
        <w:rPr>
          <w:rFonts w:ascii="Aptos" w:eastAsiaTheme="minorHAnsi" w:hAnsi="Aptos" w:cstheme="minorBidi"/>
          <w:color w:val="auto"/>
          <w:kern w:val="0"/>
          <w:sz w:val="24"/>
          <w:szCs w:val="24"/>
          <w14:ligatures w14:val="none"/>
        </w:rPr>
        <w:t>drying</w:t>
      </w:r>
      <w:r w:rsidRPr="00CE09F6">
        <w:rPr>
          <w:rFonts w:ascii="Aptos" w:eastAsiaTheme="minorHAnsi" w:hAnsi="Aptos" w:cstheme="minorBidi"/>
          <w:color w:val="auto"/>
          <w:kern w:val="0"/>
          <w:sz w:val="24"/>
          <w:szCs w:val="24"/>
          <w14:ligatures w14:val="none"/>
        </w:rPr>
        <w:t xml:space="preserve"> the shallow cumulus layer, yet </w:t>
      </w:r>
      <w:r w:rsidR="00CD4926">
        <w:rPr>
          <w:rFonts w:ascii="Aptos" w:eastAsiaTheme="minorHAnsi" w:hAnsi="Aptos" w:cstheme="minorBidi"/>
          <w:color w:val="auto"/>
          <w:kern w:val="0"/>
          <w:sz w:val="24"/>
          <w:szCs w:val="24"/>
          <w14:ligatures w14:val="none"/>
        </w:rPr>
        <w:t xml:space="preserve">observations show cloud fraction is related to cloud base mass flux rather than humidity, </w:t>
      </w:r>
      <w:r w:rsidR="00CD4926" w:rsidRPr="00CE09F6">
        <w:rPr>
          <w:rFonts w:ascii="Aptos" w:eastAsiaTheme="minorHAnsi" w:hAnsi="Aptos" w:cstheme="minorBidi"/>
          <w:color w:val="auto"/>
          <w:kern w:val="0"/>
          <w:sz w:val="24"/>
          <w:szCs w:val="24"/>
          <w14:ligatures w14:val="none"/>
        </w:rPr>
        <w:t xml:space="preserve">suggesting clouds are relatively insensitive </w:t>
      </w:r>
      <w:r w:rsidR="006C7239">
        <w:rPr>
          <w:rFonts w:ascii="Aptos" w:eastAsiaTheme="minorHAnsi" w:hAnsi="Aptos" w:cstheme="minorBidi"/>
          <w:color w:val="auto"/>
          <w:kern w:val="0"/>
          <w:sz w:val="24"/>
          <w:szCs w:val="24"/>
          <w14:ligatures w14:val="none"/>
        </w:rPr>
        <w:t xml:space="preserve">to </w:t>
      </w:r>
      <w:r w:rsidR="00CD4926" w:rsidRPr="00CE09F6">
        <w:rPr>
          <w:rFonts w:ascii="Aptos" w:eastAsiaTheme="minorHAnsi" w:hAnsi="Aptos" w:cstheme="minorBidi"/>
          <w:color w:val="auto"/>
          <w:kern w:val="0"/>
          <w:sz w:val="24"/>
          <w:szCs w:val="24"/>
          <w14:ligatures w14:val="none"/>
        </w:rPr>
        <w:t>desiccation by mixing</w:t>
      </w:r>
      <w:r w:rsidR="00CD4926">
        <w:rPr>
          <w:rFonts w:ascii="Aptos" w:eastAsiaTheme="minorHAnsi" w:hAnsi="Aptos" w:cstheme="minorBidi"/>
          <w:color w:val="auto"/>
          <w:kern w:val="0"/>
          <w:sz w:val="24"/>
          <w:szCs w:val="24"/>
          <w14:ligatures w14:val="none"/>
        </w:rPr>
        <w:t xml:space="preserve">. </w:t>
      </w:r>
      <w:r w:rsidR="008976D9">
        <w:rPr>
          <w:rFonts w:ascii="Aptos" w:eastAsiaTheme="minorHAnsi" w:hAnsi="Aptos" w:cstheme="minorBidi"/>
          <w:color w:val="auto"/>
          <w:kern w:val="0"/>
          <w:sz w:val="24"/>
          <w:szCs w:val="24"/>
          <w14:ligatures w14:val="none"/>
        </w:rPr>
        <w:t>Here we hypothesize that</w:t>
      </w:r>
      <w:r w:rsidR="006C7239">
        <w:rPr>
          <w:rFonts w:ascii="Aptos" w:eastAsiaTheme="minorHAnsi" w:hAnsi="Aptos" w:cstheme="minorBidi"/>
          <w:color w:val="auto"/>
          <w:kern w:val="0"/>
          <w:sz w:val="24"/>
          <w:szCs w:val="24"/>
          <w14:ligatures w14:val="none"/>
        </w:rPr>
        <w:t xml:space="preserve">, in a steady climate, </w:t>
      </w:r>
      <w:r w:rsidR="008976D9">
        <w:rPr>
          <w:rFonts w:ascii="Aptos" w:eastAsiaTheme="minorHAnsi" w:hAnsi="Aptos" w:cstheme="minorBidi"/>
          <w:color w:val="auto"/>
          <w:kern w:val="0"/>
          <w:sz w:val="24"/>
          <w:szCs w:val="24"/>
          <w14:ligatures w14:val="none"/>
        </w:rPr>
        <w:t xml:space="preserve">the moisture flux </w:t>
      </w:r>
      <w:r w:rsidR="006C7239">
        <w:rPr>
          <w:rFonts w:ascii="Aptos" w:eastAsiaTheme="minorHAnsi" w:hAnsi="Aptos" w:cstheme="minorBidi"/>
          <w:color w:val="auto"/>
          <w:kern w:val="0"/>
          <w:sz w:val="24"/>
          <w:szCs w:val="24"/>
          <w14:ligatures w14:val="none"/>
        </w:rPr>
        <w:t xml:space="preserve">by </w:t>
      </w:r>
      <w:r w:rsidR="008976D9">
        <w:rPr>
          <w:rFonts w:ascii="Aptos" w:eastAsiaTheme="minorHAnsi" w:hAnsi="Aptos" w:cstheme="minorBidi"/>
          <w:color w:val="auto"/>
          <w:kern w:val="0"/>
          <w:sz w:val="24"/>
          <w:szCs w:val="24"/>
          <w14:ligatures w14:val="none"/>
        </w:rPr>
        <w:t>shallow cumulus cloud</w:t>
      </w:r>
      <w:r w:rsidR="006C7239">
        <w:rPr>
          <w:rFonts w:ascii="Aptos" w:eastAsiaTheme="minorHAnsi" w:hAnsi="Aptos" w:cstheme="minorBidi"/>
          <w:color w:val="auto"/>
          <w:kern w:val="0"/>
          <w:sz w:val="24"/>
          <w:szCs w:val="24"/>
          <w14:ligatures w14:val="none"/>
        </w:rPr>
        <w:t>s balances drying by the large scale circulation.</w:t>
      </w:r>
      <w:r w:rsidR="008976D9">
        <w:rPr>
          <w:rFonts w:ascii="Aptos" w:eastAsiaTheme="minorHAnsi" w:hAnsi="Aptos" w:cstheme="minorBidi"/>
          <w:color w:val="auto"/>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From this model,</w:t>
      </w:r>
      <w:r w:rsidR="008976D9" w:rsidRPr="006C7239">
        <w:rPr>
          <w:rFonts w:ascii="Aptos" w:eastAsiaTheme="minorHAnsi" w:hAnsi="Aptos" w:cstheme="minorBidi"/>
          <w:color w:val="000000" w:themeColor="text1"/>
          <w:kern w:val="0"/>
          <w:sz w:val="24"/>
          <w:szCs w:val="24"/>
          <w14:ligatures w14:val="none"/>
        </w:rPr>
        <w:t xml:space="preserve"> </w:t>
      </w:r>
      <w:r w:rsidRPr="006C7239">
        <w:rPr>
          <w:rFonts w:ascii="Aptos" w:eastAsiaTheme="minorHAnsi" w:hAnsi="Aptos" w:cstheme="minorBidi"/>
          <w:color w:val="000000" w:themeColor="text1"/>
          <w:kern w:val="0"/>
          <w:sz w:val="24"/>
          <w:szCs w:val="24"/>
          <w14:ligatures w14:val="none"/>
        </w:rPr>
        <w:t xml:space="preserve">shallow cumulus cloud </w:t>
      </w:r>
      <w:r w:rsidR="00CD4926" w:rsidRPr="006C7239">
        <w:rPr>
          <w:rFonts w:ascii="Aptos" w:eastAsiaTheme="minorHAnsi" w:hAnsi="Aptos" w:cstheme="minorBidi"/>
          <w:color w:val="000000" w:themeColor="text1"/>
          <w:kern w:val="0"/>
          <w:sz w:val="24"/>
          <w:szCs w:val="24"/>
          <w14:ligatures w14:val="none"/>
        </w:rPr>
        <w:t xml:space="preserve">fraction </w:t>
      </w:r>
      <w:r w:rsidR="006C7239" w:rsidRPr="006C7239">
        <w:rPr>
          <w:rFonts w:ascii="Aptos" w:eastAsiaTheme="minorHAnsi" w:hAnsi="Aptos" w:cstheme="minorBidi"/>
          <w:color w:val="000000" w:themeColor="text1"/>
          <w:kern w:val="0"/>
          <w:sz w:val="24"/>
          <w:szCs w:val="24"/>
          <w14:ligatures w14:val="none"/>
        </w:rPr>
        <w:t xml:space="preserve">decreases in </w:t>
      </w:r>
      <w:r w:rsidR="00CD4926" w:rsidRPr="006C7239">
        <w:rPr>
          <w:rFonts w:ascii="Aptos" w:eastAsiaTheme="minorHAnsi" w:hAnsi="Aptos" w:cstheme="minorBidi"/>
          <w:color w:val="000000" w:themeColor="text1"/>
          <w:kern w:val="0"/>
          <w:sz w:val="24"/>
          <w:szCs w:val="24"/>
          <w14:ligatures w14:val="none"/>
        </w:rPr>
        <w:t>proportion to the reduction of</w:t>
      </w:r>
      <w:r w:rsidRPr="006C7239">
        <w:rPr>
          <w:rFonts w:ascii="Aptos" w:eastAsiaTheme="minorHAnsi" w:hAnsi="Aptos" w:cstheme="minorBidi"/>
          <w:color w:val="000000" w:themeColor="text1"/>
          <w:kern w:val="0"/>
          <w:sz w:val="24"/>
          <w:szCs w:val="24"/>
          <w14:ligatures w14:val="none"/>
        </w:rPr>
        <w:t xml:space="preserve"> their </w:t>
      </w:r>
      <w:r w:rsidR="006C7239" w:rsidRPr="006C7239">
        <w:rPr>
          <w:rFonts w:ascii="Aptos" w:eastAsiaTheme="minorHAnsi" w:hAnsi="Aptos" w:cstheme="minorBidi"/>
          <w:color w:val="000000" w:themeColor="text1"/>
          <w:kern w:val="0"/>
          <w:sz w:val="24"/>
          <w:szCs w:val="24"/>
          <w14:ligatures w14:val="none"/>
        </w:rPr>
        <w:t>mass flux</w:t>
      </w:r>
      <w:r w:rsidR="00CD4926" w:rsidRPr="006C7239">
        <w:rPr>
          <w:rFonts w:ascii="Aptos" w:eastAsiaTheme="minorHAnsi" w:hAnsi="Aptos" w:cstheme="minorBidi"/>
          <w:color w:val="000000" w:themeColor="text1"/>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 xml:space="preserve">and </w:t>
      </w:r>
      <w:r w:rsidRPr="006C7239">
        <w:rPr>
          <w:rFonts w:ascii="Aptos" w:eastAsiaTheme="minorHAnsi" w:hAnsi="Aptos" w:cstheme="minorBidi"/>
          <w:color w:val="000000" w:themeColor="text1"/>
          <w:kern w:val="0"/>
          <w:sz w:val="24"/>
          <w:szCs w:val="24"/>
          <w14:ligatures w14:val="none"/>
        </w:rPr>
        <w:t>the</w:t>
      </w:r>
      <w:r w:rsidR="006C7239">
        <w:rPr>
          <w:rFonts w:ascii="Aptos" w:eastAsiaTheme="minorHAnsi" w:hAnsi="Aptos" w:cstheme="minorBidi"/>
          <w:color w:val="000000" w:themeColor="text1"/>
          <w:kern w:val="0"/>
          <w:sz w:val="24"/>
          <w:szCs w:val="24"/>
          <w14:ligatures w14:val="none"/>
        </w:rPr>
        <w:t xml:space="preserve"> (–5 % K</w:t>
      </w:r>
      <w:r w:rsidR="006C7239" w:rsidRPr="006C7239">
        <w:rPr>
          <w:rFonts w:ascii="Aptos" w:eastAsiaTheme="minorHAnsi" w:hAnsi="Aptos" w:cstheme="minorBidi"/>
          <w:color w:val="000000" w:themeColor="text1"/>
          <w:kern w:val="0"/>
          <w:sz w:val="24"/>
          <w:szCs w:val="24"/>
          <w:vertAlign w:val="superscript"/>
          <w14:ligatures w14:val="none"/>
        </w:rPr>
        <w:t>–1</w:t>
      </w:r>
      <w:r w:rsidR="006C7239">
        <w:rPr>
          <w:rFonts w:ascii="Aptos" w:eastAsiaTheme="minorHAnsi" w:hAnsi="Aptos" w:cstheme="minorBidi"/>
          <w:color w:val="000000" w:themeColor="text1"/>
          <w:kern w:val="0"/>
          <w:sz w:val="24"/>
          <w:szCs w:val="24"/>
          <w14:ligatures w14:val="none"/>
        </w:rPr>
        <w:t>) reduction of their</w:t>
      </w:r>
      <w:r w:rsidRPr="006C7239">
        <w:rPr>
          <w:rFonts w:ascii="Aptos" w:eastAsiaTheme="minorHAnsi" w:hAnsi="Aptos" w:cstheme="minorBidi"/>
          <w:color w:val="000000" w:themeColor="text1"/>
          <w:kern w:val="0"/>
          <w:sz w:val="24"/>
          <w:szCs w:val="24"/>
          <w14:ligatures w14:val="none"/>
        </w:rPr>
        <w:t xml:space="preserve"> large-scale circulation.</w:t>
      </w:r>
      <w:r w:rsidRPr="00CE09F6">
        <w:rPr>
          <w:rFonts w:ascii="Aptos" w:eastAsiaTheme="minorHAnsi" w:hAnsi="Aptos" w:cstheme="minorBidi"/>
          <w:color w:val="EE0000"/>
          <w:kern w:val="0"/>
          <w:sz w:val="24"/>
          <w:szCs w:val="24"/>
          <w14:ligatures w14:val="none"/>
        </w:rPr>
        <w:t xml:space="preserve"> </w:t>
      </w:r>
      <w:r w:rsidR="006C7239" w:rsidRPr="006C7239">
        <w:rPr>
          <w:rFonts w:ascii="Aptos" w:eastAsiaTheme="minorHAnsi" w:hAnsi="Aptos" w:cstheme="minorBidi"/>
          <w:color w:val="215E99" w:themeColor="text2" w:themeTint="BF"/>
          <w:kern w:val="0"/>
          <w:sz w:val="24"/>
          <w:szCs w:val="24"/>
          <w14:ligatures w14:val="none"/>
        </w:rPr>
        <w:t xml:space="preserve">Humidity changes increase both large-scale drying and cloud moisture flux, with cancelling effects on cloud fraction. </w:t>
      </w:r>
      <w:r w:rsidRPr="00CE09F6">
        <w:rPr>
          <w:rFonts w:ascii="Aptos" w:eastAsiaTheme="minorHAnsi" w:hAnsi="Aptos" w:cstheme="minorBidi"/>
          <w:color w:val="EE0000"/>
          <w:kern w:val="0"/>
          <w:sz w:val="24"/>
          <w:szCs w:val="24"/>
          <w14:ligatures w14:val="none"/>
        </w:rPr>
        <w:t>Local differences in shallow cloud feedback among different climates can be explained by differences in their Hadley circulation and differences in changes of the ratio of cloud albedo to cloud mass flux.</w:t>
      </w:r>
      <w:r w:rsidR="00CD4926">
        <w:rPr>
          <w:rFonts w:ascii="Aptos" w:eastAsiaTheme="minorHAnsi" w:hAnsi="Aptos" w:cstheme="minorBidi"/>
          <w:color w:val="EE0000"/>
          <w:kern w:val="0"/>
          <w:sz w:val="24"/>
          <w:szCs w:val="24"/>
          <w14:ligatures w14:val="none"/>
        </w:rPr>
        <w:t xml:space="preserve"> </w:t>
      </w: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increasing CO2</w:t>
      </w:r>
      <w:r w:rsidRPr="00891CDE">
        <w:rPr>
          <w:rFonts w:ascii="Aptos" w:hAnsi="Aptos"/>
        </w:rPr>
        <w:t xml:space="preserve">. </w:t>
      </w:r>
    </w:p>
    <w:p w14:paraId="65D6D686" w14:textId="15E1D5D4" w:rsidR="00FD0769" w:rsidRDefault="000A1B6B" w:rsidP="000A1B6B">
      <w:pPr>
        <w:pStyle w:val="FirstParagraph"/>
        <w:spacing w:line="276" w:lineRule="auto"/>
      </w:pPr>
      <w:r>
        <w:t>Climate models have 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feedbacks and widen the spread of climate projections. </w:t>
      </w:r>
      <w:r w:rsidR="00EF1F76">
        <w:rPr>
          <w:rFonts w:ascii="Aptos" w:hAnsi="Aptos"/>
        </w:rPr>
        <w:t>P</w:t>
      </w:r>
      <w:r w:rsidRPr="00891CDE">
        <w:rPr>
          <w:rFonts w:ascii="Aptos" w:hAnsi="Aptos"/>
        </w:rPr>
        <w:t>ositive feedback</w:t>
      </w:r>
      <w:r w:rsidR="00EF1F76">
        <w:rPr>
          <w:rFonts w:ascii="Aptos" w:hAnsi="Aptos"/>
        </w:rPr>
        <w:t>s</w:t>
      </w:r>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feedbacks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 xml:space="preserve">ow cloud amount </w:t>
      </w:r>
      <w:r w:rsidR="00736727">
        <w:t>is</w:t>
      </w:r>
      <w:r>
        <w:t xml:space="preserve"> sensitive to humidity at cloud base (Sherwood et al. 2014; Brient et al. 2016; Vial et al. 2017)</w:t>
      </w:r>
      <w:r w:rsidR="00736727">
        <w:t>, contributing to the low cloud feedback</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suggest that subcloud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atellite shallow cumulus clouds have 0.5-3 km heights and weak cloud fraction at cloud base (3 % by random overlap or 8 % by maximum overlap; Fig. 1)</w:t>
      </w:r>
      <w:r w:rsidR="00EF1F76">
        <w:t>. EUREC4A airborne lidar and radar cloud-base cloud fraction is only 5.4 % (BASTILIAS XXXX, Vogel et al. 2022)</w:t>
      </w:r>
      <w:r>
        <w:t xml:space="preserve">. (3) All 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t xml:space="preserve">in the northern tropical Atlantic,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a</w:t>
      </w:r>
      <w:r w:rsidR="00EF1F76">
        <w:t xml:space="preserve"> </w:t>
      </w:r>
      <w:r>
        <w:t>negative feedback (Huang et al. 2026).</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warmed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can be used to understand mean climates of the shallow cumulus regime. In a steady climate, the moisture budget over the shallow cumulus regime is balanced. A change in the drying by the large scale circulation 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530CE67B" w:rsidR="003C7D2A" w:rsidRPr="003C7D2A" w:rsidRDefault="003C7D2A" w:rsidP="003C7D2A">
      <w:r>
        <w:t>The Dynamical Inhibition of Moisture (DIM) cloud equilibrium hypothesis, predicts the direct effect of large-scale circulation on shallow cumulus clouds. For a climatological mean with a balanced moisture budge</w:t>
      </w:r>
      <w:r w:rsidR="007C1009">
        <w:t>t</w:t>
      </w:r>
      <w:r>
        <w:t>, the DIM hypothesis predicts a reduction of shallow cumulus clouds, dimming</w:t>
      </w:r>
      <w:r>
        <w:rPr>
          <w:i/>
          <w:iCs/>
        </w:rPr>
        <w:t xml:space="preserve"> </w:t>
      </w:r>
      <w:r>
        <w:t>the planetary albedo, with a weak positive feedback that scales with the shallow cumulus cloud fraction.</w:t>
      </w:r>
    </w:p>
    <w:p w14:paraId="117F8AB2" w14:textId="30F2DED7" w:rsidR="00CA7B5F" w:rsidRDefault="003C7D2A" w:rsidP="00CA7B5F">
      <w:pPr>
        <w:rPr>
          <w:rFonts w:eastAsiaTheme="minorEastAsia"/>
        </w:rPr>
      </w:pPr>
      <w:r>
        <w:t>In</w:t>
      </w:r>
      <w:r w:rsidR="00AC3000">
        <w:t xml:space="preserve"> the</w:t>
      </w:r>
      <w:r w:rsidR="00CA7B5F">
        <w:t xml:space="preserve"> dynamical inhibition of moisture flux (DIM) hypothesis</w:t>
      </w:r>
      <w:r w:rsidR="007C1009">
        <w:t>,</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AA0BDDC" w:rsidR="00CA7B5F" w:rsidRDefault="003C7D2A" w:rsidP="00CA7B5F">
      <w:pPr>
        <w:pStyle w:val="ListParagraph"/>
        <w:numPr>
          <w:ilvl w:val="0"/>
          <w:numId w:val="3"/>
        </w:numPr>
      </w:pPr>
      <w:r>
        <w:t>S</w:t>
      </w:r>
      <w:r w:rsidR="00CA7B5F">
        <w:t>ubsidence decreases with warming</w:t>
      </w:r>
      <w:r>
        <w:t xml:space="preserve"> (</w:t>
      </w:r>
      <m:oMath>
        <m:r>
          <w:rPr>
            <w:rFonts w:ascii="Cambria Math" w:hAnsi="Cambria Math"/>
          </w:rPr>
          <m:t>d</m:t>
        </m:r>
        <m:func>
          <m:funcPr>
            <m:ctrlPr>
              <w:rPr>
                <w:rFonts w:ascii="Cambria Math" w:hAnsi="Cambria Math"/>
                <w:bCs/>
                <w:i/>
              </w:rPr>
            </m:ctrlPr>
          </m:funcPr>
          <m:fName>
            <m:r>
              <m:rPr>
                <m:sty m:val="p"/>
              </m:rPr>
              <w:rPr>
                <w:rFonts w:ascii="Cambria Math" w:hAnsi="Cambria Math"/>
              </w:rPr>
              <m:t>ln</m:t>
            </m:r>
          </m:fName>
          <m:e>
            <m:r>
              <w:rPr>
                <w:rFonts w:ascii="Cambria Math" w:hAnsi="Cambria Math"/>
              </w:rPr>
              <m:t>W</m:t>
            </m:r>
          </m:e>
        </m:func>
        <m:r>
          <w:rPr>
            <w:rFonts w:ascii="Cambria Math" w:hAnsi="Cambria Math"/>
          </w:rPr>
          <m:t>/dT&lt;0</m:t>
        </m:r>
      </m:oMath>
      <w:r>
        <w:rPr>
          <w:rFonts w:eastAsiaTheme="minorEastAsia"/>
          <w:bCs/>
        </w:rPr>
        <w:t>)</w:t>
      </w:r>
      <w:r w:rsidR="00CA7B5F">
        <w:t xml:space="preserve">. </w:t>
      </w:r>
      <w:r w:rsidR="009A5434">
        <w:t xml:space="preserve">Based on energetics, </w:t>
      </w:r>
      <w:r w:rsidR="00CA7B5F">
        <w:t>Held and Soden (2006</w:t>
      </w:r>
      <w:r w:rsidR="00825FA6">
        <w:t>, HS06</w:t>
      </w:r>
      <w:r w:rsidR="00CA7B5F">
        <w:t>) hypothesize</w:t>
      </w:r>
      <w:r w:rsidR="009A5434">
        <w:t xml:space="preserve"> and Vecchi and Soden (2007) estimate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 xml:space="preserve">/dT≈-5 %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w:t>
      </w:r>
      <w:r w:rsidR="009A5434">
        <w:t xml:space="preserve"> (Vecchi and Soden show 11% reduction of subsidence for +2.3 K) </w:t>
      </w:r>
      <w:r w:rsidR="00CA7B5F">
        <w:t xml:space="preserve">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3ADFC9D0" w14:textId="59D501EE" w:rsidR="009A5434" w:rsidRPr="009A5434" w:rsidRDefault="003C7D2A" w:rsidP="009A5434">
      <w:pPr>
        <w:pStyle w:val="ListParagraph"/>
        <w:numPr>
          <w:ilvl w:val="0"/>
          <w:numId w:val="3"/>
        </w:numPr>
        <w:rPr>
          <w:rFonts w:ascii="Cambria Math" w:eastAsiaTheme="minorEastAsia" w:hAnsi="Cambria Math"/>
          <w:oMath/>
        </w:r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BF539B">
        <w:rPr>
          <w:rFonts w:eastAsiaTheme="minorEastAsia"/>
        </w:rPr>
        <w:t xml:space="preserve">. </w:t>
      </w:r>
      <w:r w:rsidR="007C1009">
        <w:rPr>
          <w:rFonts w:eastAsiaTheme="minorEastAsia"/>
        </w:rPr>
        <w:t>The steady m</w:t>
      </w:r>
      <w:r w:rsidR="007E0ED9" w:rsidRPr="009A5434">
        <w:rPr>
          <w:rFonts w:eastAsiaTheme="minorEastAsia"/>
        </w:rPr>
        <w:t xml:space="preserve">oisture balance </w:t>
      </w:r>
      <w:r w:rsidR="007C1009">
        <w:rPr>
          <w:rFonts w:eastAsiaTheme="minorEastAsia"/>
        </w:rPr>
        <w:t>is</w:t>
      </w:r>
      <w:r w:rsidR="00361790">
        <w:rPr>
          <w:rFonts w:eastAsiaTheme="minorEastAsia"/>
        </w:rPr>
        <w:t>,</w:t>
      </w:r>
    </w:p>
    <w:p w14:paraId="68D29B88" w14:textId="0645DF48" w:rsidR="009A5434" w:rsidRDefault="009A5434" w:rsidP="009A5434">
      <w:pPr>
        <w:pStyle w:val="ListParagraph"/>
        <w:rPr>
          <w:rFonts w:eastAsiaTheme="minorEastAsia"/>
        </w:rPr>
      </w:pPr>
      <m:oMath>
        <m:r>
          <w:rPr>
            <w:rFonts w:ascii="Cambria Math" w:eastAsiaTheme="minorEastAsia" w:hAnsi="Cambria Math"/>
          </w:rPr>
          <m:t>0=-∂/∂z [M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-P]-W∂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/∂z</m:t>
        </m:r>
      </m:oMath>
      <w:r>
        <w:rPr>
          <w:rFonts w:eastAsiaTheme="minorEastAsia"/>
        </w:rPr>
        <w:t>,</w:t>
      </w:r>
    </w:p>
    <w:p w14:paraId="153003EE" w14:textId="60E75C22" w:rsidR="00F207C2" w:rsidRPr="009A5434" w:rsidRDefault="009A5434" w:rsidP="009A5434">
      <w:pPr>
        <w:pStyle w:val="ListParagraph"/>
        <w:rPr>
          <w:rFonts w:eastAsiaTheme="minorEastAsia"/>
        </w:rPr>
      </w:pPr>
      <w:r w:rsidRPr="009A5434">
        <w:rPr>
          <w:rFonts w:eastAsiaTheme="minorEastAsia"/>
        </w:rPr>
        <w:t xml:space="preserve">where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Pr="009A5434">
        <w:rPr>
          <w:rFonts w:eastAsiaTheme="minorEastAsia"/>
        </w:rPr>
        <w:t xml:space="preserve"> is the cloud moisture flux,</w:t>
      </w:r>
      <w:r w:rsidR="00361790">
        <w:rPr>
          <w:rFonts w:eastAsiaTheme="minorEastAsia"/>
        </w:rPr>
        <w:t xml:space="preserve"> </w:t>
      </w:r>
      <m:oMath>
        <m:r>
          <w:rPr>
            <w:rFonts w:ascii="Cambria Math" w:eastAsiaTheme="minorEastAsia" w:hAnsi="Cambria Math"/>
          </w:rPr>
          <m:t>M</m:t>
        </m:r>
      </m:oMath>
      <w:r w:rsidRPr="009A5434">
        <w:rPr>
          <w:rFonts w:eastAsiaTheme="minorEastAsia"/>
        </w:rPr>
        <w:t xml:space="preserve"> is the mass flux,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Pr="009A5434">
        <w:rPr>
          <w:rFonts w:eastAsiaTheme="minorEastAsia"/>
        </w:rPr>
        <w:t xml:space="preserve"> is the environmental mean humidity</w:t>
      </w:r>
      <w:r w:rsidR="00361790">
        <w:rPr>
          <w:rFonts w:eastAsiaTheme="minorEastAsia"/>
        </w:rPr>
        <w:t xml:space="preserve">, and </w:t>
      </w:r>
      <m:oMath>
        <m:r>
          <w:rPr>
            <w:rFonts w:ascii="Cambria Math" w:eastAsiaTheme="minorEastAsia" w:hAnsi="Cambria Math"/>
          </w:rPr>
          <m:t>P</m:t>
        </m:r>
      </m:oMath>
      <w:r w:rsidR="00361790">
        <w:rPr>
          <w:rFonts w:eastAsiaTheme="minorEastAsia"/>
        </w:rPr>
        <w:t xml:space="preserve"> (&gt;0) is the precipitation.</w:t>
      </w:r>
      <w:r w:rsidR="00891DAE" w:rsidRPr="009A5434">
        <w:rPr>
          <w:rFonts w:eastAsiaTheme="minorEastAsia"/>
        </w:rPr>
        <w:t xml:space="preserve"> Factoring </w:t>
      </w:r>
      <w:r w:rsidR="007A5316" w:rsidRPr="009A5434">
        <w:rPr>
          <w:rFonts w:eastAsiaTheme="minorEastAsia"/>
        </w:rPr>
        <w:t xml:space="preserve">the </w:t>
      </w:r>
      <w:r w:rsidR="00361790">
        <w:rPr>
          <w:rFonts w:eastAsiaTheme="minorEastAsia"/>
        </w:rPr>
        <w:t xml:space="preserve">specific </w:t>
      </w:r>
      <w:r w:rsidR="00891DAE" w:rsidRPr="009A5434">
        <w:rPr>
          <w:rFonts w:eastAsiaTheme="minorEastAsia"/>
        </w:rPr>
        <w:t>humidity dependence</w:t>
      </w:r>
      <w:r w:rsidR="00B0061A" w:rsidRPr="009A5434">
        <w:rPr>
          <w:rFonts w:eastAsiaTheme="minorEastAsia"/>
        </w:rPr>
        <w:t xml:space="preserve"> </w:t>
      </w:r>
      <w:r w:rsidR="002C7264" w:rsidRPr="009A5434">
        <w:rPr>
          <w:rFonts w:eastAsiaTheme="minorEastAsia"/>
        </w:rPr>
        <w:t>from</w:t>
      </w:r>
      <w:r w:rsidR="00B0061A" w:rsidRPr="009A5434">
        <w:rPr>
          <w:rFonts w:eastAsiaTheme="minorEastAsia"/>
        </w:rPr>
        <w:t xml:space="preserve"> </w:t>
      </w:r>
      <w:r w:rsidR="00361790">
        <w:rPr>
          <w:rFonts w:eastAsiaTheme="minorEastAsia"/>
        </w:rPr>
        <w:t xml:space="preserve">each </w:t>
      </w:r>
      <w:r w:rsidR="00B0061A" w:rsidRPr="009A5434">
        <w:rPr>
          <w:rFonts w:eastAsiaTheme="minorEastAsia"/>
        </w:rPr>
        <w:t>terms</w:t>
      </w:r>
      <w:r w:rsidR="00891DAE" w:rsidRPr="009A5434">
        <w:rPr>
          <w:rFonts w:eastAsiaTheme="minorEastAsia"/>
        </w:rPr>
        <w:t xml:space="preserve">, </w:t>
      </w:r>
      <m:oMath>
        <m:r>
          <w:rPr>
            <w:rFonts w:ascii="Cambria Math" w:eastAsiaTheme="minorEastAsia" w:hAnsi="Cambria Math"/>
          </w:rPr>
          <m:t>M∝W</m:t>
        </m:r>
      </m:oMath>
      <w:r w:rsidR="00891DAE" w:rsidRPr="009A5434">
        <w:rPr>
          <w:rFonts w:eastAsiaTheme="minorEastAsia"/>
        </w:rPr>
        <w:t xml:space="preserve">. </w:t>
      </w:r>
      <w:r w:rsidR="00361790">
        <w:rPr>
          <w:rFonts w:eastAsiaTheme="minorEastAsia"/>
        </w:rPr>
        <w:t xml:space="preserve">We will show precipitation also scales with the mass flux and the humidity. </w:t>
      </w:r>
      <w:r w:rsidR="003C7D2A" w:rsidRPr="009A5434">
        <w:rPr>
          <w:rFonts w:eastAsiaTheme="minorEastAsia"/>
          <w:color w:val="4EA72E" w:themeColor="accent6"/>
        </w:rPr>
        <w:t>[</w:t>
      </w:r>
      <w:r w:rsidR="007A5316" w:rsidRPr="009A5434">
        <w:rPr>
          <w:rFonts w:eastAsiaTheme="minorEastAsia"/>
          <w:color w:val="4EA72E" w:themeColor="accent6"/>
        </w:rPr>
        <w:t>We c</w:t>
      </w:r>
      <w:r w:rsidR="00891DAE" w:rsidRPr="009A5434">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9A5434">
        <w:rPr>
          <w:rFonts w:eastAsiaTheme="minorEastAsia"/>
          <w:color w:val="4EA72E" w:themeColor="accent6"/>
        </w:rPr>
        <w:t xml:space="preserve"> </w:t>
      </w:r>
      <w:r w:rsidR="00891DAE" w:rsidRPr="009A5434">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9A5434">
        <w:rPr>
          <w:rFonts w:eastAsiaTheme="minorEastAsia"/>
          <w:color w:val="4EA72E" w:themeColor="accent6"/>
        </w:rPr>
        <w:t xml:space="preserve"> from CFMIP models</w:t>
      </w:r>
      <w:r w:rsidR="007F06E9" w:rsidRPr="009A5434">
        <w:rPr>
          <w:rFonts w:eastAsiaTheme="minorEastAsia"/>
          <w:color w:val="4EA72E" w:themeColor="accent6"/>
        </w:rPr>
        <w:t xml:space="preserve"> in Fig. CFMWa.</w:t>
      </w:r>
      <w:r w:rsidR="003C7D2A" w:rsidRPr="009A5434">
        <w:rPr>
          <w:rFonts w:eastAsiaTheme="minorEastAsia"/>
          <w:color w:val="4EA72E" w:themeColor="accent6"/>
        </w:rPr>
        <w:t>]</w:t>
      </w:r>
      <w:r w:rsidR="00F207C2" w:rsidRPr="009A5434">
        <w:rPr>
          <w:rFonts w:eastAsiaTheme="minorEastAsia"/>
          <w:color w:val="4EA72E" w:themeColor="accent6"/>
        </w:rPr>
        <w:t xml:space="preserve"> </w:t>
      </w:r>
      <w:r w:rsidR="00B0061A" w:rsidRPr="009A5434">
        <w:rPr>
          <w:rFonts w:eastAsiaTheme="minorEastAsia"/>
        </w:rPr>
        <w:t>Imposing m</w:t>
      </w:r>
      <w:r w:rsidR="00F207C2" w:rsidRPr="009A5434">
        <w:rPr>
          <w:rFonts w:eastAsiaTheme="minorEastAsia"/>
        </w:rPr>
        <w:t>oisture balance</w:t>
      </w:r>
      <w:r w:rsidR="00B0061A" w:rsidRPr="009A5434">
        <w:rPr>
          <w:rFonts w:eastAsiaTheme="minorEastAsia"/>
        </w:rPr>
        <w:t>, we assess</w:t>
      </w:r>
      <w:r w:rsidR="00F207C2" w:rsidRPr="009A5434">
        <w:rPr>
          <w:rFonts w:eastAsiaTheme="minorEastAsia"/>
        </w:rPr>
        <w:t xml:space="preserve"> </w:t>
      </w:r>
      <w:r w:rsidR="00B0061A" w:rsidRPr="009A5434">
        <w:rPr>
          <w:rFonts w:eastAsiaTheme="minorEastAsia"/>
        </w:rPr>
        <w:t xml:space="preserve">the effect of large scale circulation </w:t>
      </w:r>
      <m:oMath>
        <m:r>
          <w:rPr>
            <w:rFonts w:ascii="Cambria Math" w:eastAsiaTheme="minorEastAsia" w:hAnsi="Cambria Math"/>
          </w:rPr>
          <m:t>W</m:t>
        </m:r>
      </m:oMath>
      <w:r w:rsidR="00B0061A" w:rsidRPr="009A5434">
        <w:rPr>
          <w:rFonts w:eastAsiaTheme="minorEastAsia"/>
        </w:rPr>
        <w:t xml:space="preserve"> and environmental moistu</w:t>
      </w:r>
      <w:r w:rsidR="00825FA6" w:rsidRPr="009A5434">
        <w:rPr>
          <w:rFonts w:eastAsiaTheme="minorEastAsia"/>
        </w:rPr>
        <w:t>re</w:t>
      </w:r>
      <w:r w:rsidR="00B0061A" w:rsidRPr="009A543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env</m:t>
            </m:r>
          </m:sub>
        </m:sSub>
      </m:oMath>
      <w:r w:rsidR="00B0061A" w:rsidRPr="009A5434">
        <w:rPr>
          <w:rFonts w:eastAsiaTheme="minorEastAsia"/>
        </w:rPr>
        <w:t xml:space="preserve"> on the </w:t>
      </w:r>
      <w:r w:rsidR="00BF539B">
        <w:rPr>
          <w:rFonts w:eastAsiaTheme="minorEastAsia"/>
        </w:rPr>
        <w:t>cloud mass and</w:t>
      </w:r>
      <w:r w:rsidR="00B0061A" w:rsidRPr="009A5434">
        <w:rPr>
          <w:rFonts w:eastAsiaTheme="minorEastAsia"/>
        </w:rPr>
        <w:t xml:space="preserve"> moisture flux</w:t>
      </w:r>
      <w:r w:rsidR="002C7264" w:rsidRPr="009A5434">
        <w:rPr>
          <w:rFonts w:eastAsiaTheme="minorEastAsia"/>
        </w:rPr>
        <w:t xml:space="preserve"> profiles.</w:t>
      </w:r>
    </w:p>
    <w:p w14:paraId="349A79A1" w14:textId="77777777" w:rsidR="009A5434" w:rsidRDefault="009A5434" w:rsidP="009A5434">
      <w:pPr>
        <w:pStyle w:val="ListParagraph"/>
        <w:rPr>
          <w:rFonts w:eastAsiaTheme="minorEastAsia"/>
        </w:rPr>
      </w:pPr>
    </w:p>
    <w:p w14:paraId="424FB5B2" w14:textId="0887EF9B" w:rsidR="0056396C" w:rsidRPr="009A5434" w:rsidRDefault="003C7D2A" w:rsidP="009A5434">
      <w:pPr>
        <w:pStyle w:val="ListParagraph"/>
        <w:numPr>
          <w:ilvl w:val="0"/>
          <w:numId w:val="3"/>
        </w:numPr>
        <w:rPr>
          <w:rFonts w:eastAsiaTheme="minorEastAsia"/>
        </w:rPr>
      </w:pPr>
      <w:r w:rsidRPr="009A5434">
        <w:rPr>
          <w:rFonts w:eastAsiaTheme="minorEastAsia"/>
        </w:rPr>
        <w:t xml:space="preserve">The shallow cumulus </w:t>
      </w:r>
      <w:r w:rsidR="007A5316" w:rsidRPr="009A5434">
        <w:rPr>
          <w:rFonts w:eastAsiaTheme="minorEastAsia"/>
        </w:rPr>
        <w:t xml:space="preserve">cloud fraction </w:t>
      </w:r>
      <m:oMath>
        <m:r>
          <w:rPr>
            <w:rFonts w:ascii="Cambria Math" w:eastAsiaTheme="minorEastAsia" w:hAnsi="Cambria Math"/>
          </w:rPr>
          <m:t>C</m:t>
        </m:r>
      </m:oMath>
      <w:r w:rsidR="007A5316" w:rsidRPr="009A5434">
        <w:rPr>
          <w:rFonts w:eastAsiaTheme="minorEastAsia"/>
        </w:rPr>
        <w:t xml:space="preserve"> </w:t>
      </w:r>
      <w:r w:rsidR="007F06E9" w:rsidRPr="009A5434">
        <w:rPr>
          <w:rFonts w:eastAsiaTheme="minorEastAsia"/>
        </w:rPr>
        <w:t xml:space="preserve">is </w:t>
      </w:r>
      <w:r w:rsidR="007A5316" w:rsidRPr="009A5434">
        <w:rPr>
          <w:rFonts w:eastAsiaTheme="minorEastAsia"/>
        </w:rPr>
        <w:t>proportional to mass flux</w:t>
      </w:r>
      <w:r w:rsidR="009A5434">
        <w:rPr>
          <w:rFonts w:eastAsiaTheme="minorEastAsia"/>
        </w:rPr>
        <w:t>,</w:t>
      </w:r>
      <w:r w:rsidR="007F06E9" w:rsidRPr="009A5434">
        <w:rPr>
          <w:rFonts w:eastAsiaTheme="minorEastAsia"/>
        </w:rPr>
        <w:t xml:space="preserve"> </w:t>
      </w:r>
      <m:oMath>
        <m:r>
          <w:rPr>
            <w:rFonts w:ascii="Cambria Math" w:eastAsiaTheme="minorEastAsia" w:hAnsi="Cambria Math"/>
          </w:rPr>
          <m:t>C∝M</m:t>
        </m:r>
      </m:oMath>
      <w:r w:rsidR="007F06E9" w:rsidRPr="009A5434">
        <w:rPr>
          <w:rFonts w:eastAsiaTheme="minorEastAsia"/>
        </w:rPr>
        <w:t xml:space="preserve">. This is supported by the cloud mass flux </w:t>
      </w:r>
      <w:r w:rsidR="00C97043" w:rsidRPr="009A5434">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sidRPr="009A5434">
        <w:rPr>
          <w:rFonts w:eastAsiaTheme="minorEastAsia"/>
        </w:rPr>
        <w:t xml:space="preserve">. It </w:t>
      </w:r>
      <w:r w:rsidR="00C97043" w:rsidRPr="009A5434">
        <w:rPr>
          <w:rFonts w:eastAsiaTheme="minorEastAsia"/>
        </w:rPr>
        <w:t>results from</w:t>
      </w:r>
      <w:r w:rsidR="00825FA6" w:rsidRPr="009A5434">
        <w:rPr>
          <w:rFonts w:eastAsiaTheme="minorEastAsia"/>
        </w:rPr>
        <w:t xml:space="preserve"> a heuristic model with entrainment rates tuned to reproduce moisture balance with the observed distribution of cloud top heights. </w:t>
      </w:r>
      <w:r w:rsidR="009A5434">
        <w:rPr>
          <w:rFonts w:eastAsiaTheme="minorEastAsia"/>
          <w:color w:val="4EA72E" w:themeColor="accent6"/>
        </w:rPr>
        <w:t>[C</w:t>
      </w:r>
      <w:r w:rsidR="00825FA6" w:rsidRPr="009A5434">
        <w:rPr>
          <w:rFonts w:eastAsiaTheme="minorEastAsia"/>
          <w:color w:val="4EA72E" w:themeColor="accent6"/>
        </w:rPr>
        <w:t xml:space="preserve">umulus mass flux and low cloud fraction from </w:t>
      </w:r>
      <w:r w:rsidR="00891DAE" w:rsidRPr="009A5434">
        <w:rPr>
          <w:rFonts w:eastAsiaTheme="minorEastAsia"/>
          <w:color w:val="4EA72E" w:themeColor="accent6"/>
        </w:rPr>
        <w:t>CFMIP</w:t>
      </w:r>
      <w:r w:rsidR="007F06E9" w:rsidRPr="009A5434">
        <w:rPr>
          <w:rFonts w:eastAsiaTheme="minorEastAsia"/>
          <w:color w:val="4EA72E" w:themeColor="accent6"/>
        </w:rPr>
        <w:t xml:space="preserve"> </w:t>
      </w:r>
      <w:r w:rsidR="00891DAE" w:rsidRPr="009A5434">
        <w:rPr>
          <w:rFonts w:eastAsiaTheme="minorEastAsia"/>
          <w:color w:val="4EA72E" w:themeColor="accent6"/>
        </w:rPr>
        <w:t>models</w:t>
      </w:r>
      <w:r w:rsidR="007E0ED9" w:rsidRPr="009A5434">
        <w:rPr>
          <w:rFonts w:eastAsiaTheme="minorEastAsia"/>
          <w:color w:val="4EA72E" w:themeColor="accent6"/>
        </w:rPr>
        <w:t xml:space="preserve"> </w:t>
      </w:r>
      <w:r w:rsidR="00825FA6" w:rsidRPr="009A5434">
        <w:rPr>
          <w:rFonts w:eastAsiaTheme="minorEastAsia"/>
          <w:color w:val="4EA72E" w:themeColor="accent6"/>
        </w:rPr>
        <w:t xml:space="preserve">(Cloud Forcing Project, Webb et al. XXXX; </w:t>
      </w:r>
      <w:r w:rsidR="007F06E9" w:rsidRPr="009A5434">
        <w:rPr>
          <w:rFonts w:eastAsiaTheme="minorEastAsia"/>
          <w:color w:val="4EA72E" w:themeColor="accent6"/>
        </w:rPr>
        <w:t>COSP REF XXXX)</w:t>
      </w:r>
      <w:r w:rsidR="00825FA6" w:rsidRPr="009A5434">
        <w:rPr>
          <w:rFonts w:eastAsiaTheme="minorEastAsia"/>
          <w:color w:val="4EA72E" w:themeColor="accent6"/>
        </w:rPr>
        <w:t xml:space="preserve"> are</w:t>
      </w:r>
      <w:r w:rsidR="007F06E9" w:rsidRPr="009A5434">
        <w:rPr>
          <w:rFonts w:eastAsiaTheme="minorEastAsia"/>
          <w:color w:val="4EA72E" w:themeColor="accent6"/>
        </w:rPr>
        <w:t xml:space="preserve"> compare</w:t>
      </w:r>
      <w:r w:rsidR="00825FA6" w:rsidRPr="009A5434">
        <w:rPr>
          <w:rFonts w:eastAsiaTheme="minorEastAsia"/>
          <w:color w:val="4EA72E" w:themeColor="accent6"/>
        </w:rPr>
        <w:t>d</w:t>
      </w:r>
      <w:r w:rsidR="007F06E9" w:rsidRPr="009A5434">
        <w:rPr>
          <w:rFonts w:eastAsiaTheme="minorEastAsia"/>
          <w:color w:val="4EA72E" w:themeColor="accent6"/>
        </w:rPr>
        <w:t xml:space="preserve"> </w:t>
      </w:r>
      <w:r w:rsidR="00825FA6" w:rsidRPr="009A5434">
        <w:rPr>
          <w:rFonts w:eastAsiaTheme="minorEastAsia"/>
          <w:color w:val="4EA72E" w:themeColor="accent6"/>
        </w:rPr>
        <w:t>in</w:t>
      </w:r>
      <w:r w:rsidR="007F06E9" w:rsidRPr="009A5434">
        <w:rPr>
          <w:rFonts w:eastAsiaTheme="minorEastAsia"/>
          <w:color w:val="4EA72E" w:themeColor="accent6"/>
        </w:rPr>
        <w:t xml:space="preserve"> </w:t>
      </w:r>
      <w:r w:rsidR="00825FA6" w:rsidRPr="009A5434">
        <w:rPr>
          <w:rFonts w:eastAsiaTheme="minorEastAsia"/>
          <w:color w:val="4EA72E" w:themeColor="accent6"/>
        </w:rPr>
        <w:t xml:space="preserve">present (AMIP) and </w:t>
      </w:r>
      <w:r w:rsidR="00387453" w:rsidRPr="009A5434">
        <w:rPr>
          <w:rFonts w:eastAsiaTheme="minorEastAsia"/>
          <w:color w:val="4EA72E" w:themeColor="accent6"/>
        </w:rPr>
        <w:t>warming (AMIP-</w:t>
      </w:r>
      <w:r w:rsidR="007F06E9" w:rsidRPr="009A5434">
        <w:rPr>
          <w:rFonts w:eastAsiaTheme="minorEastAsia"/>
          <w:color w:val="4EA72E" w:themeColor="accent6"/>
        </w:rPr>
        <w:t>p4K</w:t>
      </w:r>
      <w:r w:rsidR="00387453" w:rsidRPr="009A5434">
        <w:rPr>
          <w:rFonts w:eastAsiaTheme="minorEastAsia"/>
          <w:color w:val="4EA72E" w:themeColor="accent6"/>
        </w:rPr>
        <w:t xml:space="preserve">) </w:t>
      </w:r>
      <w:r w:rsidR="007F06E9" w:rsidRPr="009A5434">
        <w:rPr>
          <w:rFonts w:eastAsiaTheme="minorEastAsia"/>
          <w:color w:val="4EA72E" w:themeColor="accent6"/>
        </w:rPr>
        <w:t>simulation</w:t>
      </w:r>
      <w:r w:rsidR="00387453" w:rsidRPr="009A5434">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9A5434">
        <w:rPr>
          <w:rFonts w:eastAsiaTheme="minorEastAsia"/>
          <w:color w:val="4EA72E" w:themeColor="accent6"/>
        </w:rPr>
        <w:t xml:space="preserve"> in Fig. CFMW.</w:t>
      </w:r>
      <w:r w:rsidR="009A5434">
        <w:rPr>
          <w:rFonts w:eastAsiaTheme="minorEastAsia"/>
          <w:color w:val="4EA72E" w:themeColor="accent6"/>
        </w:rPr>
        <w:t>]</w:t>
      </w:r>
    </w:p>
    <w:p w14:paraId="0C8508FC" w14:textId="40443388"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w:t>
      </w:r>
      <w:r w:rsidR="00060C29">
        <w:rPr>
          <w:rFonts w:eastAsiaTheme="minorEastAsia"/>
          <w:iCs/>
        </w:rPr>
        <w:t xml:space="preserve">al </w:t>
      </w:r>
      <w:r w:rsidR="00DE5624" w:rsidRPr="0056396C">
        <w:rPr>
          <w:rFonts w:eastAsiaTheme="minorEastAsia"/>
          <w:iCs/>
        </w:rPr>
        <w:t xml:space="preserve">change </w:t>
      </w:r>
      <w:r w:rsidR="00060C29">
        <w:rPr>
          <w:rFonts w:eastAsiaTheme="minorEastAsia"/>
          <w:iCs/>
        </w:rPr>
        <w:t xml:space="preserve">of the shallow cumulus clouds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263761F8" w14:textId="77777777" w:rsidR="00060C29" w:rsidRDefault="00060C29" w:rsidP="00387453">
      <w:pPr>
        <w:rPr>
          <w:rFonts w:eastAsiaTheme="minorEastAsia"/>
          <w:iCs/>
        </w:rPr>
      </w:pPr>
      <w:r>
        <w:rPr>
          <w:rFonts w:eastAsiaTheme="minorEastAsia"/>
          <w:iCs/>
        </w:rPr>
        <w:t>Discussion:</w:t>
      </w:r>
    </w:p>
    <w:p w14:paraId="5795706B" w14:textId="54A70353" w:rsidR="00387453" w:rsidRPr="00060C29" w:rsidRDefault="00DE5624" w:rsidP="00387453">
      <w:pPr>
        <w:rPr>
          <w:rFonts w:eastAsiaTheme="minorEastAsia"/>
          <w:iCs/>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flux, but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8F047A">
        <w:rPr>
          <w:rFonts w:eastAsiaTheme="minorEastAsia"/>
        </w:rPr>
        <w:t xml:space="preserve"> changes for clouds in a different climate.</w:t>
      </w:r>
      <w:r w:rsidR="00B957BD">
        <w:rPr>
          <w:rFonts w:eastAsiaTheme="minorEastAsia"/>
        </w:rPr>
        <w:t xml:space="preserve"> [Vogel or ref therein says </w:t>
      </w:r>
      <m:oMath>
        <m:r>
          <w:rPr>
            <w:rFonts w:ascii="Cambria Math" w:eastAsiaTheme="minorEastAsia" w:hAnsi="Cambria Math"/>
          </w:rPr>
          <m:t>C/A≈2</m:t>
        </m:r>
      </m:oMath>
      <w:r w:rsidR="00B957BD">
        <w:rPr>
          <w:rFonts w:eastAsiaTheme="minorEastAsia"/>
        </w:rPr>
        <w:t>???]</w:t>
      </w:r>
    </w:p>
    <w:p w14:paraId="76EFDD01" w14:textId="68497D08"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constraints</w:t>
      </w:r>
      <w:r w:rsidR="00746309">
        <w:rPr>
          <w:rFonts w:eastAsiaTheme="minorEastAsia"/>
        </w:rPr>
        <w:t xml:space="preserve">, </w:t>
      </w:r>
      <w:r w:rsidR="007263F1">
        <w:rPr>
          <w:rFonts w:eastAsiaTheme="minorEastAsia"/>
        </w:rPr>
        <w:t xml:space="preserve">but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398D5E58"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a profile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35B62044" w:rsidR="00F207C2" w:rsidRPr="00ED11AE" w:rsidRDefault="00ED11AE" w:rsidP="00ED11AE">
      <w:pPr>
        <w:rPr>
          <w:rFonts w:eastAsiaTheme="minorEastAsia"/>
          <w:iCs/>
        </w:rPr>
      </w:pPr>
      <w:r w:rsidRPr="00ED11AE">
        <w:rPr>
          <w:rFonts w:eastAsiaTheme="minorEastAsia"/>
          <w:iCs/>
        </w:rPr>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EUREC4A</w:t>
      </w:r>
      <w:r w:rsidR="00060C29">
        <w:rPr>
          <w:rFonts w:eastAsiaTheme="minorEastAsia"/>
          <w:iCs/>
        </w:rPr>
        <w:t>,</w:t>
      </w:r>
      <w:r w:rsidR="00D74B40">
        <w:rPr>
          <w:rFonts w:eastAsiaTheme="minorEastAsia"/>
          <w:iCs/>
        </w:rPr>
        <w:t xml:space="preserve"> and</w:t>
      </w:r>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large scale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6D1BC"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w:t>
      </w:r>
      <w:r w:rsidR="00CE09F6" w:rsidRPr="00891CDE">
        <w:rPr>
          <w:rFonts w:ascii="Aptos" w:hAnsi="Aptos"/>
        </w:rPr>
        <w:t xml:space="preserve">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shallow cumulus cloud regime.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large scale </w:t>
      </w:r>
      <w:r w:rsidR="0068017A">
        <w:rPr>
          <w:rFonts w:ascii="Aptos" w:hAnsi="Aptos"/>
        </w:rPr>
        <w:t xml:space="preserve">advection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 xml:space="preserve">This balance applies </w:t>
      </w:r>
      <w:r w:rsidR="0022663A">
        <w:rPr>
          <w:rFonts w:ascii="Aptos" w:hAnsi="Aptos"/>
        </w:rPr>
        <w:t xml:space="preserve">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1E380379" w:rsidR="0022663A" w:rsidRDefault="000F4542" w:rsidP="0022663A">
      <w:pPr>
        <w:pStyle w:val="BodyText"/>
        <w:rPr>
          <w:rFonts w:ascii="Aptos" w:hAnsi="Aptos"/>
        </w:rPr>
      </w:pPr>
      <w:r>
        <w:rPr>
          <w:rFonts w:ascii="Aptos" w:hAnsi="Aptos"/>
        </w:rPr>
        <w:t>C</w:t>
      </w:r>
      <w:r w:rsidR="00BD508D">
        <w:rPr>
          <w:rFonts w:ascii="Aptos" w:hAnsi="Aptos"/>
        </w:rPr>
        <w:t>loud updraft</w:t>
      </w:r>
      <w:r w:rsidR="004E17B2">
        <w:rPr>
          <w:rFonts w:ascii="Aptos" w:hAnsi="Aptos"/>
        </w:rPr>
        <w:t xml:space="preserve"> p</w:t>
      </w:r>
      <w:r w:rsidR="00BD508D">
        <w:rPr>
          <w:rFonts w:ascii="Aptos" w:hAnsi="Aptos"/>
        </w:rPr>
        <w:t>lumes star</w:t>
      </w:r>
      <w:r>
        <w:rPr>
          <w:rFonts w:ascii="Aptos" w:hAnsi="Aptos"/>
        </w:rPr>
        <w:t xml:space="preserve">t </w:t>
      </w:r>
      <w:r w:rsidR="00BD508D">
        <w:rPr>
          <w:rFonts w:ascii="Aptos" w:hAnsi="Aptos"/>
        </w:rPr>
        <w:t>at 700 m. Plume</w:t>
      </w:r>
      <w:r w:rsidR="0046105B">
        <w:rPr>
          <w:rFonts w:ascii="Aptos" w:hAnsi="Aptos"/>
        </w:rPr>
        <w:t xml:space="preserve"> </w:t>
      </w:r>
      <w:r w:rsidR="00BD508D">
        <w:rPr>
          <w:rFonts w:ascii="Aptos" w:hAnsi="Aptos"/>
        </w:rPr>
        <w:t xml:space="preserve">moisture </w:t>
      </w:r>
      <w:r w:rsidR="0046105B">
        <w:rPr>
          <w:rFonts w:ascii="Aptos" w:hAnsi="Aptos"/>
        </w:rPr>
        <w:t xml:space="preserve">is prognosed </w:t>
      </w:r>
      <w:r w:rsidR="00BD508D">
        <w:rPr>
          <w:rFonts w:ascii="Aptos" w:hAnsi="Aptos"/>
        </w:rPr>
        <w:t>by entraining and detraining</w:t>
      </w:r>
      <w:r w:rsidR="00913636">
        <w:rPr>
          <w:rFonts w:ascii="Aptos" w:hAnsi="Aptos"/>
        </w:rPr>
        <w:t xml:space="preserve"> </w:t>
      </w:r>
      <w:r w:rsidR="00BD508D">
        <w:rPr>
          <w:rFonts w:ascii="Aptos" w:hAnsi="Aptos"/>
        </w:rPr>
        <w:t xml:space="preserve">specific humidity with </w:t>
      </w:r>
      <w:r w:rsidR="0046105B">
        <w:rPr>
          <w:rFonts w:ascii="Aptos" w:hAnsi="Aptos"/>
        </w:rPr>
        <w:t>the</w:t>
      </w:r>
      <w:r w:rsidR="00BD508D">
        <w:rPr>
          <w:rFonts w:ascii="Aptos" w:hAnsi="Aptos"/>
        </w:rPr>
        <w:t xml:space="preserve"> surroundings</w:t>
      </w:r>
      <w:r w:rsidR="00913636">
        <w:rPr>
          <w:rFonts w:ascii="Aptos" w:hAnsi="Aptos"/>
        </w:rPr>
        <w:t xml:space="preserve">, </w:t>
      </w:r>
      <m:oMath>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/∂z=-ϵ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sidR="007C1009">
        <w:rPr>
          <w:rFonts w:ascii="Aptos" w:hAnsi="Aptos"/>
        </w:rPr>
        <w:t xml:space="preserve"> </w:t>
      </w:r>
      <w:r w:rsidR="007C1009">
        <w:t xml:space="preserve">The entrainment determines the cloud top height. </w:t>
      </w:r>
      <w:r>
        <w:t>T</w:t>
      </w:r>
      <w:r w:rsidR="007C1009">
        <w:t xml:space="preserve">he distribution of entrainment rates </w:t>
      </w:r>
      <w:r>
        <w:t xml:space="preserve">are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00BD508D">
        <w:rPr>
          <w:rFonts w:ascii="Aptos" w:hAnsi="Aptos"/>
        </w:rPr>
        <w:t xml:space="preserve">Plumes have temperature equal to their environment, in the approximation that expansion </w:t>
      </w:r>
      <w:r w:rsidR="00913636">
        <w:rPr>
          <w:rFonts w:ascii="Aptos" w:hAnsi="Aptos"/>
        </w:rPr>
        <w:t xml:space="preserve">cooling </w:t>
      </w:r>
      <w:r w:rsidR="00BD508D">
        <w:rPr>
          <w:rFonts w:ascii="Aptos" w:hAnsi="Aptos"/>
        </w:rPr>
        <w:t>balances the condensation heating. Total water in excess of the saturation specific humidity condenses as cloud liquid.</w:t>
      </w:r>
      <w:bookmarkEnd w:id="0"/>
      <w:bookmarkEnd w:id="2"/>
    </w:p>
    <w:p w14:paraId="7ED85A0F" w14:textId="10D34B0F"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31B4AB1" w:rsidR="00913636" w:rsidRPr="0022663A" w:rsidRDefault="0068017A" w:rsidP="00913636">
      <w:pPr>
        <w:pStyle w:val="BodyText"/>
        <w:rPr>
          <w:rFonts w:ascii="Aptos" w:hAnsi="Aptos"/>
        </w:rPr>
      </w:pPr>
      <w:r>
        <w:rPr>
          <w:rFonts w:ascii="Aptos" w:hAnsi="Aptos"/>
        </w:rPr>
        <w:t xml:space="preserve">A mass flux model predicts cloud </w:t>
      </w:r>
      <w:r w:rsidR="000F4542">
        <w:rPr>
          <w:rFonts w:ascii="Aptos" w:hAnsi="Aptos"/>
        </w:rPr>
        <w:t>fraction</w:t>
      </w:r>
      <w:r>
        <w:rPr>
          <w:rFonts w:ascii="Aptos" w:hAnsi="Aptos"/>
        </w:rPr>
        <w:t xml:space="preserv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scene mean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498AFA3F" w:rsidR="00913636" w:rsidRPr="008976D9" w:rsidRDefault="00913636" w:rsidP="00913636">
      <w:pPr>
        <w:pStyle w:val="Heading2"/>
        <w:rPr>
          <w:rFonts w:eastAsiaTheme="minorEastAsia"/>
        </w:rPr>
      </w:pPr>
      <w:r w:rsidRPr="008976D9">
        <w:rPr>
          <w:rFonts w:eastAsiaTheme="minorEastAsia"/>
        </w:rPr>
        <w:t xml:space="preserve">R3: </w:t>
      </w:r>
      <w:r w:rsidR="00C807E9">
        <w:rPr>
          <w:rFonts w:eastAsiaTheme="minorEastAsia"/>
        </w:rPr>
        <w:t>Shallow cumulus c</w:t>
      </w:r>
      <w:r w:rsidRPr="008976D9">
        <w:rPr>
          <w:rFonts w:eastAsiaTheme="minorEastAsia"/>
        </w:rPr>
        <w:t>loud fraction decreases in proportion to the reduction of the mean tropical circulation</w:t>
      </w:r>
    </w:p>
    <w:p w14:paraId="320EDA45" w14:textId="3AD45601" w:rsidR="00913636" w:rsidRDefault="000F4542" w:rsidP="0022663A">
      <w:pPr>
        <w:pStyle w:val="BodyText"/>
        <w:rPr>
          <w:rFonts w:ascii="Aptos" w:hAnsi="Aptos"/>
        </w:rPr>
      </w:pPr>
      <w:r>
        <w:t xml:space="preserve">We use the proportionality between cloud mass flux and reflectance to scale the response of shallow cumulus clouds to changes in the large scale circulation. </w:t>
      </w:r>
      <w:r w:rsidR="00913636">
        <w:rPr>
          <w:rFonts w:ascii="Aptos" w:hAnsi="Aptos"/>
        </w:rPr>
        <w:t>S</w:t>
      </w:r>
      <w:r w:rsidR="00913636" w:rsidRPr="00891CDE">
        <w:rPr>
          <w:rFonts w:ascii="Aptos" w:hAnsi="Aptos"/>
        </w:rPr>
        <w:t xml:space="preserve">aturation specific humidity </w:t>
      </w:r>
      <w:r w:rsidR="00913636">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oMath>
      <w:r w:rsidR="00913636">
        <w:rPr>
          <w:rFonts w:ascii="Aptos" w:eastAsiaTheme="minorEastAsia" w:hAnsi="Aptos"/>
        </w:rPr>
        <w:t xml:space="preserve"> </w:t>
      </w:r>
      <w:r>
        <w:rPr>
          <w:rFonts w:ascii="Aptos" w:eastAsiaTheme="minorEastAsia" w:hAnsi="Aptos"/>
        </w:rPr>
        <w:t>+</w:t>
      </w:r>
      <w:r w:rsidR="00913636">
        <w:rPr>
          <w:rFonts w:ascii="Aptos" w:hAnsi="Aptos"/>
        </w:rPr>
        <w:t>7 % K</w:t>
      </w:r>
      <w:r w:rsidR="00913636">
        <w:rPr>
          <w:rFonts w:ascii="Aptos" w:hAnsi="Aptos"/>
          <w:vertAlign w:val="superscript"/>
        </w:rPr>
        <w:t>–1</w:t>
      </w:r>
      <w:r w:rsidR="00913636" w:rsidRPr="00891CDE">
        <w:rPr>
          <w:rFonts w:ascii="Aptos" w:hAnsi="Aptos"/>
        </w:rPr>
        <w:t xml:space="preserve"> </w:t>
      </w:r>
      <w:r w:rsidR="00913636">
        <w:rPr>
          <w:rFonts w:ascii="Aptos" w:hAnsi="Aptos"/>
        </w:rPr>
        <w:t xml:space="preserve">and precipitation increases </w:t>
      </w:r>
      <w:r>
        <w:rPr>
          <w:rFonts w:ascii="Aptos" w:hAnsi="Aptos"/>
        </w:rPr>
        <w:t>+</w:t>
      </w:r>
      <w:r w:rsidR="00913636">
        <w:rPr>
          <w:rFonts w:ascii="Aptos" w:hAnsi="Aptos"/>
        </w:rPr>
        <w:t>2 % K</w:t>
      </w:r>
      <w:r w:rsidR="00913636">
        <w:rPr>
          <w:rFonts w:ascii="Aptos" w:hAnsi="Aptos"/>
          <w:vertAlign w:val="superscript"/>
        </w:rPr>
        <w:t>-1</w:t>
      </w:r>
      <w:r w:rsidR="00913636">
        <w:rPr>
          <w:rFonts w:ascii="Aptos" w:hAnsi="Aptos"/>
        </w:rPr>
        <w:t xml:space="preserve">, </w:t>
      </w:r>
      <w:r>
        <w:rPr>
          <w:rFonts w:ascii="Aptos" w:hAnsi="Aptos"/>
        </w:rPr>
        <w:t xml:space="preserve">therefor </w:t>
      </w:r>
      <w:r w:rsidR="00913636">
        <w:rPr>
          <w:rFonts w:ascii="Aptos" w:hAnsi="Aptos"/>
        </w:rPr>
        <w:t xml:space="preserve">the </w:t>
      </w:r>
      <w:r w:rsidR="00913636" w:rsidRPr="00891CDE">
        <w:rPr>
          <w:rFonts w:ascii="Aptos" w:hAnsi="Aptos"/>
        </w:rPr>
        <w:t>tropospheric radiative-convective heat balance constrain</w:t>
      </w:r>
      <w:r w:rsidR="00913636">
        <w:rPr>
          <w:rFonts w:ascii="Aptos" w:hAnsi="Aptos"/>
        </w:rPr>
        <w:t>s</w:t>
      </w:r>
      <w:r w:rsidR="00913636" w:rsidRPr="00891CDE">
        <w:rPr>
          <w:rFonts w:ascii="Aptos" w:hAnsi="Aptos"/>
        </w:rPr>
        <w:t xml:space="preserve"> the large scale tropical overturning circulation to </w:t>
      </w:r>
      <w:r w:rsidR="00913636">
        <w:rPr>
          <w:rFonts w:ascii="Aptos" w:hAnsi="Aptos"/>
        </w:rPr>
        <w:t xml:space="preserve">decrease </w:t>
      </w:r>
      <w:r w:rsidR="00913636"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m:rPr>
            <m:sty m:val="p"/>
          </m:rPr>
          <w:rPr>
            <w:rFonts w:ascii="Cambria Math" w:hAnsi="Cambria Math"/>
          </w:rPr>
          <m:t>=</m:t>
        </m:r>
      </m:oMath>
      <w:r w:rsidR="00913636" w:rsidRPr="00891CDE">
        <w:rPr>
          <w:rFonts w:ascii="Aptos" w:hAnsi="Aptos"/>
        </w:rPr>
        <w:t xml:space="preserve"> </w:t>
      </w:r>
      <w:r w:rsidR="00913636">
        <w:rPr>
          <w:rFonts w:ascii="Aptos" w:hAnsi="Aptos"/>
        </w:rPr>
        <w:t>–</w:t>
      </w:r>
      <w:r w:rsidR="00913636" w:rsidRPr="00891CDE">
        <w:rPr>
          <w:rFonts w:ascii="Aptos" w:hAnsi="Aptos"/>
        </w:rPr>
        <w:t xml:space="preserve">5 % </w:t>
      </w:r>
      <w:r>
        <w:rPr>
          <w:rFonts w:ascii="Aptos" w:hAnsi="Aptos"/>
        </w:rPr>
        <w:t>K</w:t>
      </w:r>
      <w:r>
        <w:rPr>
          <w:rFonts w:ascii="Aptos" w:hAnsi="Aptos"/>
          <w:vertAlign w:val="superscript"/>
        </w:rPr>
        <w:t>–1</w:t>
      </w:r>
      <w:r w:rsidR="00913636" w:rsidRPr="00891CDE">
        <w:rPr>
          <w:rFonts w:ascii="Aptos" w:hAnsi="Aptos"/>
        </w:rPr>
        <w:t xml:space="preserve"> (Held and Soden, 2006)</w:t>
      </w:r>
      <w:r w:rsidR="00913636">
        <w:rPr>
          <w:rFonts w:ascii="Aptos" w:hAnsi="Aptos"/>
        </w:rPr>
        <w:t>. Subsidence in models approximately obeys this scaling</w:t>
      </w:r>
      <w:r>
        <w:rPr>
          <w:rFonts w:ascii="Aptos" w:hAnsi="Aptos"/>
        </w:rPr>
        <w:t xml:space="preserve"> (Fig. GCMSUBS)</w:t>
      </w:r>
      <w:r w:rsidR="0071318B">
        <w:rPr>
          <w:rFonts w:ascii="Aptos" w:hAnsi="Aptos"/>
        </w:rPr>
        <w:t>,</w:t>
      </w:r>
    </w:p>
    <w:p w14:paraId="102B9750" w14:textId="77777777" w:rsidR="000F4542" w:rsidRDefault="000F4542" w:rsidP="000F4542">
      <w:pPr>
        <w:pStyle w:val="BodyText"/>
        <w:rPr>
          <w:rFonts w:ascii="Aptos" w:hAnsi="Aptos"/>
        </w:rPr>
      </w:pPr>
      <w:r>
        <w:rPr>
          <w:rFonts w:ascii="Aptos" w:hAnsi="Aptos"/>
          <w:noProof/>
          <w14:ligatures w14:val="standardContextual"/>
        </w:rPr>
        <mc:AlternateContent>
          <mc:Choice Requires="wps">
            <w:drawing>
              <wp:anchor distT="0" distB="0" distL="114300" distR="114300" simplePos="0" relativeHeight="251661312" behindDoc="0" locked="0" layoutInCell="1" allowOverlap="1" wp14:anchorId="5A7990E0" wp14:editId="04B7CA21">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215574"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" strokecolor="#156082 [3204]" strokeweight="1pt">
                <v:stroke joinstyle="miter"/>
              </v:line>
            </w:pict>
          </mc:Fallback>
        </mc:AlternateContent>
      </w:r>
      <w:r>
        <w:rPr>
          <w:rFonts w:ascii="Aptos" w:hAnsi="Aptos"/>
          <w:noProof/>
          <w14:ligatures w14:val="standardContextual"/>
        </w:rPr>
        <mc:AlternateContent>
          <mc:Choice Requires="wps">
            <w:drawing>
              <wp:anchor distT="0" distB="0" distL="114300" distR="114300" simplePos="0" relativeHeight="251660288" behindDoc="0" locked="0" layoutInCell="1" allowOverlap="1" wp14:anchorId="19D204EB" wp14:editId="2913764D">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08D81"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" strokecolor="#156082 [3204]" strokeweight="1pt">
                <v:stroke dashstyle="dash" joinstyle="miter"/>
              </v:line>
            </w:pict>
          </mc:Fallback>
        </mc:AlternateContent>
      </w:r>
      <w:r>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6AAE3406" wp14:editId="380EB208">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3F408"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" strokecolor="#156082 [3204]" strokeweight="1pt">
                <v:stroke joinstyle="miter"/>
              </v:line>
            </w:pict>
          </mc:Fallback>
        </mc:AlternateContent>
      </w:r>
      <w:r>
        <w:rPr>
          <w:rFonts w:ascii="Aptos" w:hAnsi="Aptos"/>
          <w:noProof/>
          <w14:ligatures w14:val="standardContextual"/>
        </w:rPr>
        <w:drawing>
          <wp:inline distT="0" distB="0" distL="0" distR="0" wp14:anchorId="26D0AD4E" wp14:editId="2E955F5B">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7"/>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7358817F" w14:textId="77777777" w:rsidR="000F4542" w:rsidRPr="00254465" w:rsidRDefault="000F4542" w:rsidP="000F4542">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Pr>
          <w:rFonts w:ascii="Aptos Narrow" w:eastAsiaTheme="minorEastAsia" w:hAnsi="Aptos Narrow" w:cs="Times New Roman"/>
        </w:rPr>
        <w:t>+30</w:t>
      </w:r>
      <w:r w:rsidRPr="000E1686">
        <w:rPr>
          <w:rFonts w:ascii="Aptos Narrow" w:eastAsiaTheme="minorEastAsia" w:hAnsi="Aptos Narrow" w:cs="Times New Roman"/>
        </w:rPr>
        <w:t xml:space="preserve"> hPa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hPa</w:t>
      </w:r>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Pr>
          <w:rFonts w:ascii="Aptos Narrow" w:eastAsiaTheme="minorEastAsia" w:hAnsi="Aptos Narrow" w:cs="Times New Roman"/>
        </w:rPr>
        <w:t xml:space="preserve"> K</w:t>
      </w:r>
      <w:r>
        <w:rPr>
          <w:rFonts w:ascii="Aptos Narrow" w:eastAsiaTheme="minorEastAsia" w:hAnsi="Aptos Narrow" w:cs="Times New Roman"/>
          <w:vertAlign w:val="superscript"/>
        </w:rPr>
        <w:t>–1</w:t>
      </w:r>
      <w:r>
        <w:rPr>
          <w:rFonts w:ascii="Aptos Narrow" w:eastAsiaTheme="minorEastAsia" w:hAnsi="Aptos Narrow" w:cs="Times New Roman"/>
        </w:rPr>
        <w:t xml:space="preserve"> (subsidence </w:t>
      </w:r>
      <m:oMath>
        <m:r>
          <w:rPr>
            <w:rFonts w:ascii="Cambria Math" w:eastAsiaTheme="minorEastAsia" w:hAnsi="Cambria Math" w:cs="Times New Roman"/>
          </w:rPr>
          <m:t>ω&gt;0</m:t>
        </m:r>
      </m:oMath>
      <w:r>
        <w:rPr>
          <w:rFonts w:ascii="Aptos Narrow" w:eastAsiaTheme="minorEastAsia" w:hAnsi="Aptos Narrow" w:cs="Times New Roman"/>
        </w:rPr>
        <w:t xml:space="preserve">). Variation of the subsidence to the ECS among models follows the HS06 sensitivity line, but all models underpredict the decrease in subsidence compared to HS06, perhaps because the region extends to 10 °N where </w:t>
      </w:r>
      <m:oMath>
        <m:r>
          <w:rPr>
            <w:rFonts w:ascii="Cambria Math" w:eastAsiaTheme="minorEastAsia" w:hAnsi="Cambria Math" w:cs="Times New Roman"/>
          </w:rPr>
          <m:t>W</m:t>
        </m:r>
      </m:oMath>
      <w:r>
        <w:rPr>
          <w:rFonts w:ascii="Aptos Narrow" w:eastAsiaTheme="minorEastAsia" w:hAnsi="Aptos Narrow" w:cs="Times New Roman"/>
        </w:rPr>
        <w:t xml:space="preserve"> is influenced by the upward branch of the Hadley Circulation.</w:t>
      </w:r>
    </w:p>
    <w:p w14:paraId="256CD023" w14:textId="77777777" w:rsidR="000F4542" w:rsidRPr="000E1686" w:rsidRDefault="000F4542" w:rsidP="000F4542">
      <w:pPr>
        <w:pStyle w:val="BodyText"/>
        <w:rPr>
          <w:rFonts w:ascii="Menlo" w:hAnsi="Menlo" w:cs="Menlo"/>
          <w:color w:val="3B2322"/>
          <w:sz w:val="20"/>
          <w:szCs w:val="20"/>
        </w:rPr>
      </w:pPr>
      <w:r w:rsidRPr="000E1686">
        <w:rPr>
          <w:rFonts w:ascii="Menlo" w:hAnsi="Menlo" w:cs="Menlo"/>
          <w:color w:val="3B2322"/>
          <w:sz w:val="20"/>
          <w:szCs w:val="20"/>
        </w:rPr>
        <w:t>/Users/deszoeks/Projects/ATOMIC/cmip6/src/axes_5.pdf</w:t>
      </w:r>
    </w:p>
    <w:p w14:paraId="2689C899" w14:textId="77777777" w:rsidR="00C807E9" w:rsidRDefault="00C807E9" w:rsidP="00C807E9">
      <w:pPr>
        <w:pStyle w:val="Heading2"/>
      </w:pPr>
      <w:bookmarkStart w:id="3" w:name="cloud-base-clouds"/>
      <w:r>
        <w:t>Cloud-base clouds</w:t>
      </w:r>
    </w:p>
    <w:p w14:paraId="38D91B10" w14:textId="339E704A" w:rsidR="00D47E72" w:rsidRDefault="00D47E72" w:rsidP="00C807E9">
      <w:pPr>
        <w:pStyle w:val="BodyText"/>
        <w:rPr>
          <w:rFonts w:ascii="Aptos" w:hAnsi="Aptos"/>
        </w:rPr>
      </w:pPr>
      <w:r>
        <w:rPr>
          <w:rFonts w:ascii="Aptos" w:hAnsi="Aptos"/>
        </w:rPr>
        <w:t>While shallow cumulus decrease with reduced large-scale overturning, local scaling of the moist turbulent subcloud boundary layer sugges</w:t>
      </w:r>
      <w:r w:rsidR="00E35D55">
        <w:rPr>
          <w:rFonts w:ascii="Aptos" w:hAnsi="Aptos"/>
        </w:rPr>
        <w:t>ts</w:t>
      </w:r>
      <w:r>
        <w:rPr>
          <w:rFonts w:ascii="Aptos" w:hAnsi="Aptos"/>
        </w:rPr>
        <w:t xml:space="preserve"> that cloud base clouds increase by about the same amount. The net cloud radiative effect depends on the relative amount of shallow cumulus vs. cloud-base clouds.</w:t>
      </w:r>
    </w:p>
    <w:p w14:paraId="0EE1587F" w14:textId="34FBBEF2" w:rsidR="00C807E9" w:rsidRPr="00C949F2" w:rsidRDefault="00C807E9" w:rsidP="00C807E9">
      <w:pPr>
        <w:pStyle w:val="BodyText"/>
        <w:rPr>
          <w:rFonts w:ascii="Aptos" w:hAnsi="Aptos"/>
        </w:rPr>
      </w:pPr>
      <w:r>
        <w:rPr>
          <w:rFonts w:ascii="Aptos" w:hAnsi="Aptos"/>
        </w:rPr>
        <w:t>T</w:t>
      </w:r>
      <w:r w:rsidRPr="00C949F2">
        <w:rPr>
          <w:rFonts w:ascii="Aptos" w:hAnsi="Aptos"/>
        </w:rPr>
        <w:t xml:space="preserve">he cloud top height distribution in GOES observations is uniform with no maximum near cloud base. In </w:t>
      </w:r>
      <w:r w:rsidR="00D722D1">
        <w:rPr>
          <w:rFonts w:ascii="Aptos" w:hAnsi="Aptos"/>
        </w:rPr>
        <w:t>some observations and large-eddy simulation (LES) models</w:t>
      </w:r>
      <w:r w:rsidRPr="00C949F2">
        <w:rPr>
          <w:rFonts w:ascii="Aptos" w:hAnsi="Aptos"/>
        </w:rPr>
        <w:t xml:space="preserve">, however,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 xml:space="preserve">is found </w:t>
      </w:r>
      <w:r w:rsidRPr="00C949F2">
        <w:rPr>
          <w:rFonts w:ascii="Aptos" w:hAnsi="Aptos"/>
        </w:rPr>
        <w:t xml:space="preserve">at cloud base (Bretherton et al. XXXX, Blossey et al. XXXX, Vogel et al. 2022). </w:t>
      </w:r>
    </w:p>
    <w:p w14:paraId="61813220" w14:textId="3EAD8AF1" w:rsidR="00C807E9" w:rsidRPr="00C949F2" w:rsidRDefault="00E35D55" w:rsidP="00C807E9">
      <w:pPr>
        <w:pStyle w:val="BodyText"/>
        <w:rPr>
          <w:rFonts w:ascii="Aptos" w:hAnsi="Aptos"/>
        </w:rPr>
      </w:pPr>
      <w:r>
        <w:rPr>
          <w:rFonts w:ascii="Aptos" w:hAnsi="Aptos"/>
        </w:rPr>
        <w:t>The c</w:t>
      </w:r>
      <w:r w:rsidR="00C807E9" w:rsidRPr="00C949F2">
        <w:rPr>
          <w:rFonts w:ascii="Aptos" w:hAnsi="Aptos"/>
        </w:rPr>
        <w:t>oherent cloudy updraft plumes</w:t>
      </w:r>
      <w:r w:rsidR="00D722D1">
        <w:rPr>
          <w:rFonts w:ascii="Aptos" w:hAnsi="Aptos"/>
        </w:rPr>
        <w:t xml:space="preserve"> of our mass flux model</w:t>
      </w:r>
      <w:r>
        <w:rPr>
          <w:rFonts w:ascii="Aptos" w:hAnsi="Aptos"/>
        </w:rPr>
        <w:t xml:space="preserve"> are not representative of cloud-base clouds</w:t>
      </w:r>
      <w:r w:rsidR="00C807E9" w:rsidRPr="00C949F2">
        <w:rPr>
          <w:rFonts w:ascii="Aptos" w:hAnsi="Aptos"/>
        </w:rPr>
        <w:t>,</w:t>
      </w:r>
      <w:r>
        <w:rPr>
          <w:rFonts w:ascii="Aptos" w:hAnsi="Aptos"/>
        </w:rPr>
        <w:t xml:space="preserve"> where</w:t>
      </w:r>
      <w:r w:rsidR="00C807E9" w:rsidRPr="00C949F2">
        <w:rPr>
          <w:rFonts w:ascii="Aptos" w:hAnsi="Aptos"/>
        </w:rPr>
        <w:t xml:space="preserve"> </w:t>
      </w:r>
      <w:r w:rsidR="00D722D1">
        <w:rPr>
          <w:rFonts w:ascii="Aptos" w:hAnsi="Aptos"/>
        </w:rPr>
        <w:t xml:space="preserve">moisture </w:t>
      </w:r>
      <w:r>
        <w:rPr>
          <w:rFonts w:ascii="Aptos" w:hAnsi="Aptos"/>
        </w:rPr>
        <w:t>condenses from turbulent subcloud thermals</w:t>
      </w:r>
      <w:r w:rsidR="00C807E9" w:rsidRPr="00C949F2">
        <w:rPr>
          <w:rFonts w:ascii="Aptos" w:hAnsi="Aptos"/>
        </w:rPr>
        <w:t xml:space="preserve">. Cloud-base cloud fraction is the fraction </w:t>
      </w:r>
      <w:r w:rsidR="00D722D1">
        <w:rPr>
          <w:rFonts w:ascii="Aptos" w:hAnsi="Aptos"/>
        </w:rPr>
        <w:t>of air</w:t>
      </w:r>
      <w:r w:rsidR="00C807E9" w:rsidRPr="00C949F2">
        <w:rPr>
          <w:rFonts w:ascii="Aptos" w:hAnsi="Aptos"/>
        </w:rPr>
        <w:t xml:space="preserve"> that reach</w:t>
      </w:r>
      <w:r w:rsidR="00D722D1">
        <w:rPr>
          <w:rFonts w:ascii="Aptos" w:hAnsi="Aptos"/>
        </w:rPr>
        <w:t>es</w:t>
      </w:r>
      <w:r w:rsidR="00C807E9" w:rsidRPr="00C949F2">
        <w:rPr>
          <w:rFonts w:ascii="Aptos" w:hAnsi="Aptos"/>
        </w:rPr>
        <w:t xml:space="preserve"> saturation </w:t>
      </w:r>
      <w:r w:rsidR="00E05DDC">
        <w:rPr>
          <w:rFonts w:ascii="Aptos" w:hAnsi="Aptos"/>
        </w:rPr>
        <w:t xml:space="preserve">at cloud base </w:t>
      </w:r>
      <w:r w:rsidR="00C807E9" w:rsidRPr="00C949F2">
        <w:rPr>
          <w:rFonts w:ascii="Aptos" w:hAnsi="Aptos"/>
        </w:rPr>
        <w:t>(Sommeria and Deardorff, 1977; Mellor 1977). For a normal distribution of relative humidity, the cloud fraction is</w:t>
      </w:r>
      <w:r w:rsidR="00C807E9"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1-erf</m:t>
              </m:r>
              <m:d>
                <m:dPr>
                  <m:ctrlPr>
                    <w:rPr>
                      <w:rFonts w:ascii="Cambria Math" w:hAnsi="Cambria Math"/>
                    </w:rPr>
                  </m:ctrlPr>
                </m:dPr>
                <m:e>
                  <m:r>
                    <w:rPr>
                      <w:rFonts w:ascii="Cambria Math" w:hAnsi="Cambria Math"/>
                    </w:rPr>
                    <m:t>s</m:t>
                  </m:r>
                </m:e>
              </m:d>
            </m:e>
          </m:d>
          <m:r>
            <m:rPr>
              <m:sty m:val="p"/>
            </m:rPr>
            <w:rPr>
              <w:rFonts w:ascii="Cambria Math" w:hAnsi="Cambria Math"/>
            </w:rPr>
            <m:t>/2</m:t>
          </m:r>
          <m:r>
            <m:rPr>
              <m:sty m:val="p"/>
            </m:rPr>
            <w:rPr>
              <w:rFonts w:ascii="Aptos" w:hAnsi="Aptos"/>
            </w:rPr>
            <w:br/>
          </m:r>
        </m:oMath>
      </m:oMathPara>
      <w:r w:rsidR="00C807E9" w:rsidRPr="00C949F2">
        <w:rPr>
          <w:rFonts w:ascii="Aptos" w:hAnsi="Aptos"/>
        </w:rPr>
        <w:t xml:space="preserve">with the argument </w:t>
      </w:r>
      <m:oMath>
        <m:r>
          <w:rPr>
            <w:rFonts w:ascii="Cambria Math" w:hAnsi="Cambria Math"/>
          </w:rPr>
          <m:t>s</m:t>
        </m:r>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RH</m:t>
            </m:r>
          </m:sub>
        </m:sSub>
      </m:oMath>
      <w:r w:rsidR="00C807E9" w:rsidRPr="00C949F2">
        <w:rPr>
          <w:rFonts w:ascii="Aptos" w:hAnsi="Aptos"/>
        </w:rPr>
        <w:t xml:space="preserve">, which measures the mean saturation deficit at cloud base relative to the </w:t>
      </w:r>
      <w:r w:rsidR="00E05DDC">
        <w:rPr>
          <w:rFonts w:ascii="Aptos" w:hAnsi="Aptos"/>
        </w:rPr>
        <w:t xml:space="preserve">standard deviation </w:t>
      </w:r>
      <w:r w:rsidR="00C807E9" w:rsidRPr="00C949F2">
        <w:rPr>
          <w:rFonts w:ascii="Aptos" w:hAnsi="Aptos"/>
        </w:rPr>
        <w:t>of RH.</w:t>
      </w:r>
      <w:r w:rsidR="00E05DDC">
        <w:rPr>
          <w:rFonts w:ascii="Aptos" w:hAnsi="Aptos"/>
        </w:rPr>
        <w:t xml:space="preserve"> </w:t>
      </w:r>
    </w:p>
    <w:p w14:paraId="21F94ABC" w14:textId="66B95328" w:rsidR="00C807E9" w:rsidRPr="00C949F2" w:rsidRDefault="00C807E9" w:rsidP="00C807E9">
      <w:pPr>
        <w:pStyle w:val="BodyText"/>
        <w:rPr>
          <w:rFonts w:ascii="Aptos" w:hAnsi="Aptos"/>
        </w:rPr>
      </w:pPr>
      <w:r w:rsidRPr="00C949F2">
        <w:rPr>
          <w:rFonts w:ascii="Aptos" w:hAnsi="Aptos"/>
        </w:rPr>
        <w:t xml:space="preserve">The mean </w:t>
      </w:r>
      <w:r w:rsidR="00D722D1">
        <w:rPr>
          <w:rFonts w:ascii="Aptos" w:hAnsi="Aptos"/>
        </w:rPr>
        <w:t>standard deviation</w:t>
      </w:r>
      <w:r w:rsidRPr="00C949F2">
        <w:rPr>
          <w:rFonts w:ascii="Aptos" w:hAnsi="Aptos"/>
        </w:rPr>
        <w:t xml:space="preserve"> of the specific humidity is found from production-dissipation balance of specific humidity variance,</w:t>
      </w:r>
      <w:r w:rsidR="00D722D1">
        <w:rPr>
          <w:rFonts w:ascii="Aptos" w:hAnsi="Aptos"/>
        </w:rPr>
        <w:br/>
      </w:r>
      <m:oMathPara>
        <m:oMath>
          <m:r>
            <m:rPr>
              <m:sty m:val="p"/>
            </m:rPr>
            <w:rPr>
              <w:rFonts w:ascii="Cambria Math" w:hAnsi="Cambria Math"/>
            </w:rPr>
            <m:t>0=-</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Aptos" w:hAnsi="Aptos"/>
            </w:rPr>
            <w:br/>
          </m:r>
        </m:oMath>
      </m:oMathPara>
      <w:r w:rsidRPr="00C949F2">
        <w:rPr>
          <w:rFonts w:ascii="Aptos" w:hAnsi="Aptos"/>
        </w:rPr>
        <w:t xml:space="preserve">where </w:t>
      </w:r>
      <m:oMath>
        <m:sSub>
          <m:sSubPr>
            <m:ctrlPr>
              <w:rPr>
                <w:rFonts w:ascii="Cambria Math" w:hAnsi="Cambria Math"/>
              </w:rPr>
            </m:ctrlPr>
          </m:sSubPr>
          <m:e>
            <m:r>
              <m:rPr>
                <m:sty m:val="p"/>
              </m:rPr>
              <w:rPr>
                <w:rFonts w:ascii="Cambria Math" w:hAnsi="Cambria Math"/>
              </w:rPr>
              <m:t>χ</m:t>
            </m:r>
          </m:e>
          <m:sub>
            <m:r>
              <m:rPr>
                <m:sty m:val="p"/>
              </m:rP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e>
          <m:sub>
            <m:r>
              <w:rPr>
                <w:rFonts w:ascii="Cambria Math" w:hAnsi="Cambria Math"/>
              </w:rPr>
              <m:t>CB</m:t>
            </m:r>
          </m:sub>
        </m:sSub>
      </m:oMath>
      <w:r w:rsidRPr="00C949F2">
        <w:rPr>
          <w:rFonts w:ascii="Aptos" w:hAnsi="Aptos"/>
        </w:rPr>
        <w:t xml:space="preserve"> with uniform humidity gradient </w:t>
      </w:r>
      <m:oMath>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q</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r>
          <m:rPr>
            <m:sty m:val="p"/>
          </m:rPr>
          <w:rPr>
            <w:rFonts w:ascii="Cambria Math" w:hAnsi="Cambria Math"/>
          </w:rPr>
          <m:t>/time</m:t>
        </m:r>
      </m:oMath>
      <w:r w:rsidRPr="00C949F2">
        <w:rPr>
          <w:rFonts w:ascii="Aptos" w:hAnsi="Aptos"/>
        </w:rPr>
        <w:t>) is parameterized</w:t>
      </w:r>
      <w:r w:rsidRPr="00C949F2">
        <w:rPr>
          <w:rFonts w:ascii="Aptos" w:hAnsi="Aptos"/>
        </w:rPr>
        <w:br/>
      </w:r>
      <m:oMathPara>
        <m:oMath>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r>
            <m:rPr>
              <m:sty m:val="p"/>
            </m:rPr>
            <w:rPr>
              <w:rFonts w:ascii="Cambria Math" w:hAnsi="Cambria Math"/>
            </w:rPr>
            <m:t>,</m:t>
          </m:r>
          <m:r>
            <m:rPr>
              <m:sty m:val="p"/>
            </m:rPr>
            <w:rPr>
              <w:rFonts w:ascii="Aptos" w:hAnsi="Aptos"/>
            </w:rPr>
            <w:br/>
          </m:r>
        </m:oMath>
      </m:oMathPara>
      <w:r w:rsidRPr="00C949F2">
        <w:rPr>
          <w:rFonts w:ascii="Aptos" w:hAnsi="Aptos"/>
        </w:rPr>
        <w:t xml:space="preserve">where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ρ</m:t>
                </m:r>
              </m:e>
            </m:d>
          </m:e>
          <m:sup>
            <m:r>
              <m:rPr>
                <m:sty m:val="p"/>
              </m:rPr>
              <w:rPr>
                <w:rFonts w:ascii="Cambria Math" w:hAnsi="Cambria Math"/>
              </w:rPr>
              <m:t>1/2</m:t>
            </m:r>
          </m:sup>
        </m:sSup>
      </m:oMath>
      <w:r w:rsidRPr="00C949F2">
        <w:rPr>
          <w:rFonts w:ascii="Aptos" w:hAnsi="Aptos"/>
        </w:rPr>
        <w:t xml:space="preserve"> is the friction velocity. The humidity variance resulting from the production-dissipation balance,</w:t>
      </w:r>
      <w:r w:rsidRPr="00C949F2">
        <w:rPr>
          <w:rFonts w:ascii="Aptos" w:hAnsi="Aptos"/>
        </w:rPr>
        <w:br/>
      </w:r>
      <m:oMathPara>
        <m:oMath>
          <m:sSubSup>
            <m:sSubSupPr>
              <m:ctrlPr>
                <w:rPr>
                  <w:rFonts w:ascii="Cambria Math" w:hAnsi="Cambria Math"/>
                </w:rPr>
              </m:ctrlPr>
            </m:sSubSupPr>
            <m:e>
              <m: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e>
          </m:d>
          <m:r>
            <m:rPr>
              <m:sty m:val="p"/>
            </m:rPr>
            <w:rPr>
              <w:rFonts w:ascii="Cambria Math" w:hAnsi="Cambria Math"/>
            </w:rPr>
            <m:t>,</m:t>
          </m:r>
          <m:r>
            <m:rPr>
              <m:sty m:val="p"/>
            </m:rPr>
            <w:rPr>
              <w:rFonts w:ascii="Aptos" w:hAnsi="Aptos"/>
            </w:rPr>
            <w:br/>
          </m:r>
        </m:oMath>
      </m:oMathPara>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oMath>
      <w:r w:rsidRPr="00C949F2">
        <w:rPr>
          <w:rFonts w:ascii="Aptos" w:hAnsi="Aptos"/>
        </w:rPr>
        <w:t xml:space="preserve"> and the moisture 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oMath>
      <w:r w:rsidRPr="00C949F2">
        <w:rPr>
          <w:rFonts w:ascii="Aptos" w:hAnsi="Aptos"/>
        </w:rPr>
        <w:t>.</w:t>
      </w:r>
    </w:p>
    <w:p w14:paraId="73B4CA29" w14:textId="5E0B3BEE" w:rsidR="00C807E9" w:rsidRPr="00C949F2" w:rsidRDefault="00E35D55" w:rsidP="00C807E9">
      <w:pPr>
        <w:pStyle w:val="BodyText"/>
        <w:rPr>
          <w:rFonts w:ascii="Aptos" w:hAnsi="Aptos"/>
        </w:rPr>
      </w:pPr>
      <w:r>
        <w:rPr>
          <w:rFonts w:ascii="Aptos" w:hAnsi="Aptos"/>
        </w:rPr>
        <w:t>Factoring</w:t>
      </w:r>
      <w:r w:rsidR="00C807E9"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00C807E9" w:rsidRPr="00C949F2">
        <w:rPr>
          <w:rFonts w:ascii="Aptos" w:hAnsi="Aptos"/>
        </w:rPr>
        <w:t>specific humidity standard deviation,</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u</m:t>
                      </m:r>
                    </m:e>
                    <m:sup>
                      <m:r>
                        <m:rPr>
                          <m:sty m:val="p"/>
                        </m:rPr>
                        <w:rPr>
                          <w:rFonts w:ascii="Cambria Math" w:hAnsi="Cambria Math"/>
                        </w:rPr>
                        <m:t>*</m:t>
                      </m:r>
                    </m:sup>
                  </m:sSup>
                  <m:r>
                    <m:rPr>
                      <m:sty m:val="p"/>
                    </m:rPr>
                    <w:rPr>
                      <w:rFonts w:ascii="Cambria Math" w:hAnsi="Cambria Math"/>
                    </w:rPr>
                    <m:t>)</m:t>
                  </m:r>
                </m:e>
              </m:d>
            </m:e>
            <m:sup>
              <m:r>
                <m:rPr>
                  <m:sty m:val="p"/>
                </m:rPr>
                <w:rPr>
                  <w:rFonts w:ascii="Cambria Math" w:hAnsi="Cambria Math"/>
                </w:rPr>
                <m:t>1/2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e>
              </m:d>
            </m:e>
            <m:sup>
              <m:r>
                <m:rPr>
                  <m:sty m:val="p"/>
                </m:rPr>
                <w:rPr>
                  <w:rFonts w:ascii="Cambria Math" w:hAnsi="Cambria Math"/>
                </w:rPr>
                <m:t>1/2</m:t>
              </m:r>
            </m:sup>
          </m:sSup>
          <m:r>
            <m:rPr>
              <m:sty m:val="p"/>
            </m:rPr>
            <w:rPr>
              <w:rFonts w:ascii="Cambria Math" w:hAnsi="Cambria Math"/>
            </w:rPr>
            <m:t>,</m:t>
          </m:r>
          <m:r>
            <m:rPr>
              <m:sty m:val="p"/>
            </m:rPr>
            <w:rPr>
              <w:rFonts w:ascii="Aptos" w:eastAsiaTheme="minorEastAsia" w:hAnsi="Aptos"/>
            </w:rPr>
            <w:br/>
          </m:r>
        </m:oMath>
      </m:oMathPara>
      <w:r>
        <w:rPr>
          <w:rFonts w:ascii="Aptos" w:eastAsiaTheme="minorEastAsia" w:hAnsi="Aptos"/>
        </w:rPr>
        <w:t xml:space="preserve">and dividing by the saturation specific humidity, </w:t>
      </w:r>
      <w:r w:rsidR="00C807E9" w:rsidRPr="00C949F2">
        <w:rPr>
          <w:rFonts w:ascii="Aptos" w:hAnsi="Aptos"/>
        </w:rPr>
        <w:t>the standard deviation of relative humidity RH at cloud base</w:t>
      </w:r>
      <w:r>
        <w:rPr>
          <w:rFonts w:ascii="Aptos" w:hAnsi="Aptos"/>
        </w:rPr>
        <w:t xml:space="preserve"> is</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q</m:t>
                      </m:r>
                    </m:e>
                    <m:sub>
                      <m:r>
                        <w:rPr>
                          <w:rFonts w:ascii="Cambria Math" w:hAnsi="Cambria Math"/>
                        </w:rPr>
                        <m:t>sCB</m:t>
                      </m:r>
                    </m:sub>
                    <m:sup>
                      <m:r>
                        <m:rPr>
                          <m:sty m:val="p"/>
                        </m:rPr>
                        <w:rPr>
                          <w:rFonts w:ascii="Cambria Math" w:hAnsi="Cambria Math"/>
                        </w:rPr>
                        <m:t>2</m:t>
                      </m:r>
                    </m:sup>
                  </m:sSubSup>
                  <m:r>
                    <m:rPr>
                      <m:sty m:val="p"/>
                    </m:rPr>
                    <w:rPr>
                      <w:rFonts w:ascii="Cambria Math" w:hAnsi="Cambria Math"/>
                    </w:rPr>
                    <m:t>)</m:t>
                  </m:r>
                </m:e>
              </m:d>
            </m:e>
            <m:sup>
              <m:r>
                <m:rPr>
                  <m:sty m:val="p"/>
                </m:rPr>
                <w:rPr>
                  <w:rFonts w:ascii="Cambria Math" w:hAnsi="Cambria Math"/>
                </w:rPr>
                <m:t>1/2</m:t>
              </m:r>
            </m:sup>
          </m:sSup>
          <m:r>
            <w:rPr>
              <w:rFonts w:ascii="Cambria Math" w:eastAsiaTheme="minorEastAsia" w:hAnsi="Cambria Math"/>
            </w:rPr>
            <m:t>.</m:t>
          </m:r>
          <m:r>
            <m:rPr>
              <m:sty m:val="p"/>
            </m:rPr>
            <w:rPr>
              <w:rFonts w:ascii="Aptos" w:hAnsi="Aptos"/>
            </w:rPr>
            <w:br/>
          </m:r>
        </m:oMath>
      </m:oMathPara>
      <w:r>
        <w:rPr>
          <w:rFonts w:ascii="Aptos" w:hAnsi="Aptos"/>
        </w:rPr>
        <w:t xml:space="preserve">It </w:t>
      </w:r>
      <w:r w:rsidR="00C807E9" w:rsidRPr="00C949F2">
        <w:rPr>
          <w:rFonts w:ascii="Aptos" w:hAnsi="Aptos"/>
        </w:rPr>
        <w:t xml:space="preserve">scales with the flux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the subcloud mean humidity difference, and the saturation specific humidity.</w:t>
      </w:r>
    </w:p>
    <w:p w14:paraId="79BC8C1D" w14:textId="77777777" w:rsidR="00C807E9" w:rsidRPr="00C949F2" w:rsidRDefault="00C807E9" w:rsidP="008C520E">
      <w:pPr>
        <w:pStyle w:val="Heading30"/>
      </w:pPr>
      <w:bookmarkStart w:id="4" w:name="scaling-subcloud-humidity-with-warming"/>
      <w:r w:rsidRPr="00C949F2">
        <w:t>Scaling with warming</w:t>
      </w:r>
    </w:p>
    <w:p w14:paraId="51583317" w14:textId="0B32D71C" w:rsidR="00C807E9" w:rsidRPr="00C949F2" w:rsidRDefault="00C807E9" w:rsidP="00C807E9">
      <w:pPr>
        <w:pStyle w:val="BodyText"/>
        <w:rPr>
          <w:rFonts w:ascii="Aptos" w:hAnsi="Aptos"/>
        </w:rPr>
      </w:pPr>
      <w:r w:rsidRPr="00C949F2">
        <w:rPr>
          <w:rFonts w:ascii="Aptos" w:hAnsi="Aptos"/>
        </w:rPr>
        <w:t xml:space="preserve">If wind speed and the vapor transfer coefficient stay the same and </w:t>
      </w:r>
      <m:oMath>
        <m:sSub>
          <m:sSubPr>
            <m:ctrlPr>
              <w:rPr>
                <w:rFonts w:ascii="Cambria Math" w:hAnsi="Cambria Math"/>
              </w:rPr>
            </m:ctrlPr>
          </m:sSubPr>
          <m:e>
            <m:r>
              <w:rPr>
                <w:rFonts w:ascii="Cambria Math" w:hAnsi="Cambria Math"/>
              </w:rPr>
              <m:t>q</m:t>
            </m:r>
          </m:e>
          <m:sub>
            <m:r>
              <w:rPr>
                <w:rFonts w:ascii="Cambria Math" w:hAnsi="Cambria Math"/>
              </w:rPr>
              <m:t>s</m:t>
            </m:r>
          </m:sub>
        </m:sSub>
      </m:oMath>
      <w:r w:rsidRPr="00C949F2">
        <w:rPr>
          <w:rFonts w:ascii="Aptos" w:hAnsi="Aptos"/>
        </w:rPr>
        <w:t xml:space="preserve"> increases by +7 % K</w:t>
      </w:r>
      <w:r w:rsidR="007967EF">
        <w:rPr>
          <w:rFonts w:ascii="Aptos" w:hAnsi="Aptos"/>
          <w:vertAlign w:val="superscript"/>
        </w:rPr>
        <w:t>–1</w:t>
      </w:r>
      <w:r w:rsidRPr="00C949F2">
        <w:rPr>
          <w:rFonts w:ascii="Aptos" w:hAnsi="Aptos"/>
        </w:rPr>
        <w:t xml:space="preserve">, the sensitivity of the surface evaporation flux </w:t>
      </w:r>
      <m:oMath>
        <m:sSub>
          <m:sSubPr>
            <m:ctrlPr>
              <w:rPr>
                <w:rFonts w:ascii="Cambria Math" w:hAnsi="Cambria Math"/>
              </w:rPr>
            </m:ctrlPr>
          </m:sSubPr>
          <m:e>
            <m:r>
              <w:rPr>
                <w:rFonts w:ascii="Cambria Math" w:hAnsi="Cambria Math"/>
              </w:rPr>
              <m:t>E</m:t>
            </m:r>
          </m:e>
          <m:sub>
            <m:r>
              <m:rPr>
                <m:sty m:val="p"/>
              </m:rPr>
              <w:rPr>
                <w:rFonts w:ascii="Cambria Math" w:hAnsi="Cambria Math"/>
              </w:rPr>
              <m:t>0</m:t>
            </m:r>
          </m:sub>
        </m:sSub>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(1-RH)</m:t>
        </m:r>
      </m:oMath>
      <w:r w:rsidRPr="00C949F2">
        <w:rPr>
          <w:rFonts w:ascii="Aptos" w:hAnsi="Aptos"/>
        </w:rPr>
        <w:t xml:space="preserve"> is limited to +2 % K</w:t>
      </w:r>
      <w:r w:rsidR="007967EF">
        <w:rPr>
          <w:rFonts w:ascii="Aptos" w:hAnsi="Aptos"/>
          <w:vertAlign w:val="superscript"/>
        </w:rPr>
        <w:t>–1</w:t>
      </w:r>
      <w:r w:rsidR="00E35D55">
        <w:rPr>
          <w:rFonts w:ascii="Aptos" w:hAnsi="Aptos"/>
        </w:rPr>
        <w:t>. This is achieved by</w:t>
      </w:r>
      <w:r w:rsidRPr="00C949F2">
        <w:rPr>
          <w:rFonts w:ascii="Aptos" w:hAnsi="Aptos"/>
        </w:rPr>
        <w:t xml:space="preserve"> quenching the surface relative saturation deficit </w:t>
      </w:r>
      <m:oMath>
        <m:r>
          <m:rPr>
            <m:sty m:val="p"/>
          </m:rPr>
          <w:rPr>
            <w:rFonts w:ascii="Cambria Math" w:hAnsi="Cambria Math"/>
          </w:rPr>
          <m:t>1-RH</m:t>
        </m:r>
      </m:oMath>
      <w:r w:rsidRPr="00C949F2">
        <w:rPr>
          <w:rFonts w:ascii="Aptos" w:hAnsi="Aptos"/>
        </w:rPr>
        <w:t xml:space="preserve"> by –5 % K</w:t>
      </w:r>
      <w:r w:rsidR="007967EF">
        <w:rPr>
          <w:rFonts w:ascii="Aptos" w:hAnsi="Aptos"/>
          <w:vertAlign w:val="superscript"/>
        </w:rPr>
        <w:t>–1</w:t>
      </w:r>
      <w:r w:rsidRPr="00C949F2">
        <w:rPr>
          <w:rFonts w:ascii="Aptos" w:hAnsi="Aptos"/>
        </w:rPr>
        <w:t>. Taking the mean surface relative humidity at which vapor evaporates in the tropical circulation to be RH = 0.73, the relative saturation deficit 1-RH = 0.27 decreases by –5 % K</w:t>
      </w:r>
      <w:r w:rsidR="007967EF">
        <w:rPr>
          <w:rFonts w:ascii="Aptos" w:hAnsi="Aptos"/>
          <w:vertAlign w:val="superscript"/>
        </w:rPr>
        <w:t>–1</w:t>
      </w:r>
      <w:r w:rsidRPr="00C949F2">
        <w:rPr>
          <w:rFonts w:ascii="Aptos" w:hAnsi="Aptos"/>
        </w:rPr>
        <w:t xml:space="preserve"> to 1–RH = 0.26, an absolute increase of RH of about +0.01 K</w:t>
      </w:r>
      <w:r w:rsidR="007967EF">
        <w:rPr>
          <w:rFonts w:ascii="Aptos" w:hAnsi="Aptos"/>
          <w:vertAlign w:val="superscript"/>
        </w:rPr>
        <w:t>–1</w:t>
      </w:r>
      <w:r w:rsidRPr="00C949F2">
        <w:rPr>
          <w:rFonts w:ascii="Aptos" w:hAnsi="Aptos"/>
        </w:rPr>
        <w:t>.</w:t>
      </w:r>
    </w:p>
    <w:p w14:paraId="62FE448B" w14:textId="6B66EA6B" w:rsidR="00C807E9" w:rsidRPr="00C949F2" w:rsidRDefault="00541DD3" w:rsidP="00C807E9">
      <w:pPr>
        <w:pStyle w:val="BodyText"/>
        <w:rPr>
          <w:rFonts w:ascii="Aptos" w:hAnsi="Aptos"/>
        </w:rPr>
      </w:pPr>
      <w:r>
        <w:rPr>
          <w:rFonts w:ascii="Aptos" w:hAnsi="Aptos"/>
        </w:rPr>
        <w:t xml:space="preserve">The </w:t>
      </w:r>
      <w:r w:rsidR="00C807E9" w:rsidRPr="00C949F2">
        <w:rPr>
          <w:rFonts w:ascii="Aptos" w:hAnsi="Aptos"/>
        </w:rPr>
        <w:t>surface evaporation and cloud-base moisture flux that balance the decrease of precipitation also increase +2 % K</w:t>
      </w:r>
      <w:r w:rsidR="007967EF">
        <w:rPr>
          <w:rFonts w:ascii="Aptos" w:hAnsi="Aptos"/>
          <w:vertAlign w:val="superscript"/>
        </w:rPr>
        <w:t>–1</w:t>
      </w:r>
      <w:r w:rsidR="00C807E9" w:rsidRPr="00C949F2">
        <w:rPr>
          <w:rFonts w:ascii="Aptos" w:hAnsi="Aptos"/>
        </w:rPr>
        <w:t xml:space="preserve">. </w:t>
      </w:r>
      <w:r>
        <w:rPr>
          <w:rFonts w:ascii="Aptos" w:hAnsi="Aptos"/>
        </w:rPr>
        <w:t>W</w:t>
      </w:r>
      <w:r w:rsidR="00C807E9" w:rsidRPr="00C949F2">
        <w:rPr>
          <w:rFonts w:ascii="Aptos" w:hAnsi="Aptos"/>
        </w:rPr>
        <w:t xml:space="preserve">e expect the </w:t>
      </w:r>
      <w:r>
        <w:rPr>
          <w:rFonts w:ascii="Aptos" w:hAnsi="Aptos"/>
        </w:rPr>
        <w:t>wind and</w:t>
      </w:r>
      <w:r w:rsidR="00C807E9" w:rsidRPr="00C949F2">
        <w:rPr>
          <w:rFonts w:ascii="Aptos" w:hAnsi="Aptos"/>
        </w:rPr>
        <w:t xml:space="preserve"> friction velocity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rsidR="00C807E9" w:rsidRPr="00C949F2">
        <w:rPr>
          <w:rFonts w:ascii="Aptos" w:hAnsi="Aptos"/>
        </w:rPr>
        <w:t xml:space="preserve"> to remain constant, </w:t>
      </w:r>
      <w:r>
        <w:rPr>
          <w:rFonts w:ascii="Aptos" w:hAnsi="Aptos"/>
        </w:rPr>
        <w:t>and</w:t>
      </w:r>
      <w:r w:rsidR="00C807E9" w:rsidRPr="00C949F2">
        <w:rPr>
          <w:rFonts w:ascii="Aptos" w:hAnsi="Aptos"/>
        </w:rPr>
        <w:t xml:space="preserve"> the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xml:space="preserve"> increases +2 % K</w:t>
      </w:r>
      <w:r w:rsidR="007967EF">
        <w:rPr>
          <w:rFonts w:ascii="Aptos" w:hAnsi="Aptos"/>
          <w:vertAlign w:val="superscript"/>
        </w:rPr>
        <w:t>–1</w:t>
      </w:r>
      <w:r w:rsidR="00C807E9"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e>
          <m:sub>
            <m:r>
              <w:rPr>
                <w:rFonts w:ascii="Cambria Math" w:hAnsi="Cambria Math"/>
              </w:rPr>
              <m:t>RH</m:t>
            </m:r>
          </m:sub>
        </m:sSub>
      </m:oMath>
      <w:r w:rsidR="00C807E9" w:rsidRPr="00C949F2">
        <w:rPr>
          <w:rFonts w:ascii="Aptos" w:hAnsi="Aptos"/>
        </w:rPr>
        <w:t xml:space="preserve"> scale </w:t>
      </w:r>
      <w:r>
        <w:rPr>
          <w:rFonts w:ascii="Aptos" w:hAnsi="Aptos"/>
        </w:rPr>
        <w:t xml:space="preserve">with </w:t>
      </w:r>
      <w:r w:rsidR="00C807E9"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m:t>
          </m:r>
          <m:r>
            <w:rPr>
              <w:rFonts w:ascii="Cambria Math" w:hAnsi="Cambria Math"/>
            </w:rPr>
            <m:t>d</m:t>
          </m:r>
          <m:r>
            <m:rPr>
              <m:sty m:val="p"/>
            </m:rPr>
            <w:rPr>
              <w:rFonts w:ascii="Cambria Math" w:hAnsi="Cambria Math"/>
            </w:rPr>
            <m:t>ln⁡</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w:rPr>
                  <w:rFonts w:ascii="Cambria Math" w:hAnsi="Cambria Math"/>
                </w:rPr>
                <m:t>sCB</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[0.02+0.07]-0.07=-0.025.</m:t>
          </m:r>
          <m:r>
            <m:rPr>
              <m:sty m:val="p"/>
            </m:rPr>
            <w:rPr>
              <w:rFonts w:ascii="Aptos" w:hAnsi="Aptos"/>
            </w:rPr>
            <w:br/>
          </m:r>
        </m:oMath>
      </m:oMathPara>
      <w:r>
        <w:rPr>
          <w:rFonts w:ascii="Aptos" w:hAnsi="Aptos"/>
        </w:rPr>
        <w:t>T</w:t>
      </w:r>
      <w:r w:rsidR="00C807E9" w:rsidRPr="00C949F2">
        <w:rPr>
          <w:rFonts w:ascii="Aptos" w:hAnsi="Aptos"/>
        </w:rPr>
        <w:t>he argument of the error function</w:t>
      </w:r>
      <w:r>
        <w:rPr>
          <w:rFonts w:ascii="Aptos" w:hAnsi="Aptos"/>
        </w:rPr>
        <w:t xml:space="preserve"> scales as</w:t>
      </w:r>
      <w:r w:rsidR="00C807E9" w:rsidRPr="00C949F2">
        <w:rPr>
          <w:rFonts w:ascii="Aptos" w:hAnsi="Aptos"/>
        </w:rPr>
        <w:t>,</w:t>
      </w:r>
      <w:r w:rsidR="00C807E9" w:rsidRPr="00C949F2">
        <w:rPr>
          <w:rFonts w:ascii="Aptos" w:hAnsi="Aptos"/>
        </w:rPr>
        <w:br/>
      </w:r>
      <m:oMathPara>
        <m:oMath>
          <m:r>
            <w:rPr>
              <w:rFonts w:ascii="Cambria Math" w:hAnsi="Cambria Math"/>
            </w:rPr>
            <m:t>d</m:t>
          </m:r>
          <m:r>
            <m:rPr>
              <m:sty m:val="p"/>
            </m:rPr>
            <w:rPr>
              <w:rFonts w:ascii="Cambria Math" w:hAnsi="Cambria Math"/>
            </w:rPr>
            <m:t>ln⁡</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ln⁡(1-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=-0.05-(-0.025)=-0.025.</m:t>
          </m:r>
        </m:oMath>
      </m:oMathPara>
    </w:p>
    <w:p w14:paraId="4F9870B9" w14:textId="29641F71" w:rsidR="00C807E9" w:rsidRPr="00C949F2" w:rsidRDefault="00C807E9" w:rsidP="00C807E9">
      <w:pPr>
        <w:pStyle w:val="BodyText"/>
        <w:rPr>
          <w:rFonts w:ascii="Aptos" w:hAnsi="Aptos"/>
        </w:rPr>
      </w:pPr>
      <w:r w:rsidRPr="00C949F2">
        <w:rPr>
          <w:rFonts w:ascii="Aptos" w:hAnsi="Aptos"/>
        </w:rPr>
        <w:t xml:space="preserve">The cloud-base cloud fraction is </w:t>
      </w:r>
      <w:r w:rsidR="00541DD3">
        <w:rPr>
          <w:rFonts w:ascii="Aptos" w:hAnsi="Aptos"/>
        </w:rPr>
        <w:t>0.0</w:t>
      </w:r>
      <w:r w:rsidRPr="00C949F2">
        <w:rPr>
          <w:rFonts w:ascii="Aptos" w:hAnsi="Aptos"/>
        </w:rPr>
        <w:t xml:space="preserve">54 </w:t>
      </w:r>
      <m:oMath>
        <m:r>
          <m:rPr>
            <m:sty m:val="p"/>
          </m:rPr>
          <w:rPr>
            <w:rFonts w:ascii="Cambria Math" w:hAnsi="Cambria Math"/>
          </w:rPr>
          <m:t>±</m:t>
        </m:r>
      </m:oMath>
      <w:r w:rsidR="00541DD3">
        <w:rPr>
          <w:rFonts w:ascii="Aptos" w:eastAsiaTheme="minorEastAsia" w:hAnsi="Aptos"/>
        </w:rPr>
        <w:t>0.0</w:t>
      </w:r>
      <w:r w:rsidRPr="00C949F2">
        <w:rPr>
          <w:rFonts w:ascii="Aptos" w:hAnsi="Aptos"/>
        </w:rPr>
        <w:t xml:space="preserve">31 % </w:t>
      </w:r>
      <w:r w:rsidR="007967EF">
        <w:rPr>
          <w:rFonts w:ascii="Aptos" w:hAnsi="Aptos"/>
        </w:rPr>
        <w:t xml:space="preserve">in EUREC4A </w:t>
      </w:r>
      <w:r w:rsidRPr="00C949F2">
        <w:rPr>
          <w:rFonts w:ascii="Aptos" w:hAnsi="Aptos"/>
        </w:rPr>
        <w:t>(from BASTALIAS, Bony et al., 2022; Vogel et al., 2022). This is near</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1-erf</m:t>
              </m:r>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d>
          <m:r>
            <m:rPr>
              <m:sty m:val="p"/>
            </m:rPr>
            <w:rPr>
              <w:rFonts w:ascii="Cambria Math" w:hAnsi="Cambria Math"/>
            </w:rPr>
            <m:t>/2=0.055,</m:t>
          </m:r>
          <m:r>
            <m:rPr>
              <m:sty m:val="p"/>
            </m:rPr>
            <w:rPr>
              <w:rFonts w:ascii="Aptos" w:hAnsi="Aptos"/>
            </w:rPr>
            <w:br/>
          </m:r>
        </m:oMath>
      </m:oMathPara>
      <w:r w:rsidRPr="00C949F2">
        <w:rPr>
          <w:rFonts w:ascii="Aptos" w:hAnsi="Aptos"/>
        </w:rPr>
        <w:t xml:space="preserve">which is obtained for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e>
          <m:sub>
            <m:r>
              <w:rPr>
                <w:rFonts w:ascii="Cambria Math" w:hAnsi="Cambria Math"/>
              </w:rPr>
              <m:t>0</m:t>
            </m:r>
          </m:sub>
        </m:sSub>
      </m:oMath>
      <w:r w:rsidRPr="00C949F2">
        <w:rPr>
          <w:rFonts w:ascii="Aptos" w:hAnsi="Aptos"/>
        </w:rPr>
        <w:t xml:space="preserve"> by 0.975 K</w:t>
      </w:r>
      <w:r w:rsidR="007967EF">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=0.06,</m:t>
          </m:r>
          <m:r>
            <m:rPr>
              <m:sty m:val="p"/>
            </m:rPr>
            <w:rPr>
              <w:rFonts w:ascii="Aptos" w:hAnsi="Aptos"/>
            </w:rPr>
            <w:br/>
          </m:r>
        </m:oMath>
      </m:oMathPara>
      <w:r w:rsidRPr="00C949F2">
        <w:rPr>
          <w:rFonts w:ascii="Aptos" w:hAnsi="Aptos"/>
        </w:rPr>
        <w:t>a +9 % K</w:t>
      </w:r>
      <w:r w:rsidR="007967EF">
        <w:rPr>
          <w:rFonts w:ascii="Aptos" w:hAnsi="Aptos"/>
          <w:vertAlign w:val="superscript"/>
        </w:rPr>
        <w:t>–1</w:t>
      </w:r>
      <w:r w:rsidRPr="00C949F2">
        <w:rPr>
          <w:rFonts w:ascii="Aptos" w:hAnsi="Aptos"/>
        </w:rPr>
        <w:t xml:space="preserve"> increase in cloud-base clouds. This 0.005 K</w:t>
      </w:r>
      <w:r w:rsidR="007967EF">
        <w:rPr>
          <w:rFonts w:ascii="Aptos" w:hAnsi="Aptos"/>
          <w:vertAlign w:val="superscript"/>
        </w:rPr>
        <w:t>–1</w:t>
      </w:r>
      <w:r w:rsidRPr="00C949F2">
        <w:rPr>
          <w:rFonts w:ascii="Aptos" w:hAnsi="Aptos"/>
        </w:rPr>
        <w:t xml:space="preserve"> increase of the cloud-base clouds closely offsets the –0.005 K</w:t>
      </w:r>
      <w:r w:rsidR="007967EF">
        <w:rPr>
          <w:rFonts w:ascii="Aptos" w:hAnsi="Aptos"/>
          <w:vertAlign w:val="superscript"/>
        </w:rPr>
        <w:t>–1</w:t>
      </w:r>
      <w:r w:rsidRPr="00C949F2">
        <w:rPr>
          <w:rFonts w:ascii="Aptos" w:hAnsi="Aptos"/>
        </w:rPr>
        <w:t xml:space="preserve"> decrease of the shallow cumulus clouds.</w:t>
      </w:r>
    </w:p>
    <w:bookmarkEnd w:id="3"/>
    <w:bookmarkEnd w:id="4"/>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hPa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mean trade cumulus water (vapor + liquid) flux due to updrafts and precipitation balances mean subsidence. Cloud mass flux is initialized at cloud base to match the mean observed surface evaporation minus precipitation. </w:t>
      </w:r>
    </w:p>
    <w:p w14:paraId="38FD80BE" w14:textId="4988D42A"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41E5C242" w14:textId="53144422"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77777777"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06174EFF"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r>
              <w:rPr>
                <w:rFonts w:ascii="Cambria Math" w:eastAsiaTheme="minorEastAsia" w:hAnsi="Cambria Math"/>
              </w:rPr>
              <m:t xml:space="preserve"> dz'</m:t>
            </m:r>
          </m:e>
        </m:nary>
      </m:oMath>
      <w:r>
        <w:rPr>
          <w:rFonts w:eastAsiaTheme="minorEastAsia"/>
        </w:rPr>
        <w:t>.</w:t>
      </w:r>
    </w:p>
    <w:p w14:paraId="4242E549" w14:textId="18AD2759"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is an underconstrained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G(z)</m:t>
        </m:r>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2E3F74F0"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298F520C"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r w:rsidRPr="00967E3C">
        <w:rPr>
          <w:rFonts w:ascii="ComicShannsMono Nerd Font" w:hAnsi="ComicShannsMono Nerd Font"/>
        </w:rPr>
        <w:t>amip</w:t>
      </w:r>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r w:rsidR="00440DE8" w:rsidRPr="00967E3C">
        <w:rPr>
          <w:rFonts w:ascii="ComicShannsMono Nerd Font" w:hAnsi="ComicShannsMono Nerd Font"/>
        </w:rPr>
        <w:t>amip</w:t>
      </w:r>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 xml:space="preserve">, </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7808F635"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79E7C26C" w14:textId="307D1F26"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5" w:name="_Hlk198736622"/>
      <w:r w:rsidRPr="002D1FBA">
        <w:rPr>
          <w:rFonts w:ascii="Aptos" w:hAnsi="Aptos"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5"/>
      <w:r w:rsidRPr="002D1FBA">
        <w:rPr>
          <w:rFonts w:ascii="Aptos" w:eastAsiaTheme="minorEastAsia" w:hAnsi="Aptos" w:cs="Times New Roman"/>
        </w:rPr>
        <w:t xml:space="preserve"> The dependence on this condensation rate is eliminated in the total cloud water balance equation. Summing the liquid and vapor, and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p>
    <w:p w14:paraId="4B1AAD68" w14:textId="77777777" w:rsidR="002D1FBA" w:rsidRPr="002D1FBA" w:rsidRDefault="002D1FBA" w:rsidP="002D1FBA">
      <w:pPr>
        <w:rPr>
          <w:rFonts w:ascii="Aptos" w:eastAsiaTheme="minorEastAsia" w:hAnsi="Aptos" w:cs="Times New Roman"/>
        </w:rPr>
      </w:pPr>
      <w:r w:rsidRPr="002834D1">
        <w:rPr>
          <w:rFonts w:ascii="Aptos" w:eastAsiaTheme="minorEastAsia" w:hAnsi="Aptos" w:cs="Times New Roman"/>
          <w:i/>
          <w:iCs/>
          <w:highlight w:val="darkGray"/>
        </w:rPr>
        <w:t>Above the cloud,</w:t>
      </w:r>
      <w:r w:rsidRPr="002834D1">
        <w:rPr>
          <w:rFonts w:ascii="Aptos" w:eastAsiaTheme="minorEastAsia" w:hAnsi="Aptos" w:cs="Times New Roman"/>
          <w:highlight w:val="darkGray"/>
        </w:rPr>
        <w:t xml:space="preserve"> </w:t>
      </w:r>
      <m:oMath>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l</m:t>
            </m:r>
          </m:sub>
        </m:sSub>
        <m:r>
          <w:rPr>
            <w:rFonts w:ascii="Cambria Math" w:eastAsiaTheme="minorEastAsia" w:hAnsi="Cambria Math" w:cs="Times New Roman"/>
            <w:highlight w:val="darkGray"/>
          </w:rPr>
          <m:t>=0</m:t>
        </m:r>
      </m:oMath>
      <w:r w:rsidRPr="002834D1">
        <w:rPr>
          <w:rFonts w:ascii="Aptos" w:eastAsiaTheme="minorEastAsia" w:hAnsi="Aptos" w:cs="Times New Roman"/>
          <w:highlight w:val="darkGray"/>
        </w:rPr>
        <w:t>, so there is no autoconversion. Only entrainment relaxes humidity to that of the environment:</w:t>
      </w:r>
      <w:r w:rsidRPr="002834D1">
        <w:rPr>
          <w:rFonts w:ascii="Aptos" w:eastAsiaTheme="minorEastAsia" w:hAnsi="Aptos" w:cs="Times New Roman"/>
          <w:highlight w:val="darkGray"/>
        </w:rPr>
        <w:br/>
      </w:r>
      <m:oMathPara>
        <m:oMath>
          <m:f>
            <m:fPr>
              <m:ctrlPr>
                <w:rPr>
                  <w:rFonts w:ascii="Cambria Math" w:eastAsiaTheme="minorEastAsia" w:hAnsi="Cambria Math" w:cs="Times New Roman"/>
                  <w:i/>
                  <w:highlight w:val="darkGray"/>
                </w:rPr>
              </m:ctrlPr>
            </m:fPr>
            <m:num>
              <m:r>
                <w:rPr>
                  <w:rFonts w:ascii="Cambria Math" w:hAnsi="Cambria Math" w:cs="Times New Roman"/>
                  <w:highlight w:val="darkGray"/>
                </w:rPr>
                <m:t>∂</m:t>
              </m:r>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num>
            <m:den>
              <m:r>
                <w:rPr>
                  <w:rFonts w:ascii="Cambria Math" w:eastAsiaTheme="minorEastAsia" w:hAnsi="Cambria Math" w:cs="Times New Roman"/>
                  <w:highlight w:val="darkGray"/>
                </w:rPr>
                <m:t>∂z</m:t>
              </m:r>
            </m:den>
          </m:f>
          <m:r>
            <w:rPr>
              <w:rFonts w:ascii="Cambria Math" w:eastAsiaTheme="minorEastAsia" w:hAnsi="Cambria Math" w:cs="Times New Roman"/>
              <w:highlight w:val="darkGray"/>
            </w:rPr>
            <m:t>=-ϵ</m:t>
          </m:r>
          <m:d>
            <m:dPr>
              <m:ctrlPr>
                <w:rPr>
                  <w:rFonts w:ascii="Cambria Math" w:eastAsiaTheme="minorEastAsia" w:hAnsi="Cambria Math" w:cs="Times New Roman"/>
                  <w:i/>
                  <w:highlight w:val="darkGray"/>
                </w:rPr>
              </m:ctrlPr>
            </m:dPr>
            <m:e>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r>
                <w:rPr>
                  <w:rFonts w:ascii="Cambria Math" w:eastAsiaTheme="minorEastAsia" w:hAnsi="Cambria Math" w:cs="Times New Roman"/>
                  <w:highlight w:val="darkGray"/>
                </w:rPr>
                <m:t>-q</m:t>
              </m:r>
            </m:e>
          </m:d>
          <m:r>
            <w:rPr>
              <w:rFonts w:ascii="Cambria Math" w:eastAsiaTheme="minorEastAsia" w:hAnsi="Cambria Math" w:cs="Times New Roman"/>
              <w:highlight w:val="darkGray"/>
            </w:rPr>
            <m:t>.</m:t>
          </m:r>
        </m:oMath>
      </m:oMathPara>
    </w:p>
    <w:p w14:paraId="53CD1F98" w14:textId="77777777" w:rsidR="00605647" w:rsidRDefault="002D1FBA" w:rsidP="002D1FBA">
      <w:pPr>
        <w:rPr>
          <w:rFonts w:ascii="Aptos" w:eastAsiaTheme="minorEastAsia" w:hAnsi="Aptos" w:cs="Times New Roman"/>
        </w:rPr>
      </w:pP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oMath>
      <w:r w:rsidRPr="002D1FBA">
        <w:rPr>
          <w:rFonts w:ascii="Aptos" w:eastAsiaTheme="minorEastAsia" w:hAnsi="Aptos" w:cs="Times New Roman"/>
        </w:rPr>
        <w:t xml:space="preserve">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w:r w:rsidR="00605647">
        <w:rPr>
          <w:rFonts w:ascii="Aptos" w:eastAsiaTheme="minorEastAsia" w:hAnsi="Aptos" w:cs="Times New Roman"/>
        </w:rPr>
        <w:t xml:space="preserve">the 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605647">
        <w:rPr>
          <w:rFonts w:ascii="Aptos" w:eastAsiaTheme="minorEastAsia" w:hAnsi="Aptos" w:cs="Times New Roman"/>
        </w:rPr>
        <w:br/>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605647">
        <w:rPr>
          <w:rFonts w:ascii="Aptos" w:eastAsiaTheme="minorEastAsia" w:hAnsi="Aptos" w:cs="Times New Roman"/>
        </w:rPr>
        <w:t xml:space="preserve">. </w:t>
      </w:r>
    </w:p>
    <w:p w14:paraId="4ADC3323" w14:textId="151F74B0" w:rsidR="00892C83" w:rsidRDefault="00605647" w:rsidP="002D1FBA">
      <w:pPr>
        <w:rPr>
          <w:rFonts w:ascii="Aptos" w:eastAsiaTheme="minorEastAsia" w:hAnsi="Aptos" w:cs="Times New Roman"/>
        </w:rPr>
      </w:pPr>
      <w:r>
        <w:rPr>
          <w:rFonts w:ascii="Aptos" w:eastAsiaTheme="minorEastAsia" w:hAnsi="Aptos" w:cs="Times New Roman"/>
        </w:rPr>
        <w:t xml:space="preserve">[q and cloud top where q=qs depends only on the sounding and cloud base initial condition, so it can be computed from the sounding, without the flux condition. </w:t>
      </w:r>
      <w:r w:rsidR="00106684">
        <w:rPr>
          <w:rFonts w:ascii="Aptos" w:eastAsiaTheme="minorEastAsia" w:hAnsi="Aptos" w:cs="Times New Roman"/>
        </w:rPr>
        <w:t xml:space="preserve">In practice, cloud top heights are computed for different total sink rates, giving a map between the two. Then these clouds </w:t>
      </w:r>
      <w:r>
        <w:rPr>
          <w:rFonts w:ascii="Aptos" w:eastAsiaTheme="minorEastAsia" w:hAnsi="Aptos" w:cs="Times New Roman"/>
        </w:rPr>
        <w:t>]</w:t>
      </w:r>
      <w:r w:rsidR="002D1FBA" w:rsidRPr="002D1FBA">
        <w:rPr>
          <w:rFonts w:ascii="Aptos" w:eastAsiaTheme="minorEastAsia" w:hAnsi="Aptos" w:cs="Times New Roman"/>
        </w:rPr>
        <w:br/>
      </w:r>
      <w:r w:rsidR="002D1FBA"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77777777"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0826A7B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77777777"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2C5845BA"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7905E503"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77777777"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2D95634D"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[[For discussion on the compensation between cumulus and stratocumulus clouds: Myers and Norris (2014) show, all else being equal, subsidence reduces stratocumulus clouds. Cloud properties and within-regime feedbacks are similar between shallow cumulus and optically thicker stratocumulus clouds (Tselioudis et al., 2021; Zelinka et al. 2025), suggesting temperature-induced changes result in compensation between stratocumulus and shallow cumulus cloud types. Sherwood’s (2014) desiccation hypothesis describes a version of this competition, whereby shallow cumulus convection dries lower levels near cloud base that support stratocumulus clouds. Based on their similar behavior and feedbacks (Zelinka et al. 2025) we suggest considering the stratocumulus and shallow cumulus as a continuum. Regardless, here shallow cumulus clouds are nearly ubiquitous, to the exclusion of stratocumulus clouds, over the northern tropical Atlantic in January-February.]]</w:t>
      </w:r>
    </w:p>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1D7818FB">
            <wp:extent cx="4587924" cy="3443432"/>
            <wp:effectExtent l="0" t="0" r="0" b="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3"/>
                    <a:stretch>
                      <a:fillRect/>
                    </a:stretch>
                  </pic:blipFill>
                  <pic:spPr>
                    <a:xfrm>
                      <a:off x="0" y="0"/>
                      <a:ext cx="4608813" cy="345911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drawing>
          <wp:inline distT="0" distB="0" distL="0" distR="0" wp14:anchorId="23630D15" wp14:editId="29F9A570">
            <wp:extent cx="4572000" cy="54864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4"/>
                    <a:stretch>
                      <a:fillRect/>
                    </a:stretch>
                  </pic:blipFill>
                  <pic:spPr>
                    <a:xfrm>
                      <a:off x="0" y="0"/>
                      <a:ext cx="4572000" cy="5486400"/>
                    </a:xfrm>
                    <a:prstGeom prst="rect">
                      <a:avLst/>
                    </a:prstGeom>
                  </pic:spPr>
                </pic:pic>
              </a:graphicData>
            </a:graphic>
          </wp:inline>
        </w:drawing>
      </w:r>
    </w:p>
    <w:p w14:paraId="291FAA66" w14:textId="5AE53A59" w:rsidR="0046105B" w:rsidRPr="005778E5"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GOESISCCP. GOES-16 (a) cloud fraction by cloud type for 12.5-16 °N, 60-49 °W, 2020 Jan 15- February 28. (b) Shortwave cloud radiative effect (CRE) for each cloud top pressure and optical depth. The total cloud radiative effect for clouds below 680 hPa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28FFB139"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b=g(</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5"/>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46B2B"/>
    <w:rsid w:val="00060C29"/>
    <w:rsid w:val="000A1B6B"/>
    <w:rsid w:val="000A6BC4"/>
    <w:rsid w:val="000D5984"/>
    <w:rsid w:val="000E1686"/>
    <w:rsid w:val="000F4542"/>
    <w:rsid w:val="00106684"/>
    <w:rsid w:val="0011345F"/>
    <w:rsid w:val="0011468E"/>
    <w:rsid w:val="00172408"/>
    <w:rsid w:val="0018361B"/>
    <w:rsid w:val="001928FF"/>
    <w:rsid w:val="001B6269"/>
    <w:rsid w:val="001C33A6"/>
    <w:rsid w:val="001E6457"/>
    <w:rsid w:val="00200C25"/>
    <w:rsid w:val="0022663A"/>
    <w:rsid w:val="00242621"/>
    <w:rsid w:val="00254465"/>
    <w:rsid w:val="002600EC"/>
    <w:rsid w:val="002834D1"/>
    <w:rsid w:val="00292BCF"/>
    <w:rsid w:val="002C7264"/>
    <w:rsid w:val="002D1FBA"/>
    <w:rsid w:val="002E0CDF"/>
    <w:rsid w:val="00361790"/>
    <w:rsid w:val="00387453"/>
    <w:rsid w:val="003960A4"/>
    <w:rsid w:val="003A2BBB"/>
    <w:rsid w:val="003B1BDD"/>
    <w:rsid w:val="003C7D2A"/>
    <w:rsid w:val="003F560E"/>
    <w:rsid w:val="00412B65"/>
    <w:rsid w:val="00440DE8"/>
    <w:rsid w:val="00445B91"/>
    <w:rsid w:val="0046105B"/>
    <w:rsid w:val="00466BA1"/>
    <w:rsid w:val="00472E3F"/>
    <w:rsid w:val="00480606"/>
    <w:rsid w:val="00492E3B"/>
    <w:rsid w:val="004B6545"/>
    <w:rsid w:val="004E17B2"/>
    <w:rsid w:val="004E7A5E"/>
    <w:rsid w:val="004F0AC4"/>
    <w:rsid w:val="00501794"/>
    <w:rsid w:val="00541DD3"/>
    <w:rsid w:val="00550467"/>
    <w:rsid w:val="0056396C"/>
    <w:rsid w:val="005718D2"/>
    <w:rsid w:val="005778E5"/>
    <w:rsid w:val="00583AA5"/>
    <w:rsid w:val="005857D4"/>
    <w:rsid w:val="005A4A14"/>
    <w:rsid w:val="005B2CCA"/>
    <w:rsid w:val="005B6A45"/>
    <w:rsid w:val="005C66F7"/>
    <w:rsid w:val="00602D85"/>
    <w:rsid w:val="00605647"/>
    <w:rsid w:val="006130D0"/>
    <w:rsid w:val="00673354"/>
    <w:rsid w:val="006745A6"/>
    <w:rsid w:val="0068017A"/>
    <w:rsid w:val="00695379"/>
    <w:rsid w:val="006A04E5"/>
    <w:rsid w:val="006A7240"/>
    <w:rsid w:val="006B0FAD"/>
    <w:rsid w:val="006C7239"/>
    <w:rsid w:val="00710CAA"/>
    <w:rsid w:val="0071318B"/>
    <w:rsid w:val="007263F1"/>
    <w:rsid w:val="00736727"/>
    <w:rsid w:val="0074127A"/>
    <w:rsid w:val="00746309"/>
    <w:rsid w:val="007967EF"/>
    <w:rsid w:val="007A5316"/>
    <w:rsid w:val="007B690B"/>
    <w:rsid w:val="007C1009"/>
    <w:rsid w:val="007C14C6"/>
    <w:rsid w:val="007D05B4"/>
    <w:rsid w:val="007E0ED9"/>
    <w:rsid w:val="007F06E9"/>
    <w:rsid w:val="00813E67"/>
    <w:rsid w:val="008163BA"/>
    <w:rsid w:val="00825FA6"/>
    <w:rsid w:val="0082720B"/>
    <w:rsid w:val="00834BBF"/>
    <w:rsid w:val="00882DC6"/>
    <w:rsid w:val="00884657"/>
    <w:rsid w:val="0089143E"/>
    <w:rsid w:val="00891DAE"/>
    <w:rsid w:val="00892C83"/>
    <w:rsid w:val="008976D9"/>
    <w:rsid w:val="008A330B"/>
    <w:rsid w:val="008C520E"/>
    <w:rsid w:val="008F047A"/>
    <w:rsid w:val="009105FB"/>
    <w:rsid w:val="00913636"/>
    <w:rsid w:val="009138FA"/>
    <w:rsid w:val="00914243"/>
    <w:rsid w:val="00936EB2"/>
    <w:rsid w:val="00937BDB"/>
    <w:rsid w:val="00937D3F"/>
    <w:rsid w:val="00967E3C"/>
    <w:rsid w:val="00987BA2"/>
    <w:rsid w:val="009A5434"/>
    <w:rsid w:val="009B48DD"/>
    <w:rsid w:val="009B765F"/>
    <w:rsid w:val="009E426D"/>
    <w:rsid w:val="009F7889"/>
    <w:rsid w:val="00A074CA"/>
    <w:rsid w:val="00A52E3C"/>
    <w:rsid w:val="00AA0C2D"/>
    <w:rsid w:val="00AB12F2"/>
    <w:rsid w:val="00AC3000"/>
    <w:rsid w:val="00AF689C"/>
    <w:rsid w:val="00B0061A"/>
    <w:rsid w:val="00B05A3E"/>
    <w:rsid w:val="00B10DA5"/>
    <w:rsid w:val="00B1766A"/>
    <w:rsid w:val="00B30C1B"/>
    <w:rsid w:val="00B4556F"/>
    <w:rsid w:val="00B7334B"/>
    <w:rsid w:val="00B836E4"/>
    <w:rsid w:val="00B957BD"/>
    <w:rsid w:val="00BA6239"/>
    <w:rsid w:val="00BD405C"/>
    <w:rsid w:val="00BD508D"/>
    <w:rsid w:val="00BF539B"/>
    <w:rsid w:val="00C31E17"/>
    <w:rsid w:val="00C35AC8"/>
    <w:rsid w:val="00C655AB"/>
    <w:rsid w:val="00C71FFC"/>
    <w:rsid w:val="00C807E9"/>
    <w:rsid w:val="00C92BD8"/>
    <w:rsid w:val="00C97043"/>
    <w:rsid w:val="00CA7B5F"/>
    <w:rsid w:val="00CB73B1"/>
    <w:rsid w:val="00CD4926"/>
    <w:rsid w:val="00CE09F6"/>
    <w:rsid w:val="00D47E72"/>
    <w:rsid w:val="00D620B1"/>
    <w:rsid w:val="00D722D1"/>
    <w:rsid w:val="00D74B40"/>
    <w:rsid w:val="00DD77F8"/>
    <w:rsid w:val="00DE5624"/>
    <w:rsid w:val="00DF4052"/>
    <w:rsid w:val="00E05DDC"/>
    <w:rsid w:val="00E1600C"/>
    <w:rsid w:val="00E34A43"/>
    <w:rsid w:val="00E35D55"/>
    <w:rsid w:val="00E97BBB"/>
    <w:rsid w:val="00ED11AE"/>
    <w:rsid w:val="00EE5B85"/>
    <w:rsid w:val="00EF1F76"/>
    <w:rsid w:val="00F207C2"/>
    <w:rsid w:val="00F21A08"/>
    <w:rsid w:val="00F2441D"/>
    <w:rsid w:val="00F257E1"/>
    <w:rsid w:val="00F6599E"/>
    <w:rsid w:val="00F76519"/>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905</TotalTime>
  <Pages>1</Pages>
  <Words>4658</Words>
  <Characters>26556</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29</cp:revision>
  <dcterms:created xsi:type="dcterms:W3CDTF">2026-05-11T18:29:00Z</dcterms:created>
  <dcterms:modified xsi:type="dcterms:W3CDTF">2026-06-22T17:42:00Z</dcterms:modified>
</cp:coreProperties>
</file>