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4D791" w14:textId="1357374E" w:rsidR="00930F8F" w:rsidRDefault="00930F8F" w:rsidP="002A6717">
      <w:pPr>
        <w:pStyle w:val="Heading2"/>
        <w:rPr>
          <w:rFonts w:eastAsiaTheme="minorEastAsia"/>
        </w:rPr>
      </w:pPr>
      <w:r w:rsidRPr="00930F8F">
        <w:rPr>
          <w:rFonts w:eastAsiaTheme="minorEastAsia"/>
        </w:rPr>
        <w:t>Area fractions</w:t>
      </w:r>
    </w:p>
    <w:p w14:paraId="27FC6AF4" w14:textId="5E9A3935" w:rsidR="002A6717" w:rsidRPr="003330F4" w:rsidRDefault="002A6717">
      <w:pPr>
        <w:rPr>
          <w:rFonts w:ascii="Times New Roman" w:eastAsiaTheme="minorEastAsia" w:hAnsi="Times New Roman" w:cs="Times New Roman"/>
          <w:i/>
          <w:iCs/>
        </w:rPr>
      </w:pPr>
      <w:r>
        <w:rPr>
          <w:rFonts w:ascii="Times New Roman" w:eastAsiaTheme="minorEastAsia" w:hAnsi="Times New Roman" w:cs="Times New Roman"/>
        </w:rPr>
        <w:t xml:space="preserve">Suppose there are </w:t>
      </w:r>
      <m:oMath>
        <m:r>
          <w:rPr>
            <w:rFonts w:ascii="Cambria Math" w:eastAsiaTheme="minorEastAsia" w:hAnsi="Cambria Math" w:cs="Times New Roman"/>
          </w:rPr>
          <m:t>N</m:t>
        </m:r>
      </m:oMath>
      <w:r>
        <w:rPr>
          <w:rFonts w:ascii="Times New Roman" w:eastAsiaTheme="minorEastAsia" w:hAnsi="Times New Roman" w:cs="Times New Roman"/>
        </w:rPr>
        <w:t xml:space="preserve"> cloud categories denoted by the index </w:t>
      </w:r>
      <m:oMath>
        <m:r>
          <w:rPr>
            <w:rFonts w:ascii="Cambria Math" w:eastAsiaTheme="minorEastAsia" w:hAnsi="Cambria Math" w:cs="Times New Roman"/>
          </w:rPr>
          <m:t>i</m:t>
        </m:r>
      </m:oMath>
      <w:r>
        <w:rPr>
          <w:rFonts w:ascii="Times New Roman" w:eastAsiaTheme="minorEastAsia" w:hAnsi="Times New Roman" w:cs="Times New Roman"/>
        </w:rPr>
        <w:t xml:space="preserve">. Each category is defined by having cloud top height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. Its area fraction is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. </w:t>
      </w:r>
      <w:r w:rsidR="004B15C6">
        <w:rPr>
          <w:rFonts w:ascii="Times New Roman" w:eastAsiaTheme="minorEastAsia" w:hAnsi="Times New Roman" w:cs="Times New Roman"/>
        </w:rPr>
        <w:t xml:space="preserve">Clouds just barely as high as cloud base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</w:rPr>
              <m:t>CB</m:t>
            </m:r>
          </m:sub>
        </m:sSub>
      </m:oMath>
      <w:r w:rsidR="004B15C6">
        <w:rPr>
          <w:rFonts w:ascii="Times New Roman" w:eastAsiaTheme="minorEastAsia" w:hAnsi="Times New Roman" w:cs="Times New Roman"/>
        </w:rPr>
        <w:t xml:space="preserve"> are indexed by </w:t>
      </w:r>
      <m:oMath>
        <m:r>
          <w:rPr>
            <w:rFonts w:ascii="Cambria Math" w:eastAsiaTheme="minorEastAsia" w:hAnsi="Cambria Math" w:cs="Times New Roman"/>
          </w:rPr>
          <m:t>i=1</m:t>
        </m:r>
      </m:oMath>
      <w:r w:rsidR="004B15C6">
        <w:rPr>
          <w:rFonts w:ascii="Times New Roman" w:eastAsiaTheme="minorEastAsia" w:hAnsi="Times New Roman" w:cs="Times New Roman"/>
        </w:rPr>
        <w:t>.</w:t>
      </w:r>
      <w:r w:rsidR="003330F4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Assume maximum overlap, so all clouds observed </w:t>
      </w:r>
      <w:r w:rsidR="004B15C6">
        <w:rPr>
          <w:rFonts w:ascii="Times New Roman" w:eastAsiaTheme="minorEastAsia" w:hAnsi="Times New Roman" w:cs="Times New Roman"/>
        </w:rPr>
        <w:t xml:space="preserve">with top </w:t>
      </w:r>
      <w:r>
        <w:rPr>
          <w:rFonts w:ascii="Times New Roman" w:eastAsiaTheme="minorEastAsia" w:hAnsi="Times New Roman" w:cs="Times New Roman"/>
        </w:rPr>
        <w:t xml:space="preserve">at </w:t>
      </w:r>
      <w:r w:rsidR="004B15C6">
        <w:rPr>
          <w:rFonts w:ascii="Times New Roman" w:eastAsiaTheme="minorEastAsia" w:hAnsi="Times New Roman" w:cs="Times New Roman"/>
        </w:rPr>
        <w:t xml:space="preserve">any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start at the cloud base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</w:rPr>
              <m:t>CB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height.</w:t>
      </w:r>
    </w:p>
    <w:p w14:paraId="5DF2AC63" w14:textId="7DE3AB2C" w:rsidR="002A6717" w:rsidRPr="00930F8F" w:rsidRDefault="002A671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total area of clouds reaching </w:t>
      </w:r>
      <w:r w:rsidR="004B15C6">
        <w:rPr>
          <w:rFonts w:ascii="Times New Roman" w:eastAsiaTheme="minorEastAsia" w:hAnsi="Times New Roman" w:cs="Times New Roman"/>
        </w:rPr>
        <w:t>or</w:t>
      </w:r>
      <w:r>
        <w:rPr>
          <w:rFonts w:ascii="Times New Roman" w:eastAsiaTheme="minorEastAsia" w:hAnsi="Times New Roman" w:cs="Times New Roman"/>
        </w:rPr>
        <w:t xml:space="preserve"> exceeding height </w:t>
      </w:r>
      <m:oMath>
        <m:r>
          <w:rPr>
            <w:rFonts w:ascii="Cambria Math" w:eastAsiaTheme="minorEastAsia" w:hAnsi="Cambria Math" w:cs="Times New Roman"/>
          </w:rPr>
          <m:t>z</m:t>
        </m:r>
      </m:oMath>
      <w:r w:rsidR="004B15C6">
        <w:rPr>
          <w:rFonts w:ascii="Times New Roman" w:eastAsiaTheme="minorEastAsia" w:hAnsi="Times New Roman" w:cs="Times New Roman"/>
        </w:rPr>
        <w:t>,</w:t>
      </w:r>
    </w:p>
    <w:p w14:paraId="4B8DDFB1" w14:textId="3915BEB1" w:rsidR="004B15C6" w:rsidRDefault="00000000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cld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z</m:t>
              </m:r>
            </m:e>
          </m:d>
          <m: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 xml:space="preserve">i: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 xml:space="preserve"> ≥ z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Times New Roman" w:eastAsiaTheme="minorEastAsia" w:hAnsi="Times New Roman" w:cs="Times New Roman"/>
            </w:rPr>
            <w:br/>
          </m:r>
        </m:oMath>
      </m:oMathPara>
      <w:r w:rsidR="004B15C6">
        <w:rPr>
          <w:rFonts w:ascii="Times New Roman" w:eastAsiaTheme="minorEastAsia" w:hAnsi="Times New Roman" w:cs="Times New Roman"/>
        </w:rPr>
        <w:t xml:space="preserve">depends on </w:t>
      </w:r>
      <m:oMath>
        <m:r>
          <w:rPr>
            <w:rFonts w:ascii="Cambria Math" w:eastAsiaTheme="minorEastAsia" w:hAnsi="Cambria Math" w:cs="Times New Roman"/>
          </w:rPr>
          <m:t>z</m:t>
        </m:r>
      </m:oMath>
      <w:r w:rsidR="004B15C6">
        <w:rPr>
          <w:rFonts w:ascii="Times New Roman" w:eastAsiaTheme="minorEastAsia" w:hAnsi="Times New Roman" w:cs="Times New Roman"/>
        </w:rPr>
        <w:t xml:space="preserve"> but not </w:t>
      </w:r>
      <m:oMath>
        <m:r>
          <w:rPr>
            <w:rFonts w:ascii="Cambria Math" w:eastAsiaTheme="minorEastAsia" w:hAnsi="Cambria Math" w:cs="Times New Roman"/>
          </w:rPr>
          <m:t>i</m:t>
        </m:r>
      </m:oMath>
      <w:r w:rsidR="004B15C6">
        <w:rPr>
          <w:rFonts w:ascii="Times New Roman" w:eastAsiaTheme="minorEastAsia" w:hAnsi="Times New Roman" w:cs="Times New Roman"/>
        </w:rPr>
        <w:t xml:space="preserve">. It’s summed over </w:t>
      </w:r>
      <m:oMath>
        <m:r>
          <w:rPr>
            <w:rFonts w:ascii="Cambria Math" w:eastAsiaTheme="minorEastAsia" w:hAnsi="Cambria Math" w:cs="Times New Roman"/>
          </w:rPr>
          <m:t>i</m:t>
        </m:r>
      </m:oMath>
      <w:r w:rsidR="004B15C6">
        <w:rPr>
          <w:rFonts w:ascii="Times New Roman" w:eastAsiaTheme="minorEastAsia" w:hAnsi="Times New Roman" w:cs="Times New Roman"/>
        </w:rPr>
        <w:t>.</w:t>
      </w:r>
      <w:r w:rsidR="00FE3C48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</m:oMath>
      <w:r w:rsidR="00FE3C48">
        <w:rPr>
          <w:rFonts w:ascii="Times New Roman" w:eastAsiaTheme="minorEastAsia" w:hAnsi="Times New Roman" w:cs="Times New Roman"/>
        </w:rPr>
        <w:t xml:space="preserve"> denotes cloud top height categories but does not explicitly depend on </w:t>
      </w:r>
      <m:oMath>
        <m:r>
          <w:rPr>
            <w:rFonts w:ascii="Cambria Math" w:eastAsiaTheme="minorEastAsia" w:hAnsi="Cambria Math" w:cs="Times New Roman"/>
          </w:rPr>
          <m:t>z</m:t>
        </m:r>
      </m:oMath>
      <w:r w:rsidR="00FE3C48">
        <w:rPr>
          <w:rFonts w:ascii="Times New Roman" w:eastAsiaTheme="minorEastAsia" w:hAnsi="Times New Roman" w:cs="Times New Roman"/>
        </w:rPr>
        <w:t xml:space="preserve">. It’s the limits of the summation that depend on </w:t>
      </w:r>
      <m:oMath>
        <m:r>
          <w:rPr>
            <w:rFonts w:ascii="Cambria Math" w:eastAsiaTheme="minorEastAsia" w:hAnsi="Cambria Math" w:cs="Times New Roman"/>
          </w:rPr>
          <m:t>z</m:t>
        </m:r>
      </m:oMath>
      <w:r w:rsidR="00FE3C48">
        <w:rPr>
          <w:rFonts w:ascii="Times New Roman" w:eastAsiaTheme="minorEastAsia" w:hAnsi="Times New Roman" w:cs="Times New Roman"/>
        </w:rPr>
        <w:t xml:space="preserve"> in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cld</m:t>
            </m:r>
          </m:sub>
        </m:sSub>
        <m:r>
          <w:rPr>
            <w:rFonts w:ascii="Cambria Math" w:eastAsiaTheme="minorEastAsia" w:hAnsi="Cambria Math" w:cs="Times New Roman"/>
          </w:rPr>
          <m:t>(z)</m:t>
        </m:r>
      </m:oMath>
      <w:r w:rsidR="00FE3C48">
        <w:rPr>
          <w:rFonts w:ascii="Times New Roman" w:eastAsiaTheme="minorEastAsia" w:hAnsi="Times New Roman" w:cs="Times New Roman"/>
        </w:rPr>
        <w:t>.</w:t>
      </w:r>
    </w:p>
    <w:p w14:paraId="7AFAD89E" w14:textId="3855A57D" w:rsidR="002A6717" w:rsidRPr="002A6717" w:rsidRDefault="002A671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total </w:t>
      </w:r>
      <w:proofErr w:type="spellStart"/>
      <w:r>
        <w:rPr>
          <w:rFonts w:ascii="Times New Roman" w:eastAsiaTheme="minorEastAsia" w:hAnsi="Times New Roman" w:cs="Times New Roman"/>
        </w:rPr>
        <w:t>total</w:t>
      </w:r>
      <w:proofErr w:type="spellEnd"/>
      <w:r>
        <w:rPr>
          <w:rFonts w:ascii="Times New Roman" w:eastAsiaTheme="minorEastAsia" w:hAnsi="Times New Roman" w:cs="Times New Roman"/>
        </w:rPr>
        <w:t xml:space="preserve"> area of all clouds is the total area </w:t>
      </w:r>
      <w:r w:rsidR="004B15C6">
        <w:rPr>
          <w:rFonts w:ascii="Times New Roman" w:eastAsiaTheme="minorEastAsia" w:hAnsi="Times New Roman" w:cs="Times New Roman"/>
        </w:rPr>
        <w:t>reaching or</w:t>
      </w:r>
      <w:r>
        <w:rPr>
          <w:rFonts w:ascii="Times New Roman" w:eastAsiaTheme="minorEastAsia" w:hAnsi="Times New Roman" w:cs="Times New Roman"/>
        </w:rPr>
        <w:t xml:space="preserve"> </w:t>
      </w:r>
      <w:r w:rsidR="004B15C6">
        <w:rPr>
          <w:rFonts w:ascii="Times New Roman" w:eastAsiaTheme="minorEastAsia" w:hAnsi="Times New Roman" w:cs="Times New Roman"/>
        </w:rPr>
        <w:t xml:space="preserve">exceeding </w:t>
      </w:r>
      <w:r>
        <w:rPr>
          <w:rFonts w:ascii="Times New Roman" w:eastAsiaTheme="minorEastAsia" w:hAnsi="Times New Roman" w:cs="Times New Roman"/>
        </w:rPr>
        <w:t>cloud base</w:t>
      </w:r>
      <w:r w:rsidR="003330F4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</w:rPr>
              <m:t>CB</m:t>
            </m:r>
          </m:sub>
        </m:sSub>
      </m:oMath>
      <w:r>
        <w:rPr>
          <w:rFonts w:ascii="Times New Roman" w:eastAsiaTheme="minorEastAsia" w:hAnsi="Times New Roman" w:cs="Times New Roman"/>
        </w:rPr>
        <w:t>,</w:t>
      </w:r>
      <w:r>
        <w:rPr>
          <w:rFonts w:ascii="Times New Roman" w:eastAsiaTheme="minorEastAsia" w:hAnsi="Times New Roman" w:cs="Times New Roman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CB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cld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CB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eastAsiaTheme="minorEastAsia" w:hAnsi="Times New Roman" w:cs="Times New Roman"/>
            </w:rPr>
            <w:br/>
          </m:r>
        </m:oMath>
      </m:oMathPara>
      <w:r w:rsidR="004B15C6">
        <w:rPr>
          <w:rFonts w:ascii="Times New Roman" w:eastAsiaTheme="minorEastAsia" w:hAnsi="Times New Roman" w:cs="Times New Roman"/>
        </w:rPr>
        <w:t xml:space="preserve">It doesn’t depend on </w:t>
      </w:r>
      <m:oMath>
        <m:r>
          <w:rPr>
            <w:rFonts w:ascii="Cambria Math" w:eastAsiaTheme="minorEastAsia" w:hAnsi="Cambria Math" w:cs="Times New Roman"/>
          </w:rPr>
          <m:t>z</m:t>
        </m:r>
      </m:oMath>
      <w:r w:rsidR="004B15C6">
        <w:rPr>
          <w:rFonts w:ascii="Times New Roman" w:eastAsiaTheme="minorEastAsia" w:hAnsi="Times New Roman" w:cs="Times New Roman"/>
        </w:rPr>
        <w:t xml:space="preserve"> or </w:t>
      </w:r>
      <m:oMath>
        <m:r>
          <w:rPr>
            <w:rFonts w:ascii="Cambria Math" w:eastAsiaTheme="minorEastAsia" w:hAnsi="Cambria Math" w:cs="Times New Roman"/>
          </w:rPr>
          <m:t>i</m:t>
        </m:r>
      </m:oMath>
      <w:r w:rsidR="004B15C6">
        <w:rPr>
          <w:rFonts w:ascii="Times New Roman" w:eastAsiaTheme="minorEastAsia" w:hAnsi="Times New Roman" w:cs="Times New Roman"/>
        </w:rPr>
        <w:t>.</w:t>
      </w:r>
    </w:p>
    <w:p w14:paraId="2F33F6F0" w14:textId="47C293D6" w:rsidR="00DE0B60" w:rsidRDefault="003330F4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large-scale flux divergence shall be distributed across the total area of clouds at each level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cld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z</m:t>
            </m:r>
          </m:e>
        </m:d>
        <m:r>
          <w:rPr>
            <w:rFonts w:ascii="Cambria Math" w:hAnsi="Cambria Math" w:cs="Times New Roman"/>
          </w:rPr>
          <m:t>.</m:t>
        </m:r>
      </m:oMath>
      <w:r>
        <w:rPr>
          <w:rFonts w:ascii="Times New Roman" w:eastAsiaTheme="minorEastAsia" w:hAnsi="Times New Roman" w:cs="Times New Roman"/>
        </w:rPr>
        <w:t xml:space="preserve"> </w:t>
      </w:r>
      <w:r w:rsidR="003B0A25">
        <w:rPr>
          <w:rFonts w:ascii="Times New Roman" w:eastAsiaTheme="minorEastAsia" w:hAnsi="Times New Roman" w:cs="Times New Roman"/>
        </w:rPr>
        <w:t xml:space="preserve">The cloud base </w:t>
      </w:r>
      <w:r>
        <w:rPr>
          <w:rFonts w:ascii="Times New Roman" w:eastAsiaTheme="minorEastAsia" w:hAnsi="Times New Roman" w:cs="Times New Roman"/>
        </w:rPr>
        <w:t xml:space="preserve">all-sky </w:t>
      </w:r>
      <w:r w:rsidR="003B0A25">
        <w:rPr>
          <w:rFonts w:ascii="Times New Roman" w:eastAsiaTheme="minorEastAsia" w:hAnsi="Times New Roman" w:cs="Times New Roman"/>
        </w:rPr>
        <w:t xml:space="preserve">mean flux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</w:rPr>
              <m:t>CB</m:t>
            </m:r>
          </m:sub>
        </m:sSub>
      </m:oMath>
      <w:r w:rsidR="003B0A25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shall</w:t>
      </w:r>
      <w:r w:rsidR="003B0A25">
        <w:rPr>
          <w:rFonts w:ascii="Times New Roman" w:eastAsiaTheme="minorEastAsia" w:hAnsi="Times New Roman" w:cs="Times New Roman"/>
        </w:rPr>
        <w:t xml:space="preserve"> be distributed only into the cloud base</w:t>
      </w:r>
      <w:r w:rsidR="00D07719">
        <w:rPr>
          <w:rFonts w:ascii="Times New Roman" w:eastAsiaTheme="minorEastAsia" w:hAnsi="Times New Roman" w:cs="Times New Roman"/>
        </w:rPr>
        <w:t xml:space="preserve"> area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CB</m:t>
            </m:r>
          </m:sub>
        </m:sSub>
      </m:oMath>
      <w:r w:rsidR="00D07719"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 xml:space="preserve"> These concentrations of the flux to smaller </w:t>
      </w:r>
      <w:r w:rsidR="001C7E38">
        <w:rPr>
          <w:rFonts w:ascii="Times New Roman" w:eastAsiaTheme="minorEastAsia" w:hAnsi="Times New Roman" w:cs="Times New Roman"/>
        </w:rPr>
        <w:t xml:space="preserve">cloud </w:t>
      </w:r>
      <w:r>
        <w:rPr>
          <w:rFonts w:ascii="Times New Roman" w:eastAsiaTheme="minorEastAsia" w:hAnsi="Times New Roman" w:cs="Times New Roman"/>
        </w:rPr>
        <w:t xml:space="preserve">area fractions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cld</m:t>
            </m:r>
          </m:sub>
        </m:sSub>
        <m:r>
          <w:rPr>
            <w:rFonts w:ascii="Cambria Math" w:eastAsiaTheme="minorEastAsia" w:hAnsi="Cambria Math" w:cs="Times New Roman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CB</m:t>
            </m:r>
          </m:sub>
        </m:sSub>
        <m:r>
          <w:rPr>
            <w:rFonts w:ascii="Cambria Math" w:eastAsiaTheme="minorEastAsia" w:hAnsi="Cambria Math" w:cs="Times New Roman"/>
          </w:rPr>
          <m:t>&lt;1</m:t>
        </m:r>
      </m:oMath>
      <w:r>
        <w:rPr>
          <w:rFonts w:ascii="Times New Roman" w:eastAsiaTheme="minorEastAsia" w:hAnsi="Times New Roman" w:cs="Times New Roman"/>
        </w:rPr>
        <w:t xml:space="preserve"> increase the flux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in each cloud</w:t>
      </w:r>
      <w:r w:rsidR="00DE0B60">
        <w:rPr>
          <w:rFonts w:ascii="Times New Roman" w:eastAsiaTheme="minorEastAsia" w:hAnsi="Times New Roman" w:cs="Times New Roman"/>
        </w:rPr>
        <w:t xml:space="preserve"> category</w:t>
      </w:r>
      <w:r>
        <w:rPr>
          <w:rFonts w:ascii="Times New Roman" w:eastAsiaTheme="minorEastAsia" w:hAnsi="Times New Roman" w:cs="Times New Roman"/>
        </w:rPr>
        <w:t>:</w:t>
      </w:r>
      <w:r>
        <w:rPr>
          <w:rFonts w:ascii="Times New Roman" w:eastAsiaTheme="minorEastAsia" w:hAnsi="Times New Roman" w:cs="Times New Roman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z</m:t>
              </m:r>
            </m:e>
          </m:d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CB</m:t>
              </m:r>
            </m:sub>
            <m:sup>
              <m:r>
                <w:rPr>
                  <w:rFonts w:ascii="Cambria Math" w:hAnsi="Cambria Math" w:cs="Times New Roman"/>
                </w:rPr>
                <m:t>-1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CB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cld</m:t>
              </m:r>
            </m:sub>
            <m:sup>
              <m:r>
                <w:rPr>
                  <w:rFonts w:ascii="Cambria Math" w:hAnsi="Cambria Math" w:cs="Times New Roman"/>
                </w:rPr>
                <m:t>-1</m:t>
              </m:r>
            </m:sup>
          </m:sSub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z</m:t>
              </m:r>
            </m:e>
          </m:d>
          <m:nary>
            <m:naryPr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CB</m:t>
                  </m:r>
                </m:sub>
              </m:sSub>
            </m:sub>
            <m:sup>
              <m:r>
                <w:rPr>
                  <w:rFonts w:ascii="Cambria Math" w:eastAsiaTheme="minorEastAsia" w:hAnsi="Cambria Math" w:cs="Times New Roman"/>
                </w:rPr>
                <m:t>z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LS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 xml:space="preserve"> d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'</m:t>
                  </m:r>
                </m:sup>
              </m:sSup>
            </m:e>
          </m:nary>
          <m:r>
            <m:rPr>
              <m:sty m:val="p"/>
            </m:rPr>
            <w:rPr>
              <w:rFonts w:ascii="Times New Roman" w:eastAsiaTheme="minorEastAsia" w:hAnsi="Times New Roman" w:cs="Times New Roman"/>
            </w:rPr>
            <w:br/>
          </m:r>
        </m:oMath>
      </m:oMathPara>
      <w:r w:rsidR="00D07719">
        <w:rPr>
          <w:rFonts w:ascii="Times New Roman" w:eastAsiaTheme="minorEastAsia" w:hAnsi="Times New Roman" w:cs="Times New Roman"/>
        </w:rPr>
        <w:t xml:space="preserve">Only the second term on the </w:t>
      </w:r>
      <w:proofErr w:type="spellStart"/>
      <w:r w:rsidR="00D07719">
        <w:rPr>
          <w:rFonts w:ascii="Times New Roman" w:eastAsiaTheme="minorEastAsia" w:hAnsi="Times New Roman" w:cs="Times New Roman"/>
        </w:rPr>
        <w:t>rhs</w:t>
      </w:r>
      <w:proofErr w:type="spellEnd"/>
      <w:r w:rsidR="00D07719">
        <w:rPr>
          <w:rFonts w:ascii="Times New Roman" w:eastAsiaTheme="minorEastAsia" w:hAnsi="Times New Roman" w:cs="Times New Roman"/>
        </w:rPr>
        <w:t xml:space="preserve"> depends on </w:t>
      </w:r>
      <m:oMath>
        <m:r>
          <w:rPr>
            <w:rFonts w:ascii="Cambria Math" w:eastAsiaTheme="minorEastAsia" w:hAnsi="Cambria Math" w:cs="Times New Roman"/>
          </w:rPr>
          <m:t>z</m:t>
        </m:r>
      </m:oMath>
      <w:r w:rsidR="00D07719"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 xml:space="preserve"> Dividing by the common area fraction factor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</w:rPr>
        <w:t>,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w:br/>
        </m:r>
      </m:oMath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z</m:t>
              </m:r>
            </m:e>
          </m:d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z</m:t>
              </m:r>
            </m:e>
          </m:d>
          <m:r>
            <w:rPr>
              <w:rFonts w:ascii="Cambria Math" w:hAnsi="Cambria Math" w:cs="Times New Roman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CB</m:t>
              </m:r>
            </m:sub>
            <m:sup>
              <m:r>
                <w:rPr>
                  <w:rFonts w:ascii="Cambria Math" w:hAnsi="Cambria Math" w:cs="Times New Roman"/>
                </w:rPr>
                <m:t>-1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CB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cld</m:t>
              </m:r>
            </m:sub>
            <m:sup>
              <m:r>
                <w:rPr>
                  <w:rFonts w:ascii="Cambria Math" w:hAnsi="Cambria Math" w:cs="Times New Roman"/>
                </w:rPr>
                <m:t>-1</m:t>
              </m:r>
            </m:sup>
          </m:sSubSup>
          <m:r>
            <w:rPr>
              <w:rFonts w:ascii="Cambria Math" w:hAnsi="Cambria Math" w:cs="Times New Roman"/>
            </w:rPr>
            <m:t>(z)</m:t>
          </m:r>
          <m:nary>
            <m:naryPr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CB</m:t>
                  </m:r>
                </m:sub>
              </m:sSub>
            </m:sub>
            <m:sup>
              <m:r>
                <w:rPr>
                  <w:rFonts w:ascii="Cambria Math" w:eastAsiaTheme="minorEastAsia" w:hAnsi="Cambria Math" w:cs="Times New Roman"/>
                </w:rPr>
                <m:t>z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LS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 xml:space="preserve"> dz'</m:t>
              </m:r>
            </m:e>
          </m:nary>
          <m:r>
            <m:rPr>
              <m:sty m:val="p"/>
            </m:rPr>
            <w:rPr>
              <w:rFonts w:ascii="Times New Roman" w:eastAsiaTheme="minorEastAsia" w:hAnsi="Times New Roman" w:cs="Times New Roman"/>
            </w:rPr>
            <w:br/>
          </m:r>
        </m:oMath>
      </m:oMathPara>
      <w:r>
        <w:rPr>
          <w:rFonts w:ascii="Times New Roman" w:eastAsiaTheme="minorEastAsia" w:hAnsi="Times New Roman" w:cs="Times New Roman"/>
        </w:rPr>
        <w:t xml:space="preserve">Thus, </w:t>
      </w:r>
      <w:r w:rsidR="00DE0B60">
        <w:rPr>
          <w:rFonts w:ascii="Times New Roman" w:eastAsiaTheme="minorEastAsia" w:hAnsi="Times New Roman" w:cs="Times New Roman"/>
        </w:rPr>
        <w:t>for</w:t>
      </w:r>
      <w:r w:rsidR="00D07719">
        <w:rPr>
          <w:rFonts w:ascii="Times New Roman" w:eastAsiaTheme="minorEastAsia" w:hAnsi="Times New Roman" w:cs="Times New Roman"/>
        </w:rPr>
        <w:t xml:space="preserve"> the distribution of the flux </w:t>
      </w:r>
      <w:r w:rsidR="00DE0B60">
        <w:rPr>
          <w:rFonts w:ascii="Times New Roman" w:eastAsiaTheme="minorEastAsia" w:hAnsi="Times New Roman" w:cs="Times New Roman"/>
        </w:rPr>
        <w:t>in proportion to</w:t>
      </w:r>
      <w:r w:rsidR="00D07719">
        <w:rPr>
          <w:rFonts w:ascii="Times New Roman" w:eastAsiaTheme="minorEastAsia" w:hAnsi="Times New Roman" w:cs="Times New Roman"/>
        </w:rPr>
        <w:t xml:space="preserve"> cloud area,</w:t>
      </w:r>
      <w:r>
        <w:rPr>
          <w:rFonts w:ascii="Times New Roman" w:eastAsiaTheme="minorEastAsia" w:hAnsi="Times New Roman" w:cs="Times New Roman"/>
        </w:rPr>
        <w:t xml:space="preserve"> the </w:t>
      </w:r>
      <w:r w:rsidR="00DE0B60">
        <w:rPr>
          <w:rFonts w:ascii="Times New Roman" w:eastAsiaTheme="minorEastAsia" w:hAnsi="Times New Roman" w:cs="Times New Roman"/>
        </w:rPr>
        <w:t>mean</w:t>
      </w:r>
      <w:r>
        <w:rPr>
          <w:rFonts w:ascii="Times New Roman" w:eastAsiaTheme="minorEastAsia" w:hAnsi="Times New Roman" w:cs="Times New Roman"/>
        </w:rPr>
        <w:t xml:space="preserve"> </w:t>
      </w:r>
      <w:r w:rsidR="00DE0B60">
        <w:rPr>
          <w:rFonts w:ascii="Times New Roman" w:eastAsiaTheme="minorEastAsia" w:hAnsi="Times New Roman" w:cs="Times New Roman"/>
        </w:rPr>
        <w:t xml:space="preserve">in-cloud eddy </w:t>
      </w:r>
      <w:r>
        <w:rPr>
          <w:rFonts w:ascii="Times New Roman" w:eastAsiaTheme="minorEastAsia" w:hAnsi="Times New Roman" w:cs="Times New Roman"/>
        </w:rPr>
        <w:t xml:space="preserve">flux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  <m:r>
          <w:rPr>
            <w:rFonts w:ascii="Cambria Math" w:eastAsiaTheme="minorEastAsia" w:hAnsi="Cambria Math" w:cs="Times New Roman"/>
          </w:rPr>
          <m:t>(z)</m:t>
        </m:r>
      </m:oMath>
      <w:r>
        <w:rPr>
          <w:rFonts w:ascii="Times New Roman" w:eastAsiaTheme="minorEastAsia" w:hAnsi="Times New Roman" w:cs="Times New Roman"/>
        </w:rPr>
        <w:t xml:space="preserve"> at height </w:t>
      </w:r>
      <m:oMath>
        <m:r>
          <w:rPr>
            <w:rFonts w:ascii="Cambria Math" w:eastAsiaTheme="minorEastAsia" w:hAnsi="Cambria Math" w:cs="Times New Roman"/>
          </w:rPr>
          <m:t xml:space="preserve">z </m:t>
        </m:r>
      </m:oMath>
      <w:r>
        <w:rPr>
          <w:rFonts w:ascii="Times New Roman" w:eastAsiaTheme="minorEastAsia" w:hAnsi="Times New Roman" w:cs="Times New Roman"/>
        </w:rPr>
        <w:t xml:space="preserve">is the same for all cloud categories </w:t>
      </w:r>
      <m:oMath>
        <m:r>
          <w:rPr>
            <w:rFonts w:ascii="Cambria Math" w:eastAsiaTheme="minorEastAsia" w:hAnsi="Cambria Math" w:cs="Times New Roman"/>
          </w:rPr>
          <m:t>i</m:t>
        </m:r>
      </m:oMath>
      <w:r>
        <w:rPr>
          <w:rFonts w:ascii="Times New Roman" w:eastAsiaTheme="minorEastAsia" w:hAnsi="Times New Roman" w:cs="Times New Roman"/>
        </w:rPr>
        <w:t xml:space="preserve">, and does not depend on </w:t>
      </w:r>
      <m:oMath>
        <m:r>
          <w:rPr>
            <w:rFonts w:ascii="Cambria Math" w:eastAsiaTheme="minorEastAsia" w:hAnsi="Cambria Math" w:cs="Times New Roman"/>
          </w:rPr>
          <m:t>i</m:t>
        </m:r>
      </m:oMath>
      <w:r>
        <w:rPr>
          <w:rFonts w:ascii="Times New Roman" w:eastAsiaTheme="minorEastAsia" w:hAnsi="Times New Roman" w:cs="Times New Roman"/>
        </w:rPr>
        <w:t>.</w:t>
      </w:r>
      <w:r w:rsidR="00DE0B60">
        <w:rPr>
          <w:rFonts w:ascii="Times New Roman" w:eastAsiaTheme="minorEastAsia" w:hAnsi="Times New Roman" w:cs="Times New Roman"/>
        </w:rPr>
        <w:t xml:space="preserve"> The </w:t>
      </w:r>
      <w:r w:rsidR="001C7E38">
        <w:rPr>
          <w:rFonts w:ascii="Times New Roman" w:eastAsiaTheme="minorEastAsia" w:hAnsi="Times New Roman" w:cs="Times New Roman"/>
        </w:rPr>
        <w:t xml:space="preserve">mean </w:t>
      </w:r>
      <w:r w:rsidR="00DE0B60">
        <w:rPr>
          <w:rFonts w:ascii="Times New Roman" w:eastAsiaTheme="minorEastAsia" w:hAnsi="Times New Roman" w:cs="Times New Roman"/>
        </w:rPr>
        <w:t xml:space="preserve">in-cloud eddy flux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</m:d>
      </m:oMath>
      <w:r w:rsidR="00DE0B60">
        <w:rPr>
          <w:rFonts w:ascii="Times New Roman" w:eastAsiaTheme="minorEastAsia" w:hAnsi="Times New Roman" w:cs="Times New Roman"/>
        </w:rPr>
        <w:t xml:space="preserve"> is distributed so that the </w:t>
      </w:r>
      <w:r w:rsidR="001C7E38">
        <w:rPr>
          <w:rFonts w:ascii="Times New Roman" w:eastAsiaTheme="minorEastAsia" w:hAnsi="Times New Roman" w:cs="Times New Roman"/>
        </w:rPr>
        <w:t>flux in the total</w:t>
      </w:r>
      <w:r w:rsidR="00DE0B60">
        <w:rPr>
          <w:rFonts w:ascii="Times New Roman" w:eastAsiaTheme="minorEastAsia" w:hAnsi="Times New Roman" w:cs="Times New Roman"/>
        </w:rPr>
        <w:t xml:space="preserve"> cloud area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cld</m:t>
            </m:r>
          </m:sub>
        </m:sSub>
        <m:r>
          <w:rPr>
            <w:rFonts w:ascii="Cambria Math" w:eastAsiaTheme="minorEastAsia" w:hAnsi="Cambria Math" w:cs="Times New Roman"/>
          </w:rPr>
          <m:t>(z)F(z)</m:t>
        </m:r>
      </m:oMath>
      <w:r w:rsidR="001C7E38">
        <w:rPr>
          <w:rFonts w:ascii="Times New Roman" w:eastAsiaTheme="minorEastAsia" w:hAnsi="Times New Roman" w:cs="Times New Roman"/>
        </w:rPr>
        <w:t xml:space="preserve"> </w:t>
      </w:r>
      <w:r w:rsidR="00DE0B60">
        <w:rPr>
          <w:rFonts w:ascii="Times New Roman" w:eastAsiaTheme="minorEastAsia" w:hAnsi="Times New Roman" w:cs="Times New Roman"/>
        </w:rPr>
        <w:t xml:space="preserve">at each height balances the </w:t>
      </w:r>
      <w:proofErr w:type="gramStart"/>
      <w:r w:rsidR="00DE0B60">
        <w:rPr>
          <w:rFonts w:ascii="Times New Roman" w:eastAsiaTheme="minorEastAsia" w:hAnsi="Times New Roman" w:cs="Times New Roman"/>
        </w:rPr>
        <w:t>large scale</w:t>
      </w:r>
      <w:proofErr w:type="gramEnd"/>
      <w:r w:rsidR="00DE0B60">
        <w:rPr>
          <w:rFonts w:ascii="Times New Roman" w:eastAsiaTheme="minorEastAsia" w:hAnsi="Times New Roman" w:cs="Times New Roman"/>
        </w:rPr>
        <w:t xml:space="preserve"> boundary condition and </w:t>
      </w:r>
      <w:r w:rsidR="001C7E38">
        <w:rPr>
          <w:rFonts w:ascii="Times New Roman" w:eastAsiaTheme="minorEastAsia" w:hAnsi="Times New Roman" w:cs="Times New Roman"/>
        </w:rPr>
        <w:t>source</w:t>
      </w:r>
      <w:r w:rsidR="00DE0B60">
        <w:rPr>
          <w:rFonts w:ascii="Times New Roman" w:eastAsiaTheme="minorEastAsia" w:hAnsi="Times New Roman" w:cs="Times New Roman"/>
        </w:rPr>
        <w:t xml:space="preserve">. The precipitation and cumulus cloud updraft flux sum to this </w:t>
      </w:r>
      <w:proofErr w:type="gramStart"/>
      <w:r w:rsidR="00DE0B60">
        <w:rPr>
          <w:rFonts w:ascii="Times New Roman" w:eastAsiaTheme="minorEastAsia" w:hAnsi="Times New Roman" w:cs="Times New Roman"/>
        </w:rPr>
        <w:t>large scale</w:t>
      </w:r>
      <w:proofErr w:type="gramEnd"/>
      <w:r w:rsidR="00DE0B60">
        <w:rPr>
          <w:rFonts w:ascii="Times New Roman" w:eastAsiaTheme="minorEastAsia" w:hAnsi="Times New Roman" w:cs="Times New Roman"/>
        </w:rPr>
        <w:t xml:space="preserve"> eddy flux,</w:t>
      </w:r>
      <w:r w:rsidR="00DE0B60">
        <w:rPr>
          <w:rFonts w:ascii="Times New Roman" w:eastAsiaTheme="minorEastAsia" w:hAnsi="Times New Roman" w:cs="Times New Roman"/>
        </w:rPr>
        <w:br/>
      </w:r>
      <m:oMathPara>
        <m:oMath>
          <m:r>
            <w:rPr>
              <w:rFonts w:ascii="Cambria Math" w:eastAsiaTheme="minorEastAsia" w:hAnsi="Cambria Math" w:cs="Times New Roman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z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cld,i</m:t>
              </m:r>
            </m:sub>
          </m:sSub>
          <m:r>
            <w:rPr>
              <w:rFonts w:ascii="Cambria Math" w:eastAsiaTheme="minorEastAsia" w:hAnsi="Cambria Math" w:cs="Times New Roman"/>
            </w:rPr>
            <m:t>(z)+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P,i</m:t>
              </m:r>
            </m:sub>
          </m:sSub>
          <m:r>
            <w:rPr>
              <w:rFonts w:ascii="Cambria Math" w:eastAsiaTheme="minorEastAsia" w:hAnsi="Cambria Math" w:cs="Times New Roman"/>
            </w:rPr>
            <m:t>(z)</m:t>
          </m:r>
          <m:r>
            <m:rPr>
              <m:sty m:val="p"/>
            </m:rPr>
            <w:rPr>
              <w:rFonts w:ascii="Times New Roman" w:eastAsiaTheme="minorEastAsia" w:hAnsi="Times New Roman" w:cs="Times New Roman"/>
            </w:rPr>
            <w:br/>
          </m:r>
        </m:oMath>
      </m:oMathPara>
      <w:r w:rsidR="00DE0B60">
        <w:rPr>
          <w:rFonts w:ascii="Times New Roman" w:eastAsiaTheme="minorEastAsia" w:hAnsi="Times New Roman" w:cs="Times New Roman"/>
        </w:rPr>
        <w:t xml:space="preserve">The cloud flux and precipitation flux depend on the cloud category </w:t>
      </w:r>
      <m:oMath>
        <m:r>
          <w:rPr>
            <w:rFonts w:ascii="Cambria Math" w:eastAsiaTheme="minorEastAsia" w:hAnsi="Cambria Math" w:cs="Times New Roman"/>
          </w:rPr>
          <m:t>i.</m:t>
        </m:r>
      </m:oMath>
    </w:p>
    <w:sectPr w:rsidR="00DE0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F8F"/>
    <w:rsid w:val="0011468E"/>
    <w:rsid w:val="001C7E38"/>
    <w:rsid w:val="00200C25"/>
    <w:rsid w:val="002A6717"/>
    <w:rsid w:val="003330F4"/>
    <w:rsid w:val="003B0A25"/>
    <w:rsid w:val="003B1BDD"/>
    <w:rsid w:val="003C30BE"/>
    <w:rsid w:val="004B15C6"/>
    <w:rsid w:val="00673354"/>
    <w:rsid w:val="009105FB"/>
    <w:rsid w:val="00930F8F"/>
    <w:rsid w:val="009E1A08"/>
    <w:rsid w:val="009F7889"/>
    <w:rsid w:val="00C35AC8"/>
    <w:rsid w:val="00D07719"/>
    <w:rsid w:val="00DE0B60"/>
    <w:rsid w:val="00FE3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5107F0"/>
  <w15:chartTrackingRefBased/>
  <w15:docId w15:val="{7E4BFD80-6331-104B-8BE7-734EFC500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0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F8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30F8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Szoeke, Simon</dc:creator>
  <cp:keywords/>
  <dc:description/>
  <cp:lastModifiedBy>de Szoeke, Simon</cp:lastModifiedBy>
  <cp:revision>3</cp:revision>
  <dcterms:created xsi:type="dcterms:W3CDTF">2026-01-13T18:36:00Z</dcterms:created>
  <dcterms:modified xsi:type="dcterms:W3CDTF">2026-01-19T17:54:00Z</dcterms:modified>
</cp:coreProperties>
</file>