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39CE6" w14:textId="0AFB1BC4" w:rsidR="00260285" w:rsidRPr="00E27383" w:rsidRDefault="003046E1" w:rsidP="00F70861">
      <w:pPr>
        <w:jc w:val="center"/>
        <w:rPr>
          <w:rFonts w:ascii="Times New Roman" w:hAnsi="Times New Roman" w:cs="Times New Roman"/>
          <w:b/>
          <w:bCs/>
          <w:sz w:val="28"/>
          <w:szCs w:val="28"/>
        </w:rPr>
      </w:pPr>
      <w:r w:rsidRPr="00E27383">
        <w:rPr>
          <w:rFonts w:ascii="Times New Roman" w:hAnsi="Times New Roman" w:cs="Times New Roman"/>
          <w:b/>
          <w:bCs/>
          <w:sz w:val="28"/>
          <w:szCs w:val="28"/>
        </w:rPr>
        <w:t>Constraining Precipitation Efficiency</w:t>
      </w:r>
    </w:p>
    <w:p w14:paraId="04230D89" w14:textId="0B908884" w:rsidR="002547EA" w:rsidRPr="00E27383" w:rsidRDefault="00164BC6">
      <w:pPr>
        <w:rPr>
          <w:rFonts w:ascii="Times New Roman" w:hAnsi="Times New Roman" w:cs="Times New Roman"/>
        </w:rPr>
      </w:pPr>
      <w:r w:rsidRPr="00E27383">
        <w:rPr>
          <w:rFonts w:ascii="Times New Roman" w:hAnsi="Times New Roman" w:cs="Times New Roman"/>
        </w:rPr>
        <w:t>In the low-cloud regime of interest, the precipitation efficiency</w:t>
      </w:r>
      <w:r w:rsidR="00F33AD9" w:rsidRPr="00E27383">
        <w:rPr>
          <w:rFonts w:ascii="Times New Roman" w:hAnsi="Times New Roman" w:cs="Times New Roman"/>
        </w:rPr>
        <w:t xml:space="preserve"> (</w:t>
      </w:r>
      <m:oMath>
        <m:r>
          <w:rPr>
            <w:rFonts w:ascii="Cambria Math" w:hAnsi="Cambria Math" w:cs="Times New Roman"/>
          </w:rPr>
          <m:t>x</m:t>
        </m:r>
      </m:oMath>
      <w:r w:rsidR="00F33AD9" w:rsidRPr="00E27383">
        <w:rPr>
          <w:rFonts w:ascii="Times New Roman" w:hAnsi="Times New Roman" w:cs="Times New Roman"/>
        </w:rPr>
        <w:t xml:space="preserve">) </w:t>
      </w:r>
      <w:r w:rsidRPr="00E27383">
        <w:rPr>
          <w:rFonts w:ascii="Times New Roman" w:hAnsi="Times New Roman" w:cs="Times New Roman"/>
        </w:rPr>
        <w:t>is defined as the ratio of the auto-conversion rate</w:t>
      </w:r>
      <w:r w:rsidR="00F33AD9" w:rsidRPr="00E27383">
        <w:rPr>
          <w:rFonts w:ascii="Times New Roman" w:hAnsi="Times New Roman" w:cs="Times New Roman"/>
        </w:rPr>
        <w:t xml:space="preserve"> (</w:t>
      </w:r>
      <m:oMath>
        <m:r>
          <w:rPr>
            <w:rFonts w:ascii="Cambria Math" w:hAnsi="Cambria Math" w:cs="Times New Roman"/>
          </w:rPr>
          <m:t>α</m:t>
        </m:r>
      </m:oMath>
      <w:r w:rsidR="00F33AD9" w:rsidRPr="00E27383">
        <w:rPr>
          <w:rFonts w:ascii="Times New Roman" w:hAnsi="Times New Roman" w:cs="Times New Roman"/>
        </w:rPr>
        <w:t xml:space="preserve">) </w:t>
      </w:r>
      <w:r w:rsidRPr="00E27383">
        <w:rPr>
          <w:rFonts w:ascii="Times New Roman" w:hAnsi="Times New Roman" w:cs="Times New Roman"/>
        </w:rPr>
        <w:t>of precipitation to the sum of the auto-conversion and entrainment</w:t>
      </w:r>
      <w:r w:rsidR="00F33AD9" w:rsidRPr="00E27383">
        <w:rPr>
          <w:rFonts w:ascii="Times New Roman" w:hAnsi="Times New Roman" w:cs="Times New Roman"/>
        </w:rPr>
        <w:t xml:space="preserve"> (</w:t>
      </w:r>
      <m:oMath>
        <m:r>
          <w:rPr>
            <w:rFonts w:ascii="Cambria Math" w:hAnsi="Cambria Math" w:cs="Times New Roman"/>
          </w:rPr>
          <m:t>ε</m:t>
        </m:r>
      </m:oMath>
      <w:r w:rsidR="00F33AD9" w:rsidRPr="00E27383">
        <w:rPr>
          <w:rFonts w:ascii="Times New Roman" w:hAnsi="Times New Roman" w:cs="Times New Roman"/>
        </w:rPr>
        <w:t>) rates</w:t>
      </w:r>
      <w:r w:rsidR="00D030FE" w:rsidRPr="00E27383">
        <w:rPr>
          <w:rFonts w:ascii="Times New Roman" w:hAnsi="Times New Roman" w:cs="Times New Roman"/>
        </w:rPr>
        <w:t>:</w:t>
      </w:r>
    </w:p>
    <w:p w14:paraId="24135509" w14:textId="2778E216" w:rsidR="00D030FE" w:rsidRPr="00E27383" w:rsidRDefault="00D030FE">
      <w:pPr>
        <w:rPr>
          <w:rFonts w:ascii="Times New Roman" w:hAnsi="Times New Roman" w:cs="Times New Roman"/>
        </w:rPr>
      </w:pPr>
      <m:oMathPara>
        <m:oMath>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α+ε</m:t>
              </m:r>
            </m:den>
          </m:f>
          <m:r>
            <w:rPr>
              <w:rFonts w:ascii="Cambria Math" w:hAnsi="Cambria Math" w:cs="Times New Roman"/>
            </w:rPr>
            <m:t xml:space="preserve"> .</m:t>
          </m:r>
        </m:oMath>
      </m:oMathPara>
    </w:p>
    <w:p w14:paraId="38E07CDC" w14:textId="41A3D398" w:rsidR="002547EA" w:rsidRPr="00E27383" w:rsidRDefault="00164BC6">
      <w:pPr>
        <w:rPr>
          <w:rFonts w:ascii="Times New Roman" w:hAnsi="Times New Roman" w:cs="Times New Roman"/>
        </w:rPr>
      </w:pPr>
      <w:r w:rsidRPr="00E27383">
        <w:rPr>
          <w:rFonts w:ascii="Times New Roman" w:hAnsi="Times New Roman" w:cs="Times New Roman"/>
        </w:rPr>
        <w:t>The a</w:t>
      </w:r>
      <w:r w:rsidR="00D030FE" w:rsidRPr="00E27383">
        <w:rPr>
          <w:rFonts w:ascii="Times New Roman" w:hAnsi="Times New Roman" w:cs="Times New Roman"/>
        </w:rPr>
        <w:t>uto-conversion rate (</w:t>
      </w:r>
      <m:oMath>
        <m:sSup>
          <m:sSupPr>
            <m:ctrlPr>
              <w:rPr>
                <w:rFonts w:ascii="Cambria Math" w:hAnsi="Cambria Math" w:cs="Times New Roman"/>
                <w:i/>
              </w:rPr>
            </m:ctrlPr>
          </m:sSupPr>
          <m:e>
            <m:r>
              <w:rPr>
                <w:rFonts w:ascii="Cambria Math" w:hAnsi="Cambria Math" w:cs="Times New Roman"/>
              </w:rPr>
              <m:t>km</m:t>
            </m:r>
          </m:e>
          <m:sup>
            <m:r>
              <w:rPr>
                <w:rFonts w:ascii="Cambria Math" w:hAnsi="Cambria Math" w:cs="Times New Roman"/>
              </w:rPr>
              <m:t>-1</m:t>
            </m:r>
          </m:sup>
        </m:sSup>
      </m:oMath>
      <w:r w:rsidR="00D030FE" w:rsidRPr="00E27383">
        <w:rPr>
          <w:rFonts w:ascii="Times New Roman" w:hAnsi="Times New Roman" w:cs="Times New Roman"/>
        </w:rPr>
        <w:t xml:space="preserve">) </w:t>
      </w:r>
      <w:r w:rsidRPr="00E27383">
        <w:rPr>
          <w:rFonts w:ascii="Times New Roman" w:hAnsi="Times New Roman" w:cs="Times New Roman"/>
        </w:rPr>
        <w:t>represents the rate at which condensed water droplets (suspended liquid water) precipitate out, thereby reducing the liquid water content within the cloud</w:t>
      </w:r>
      <w:r w:rsidR="00D030FE" w:rsidRPr="00E27383">
        <w:rPr>
          <w:rFonts w:ascii="Times New Roman" w:hAnsi="Times New Roman" w:cs="Times New Roman"/>
        </w:rPr>
        <w:t xml:space="preserve">. </w:t>
      </w:r>
      <w:r w:rsidRPr="00E27383">
        <w:rPr>
          <w:rFonts w:ascii="Times New Roman" w:hAnsi="Times New Roman" w:cs="Times New Roman"/>
        </w:rPr>
        <w:t>The e</w:t>
      </w:r>
      <w:r w:rsidR="00D030FE" w:rsidRPr="00E27383">
        <w:rPr>
          <w:rFonts w:ascii="Times New Roman" w:hAnsi="Times New Roman" w:cs="Times New Roman"/>
        </w:rPr>
        <w:t>ntrainment rate (</w:t>
      </w:r>
      <m:oMath>
        <m:sSup>
          <m:sSupPr>
            <m:ctrlPr>
              <w:rPr>
                <w:rFonts w:ascii="Cambria Math" w:hAnsi="Cambria Math" w:cs="Times New Roman"/>
                <w:i/>
              </w:rPr>
            </m:ctrlPr>
          </m:sSupPr>
          <m:e>
            <m:r>
              <w:rPr>
                <w:rFonts w:ascii="Cambria Math" w:hAnsi="Cambria Math" w:cs="Times New Roman"/>
              </w:rPr>
              <m:t>km</m:t>
            </m:r>
          </m:e>
          <m:sup>
            <m:r>
              <w:rPr>
                <w:rFonts w:ascii="Cambria Math" w:hAnsi="Cambria Math" w:cs="Times New Roman"/>
              </w:rPr>
              <m:t>-1</m:t>
            </m:r>
          </m:sup>
        </m:sSup>
      </m:oMath>
      <w:r w:rsidR="00D030FE" w:rsidRPr="00E27383">
        <w:rPr>
          <w:rFonts w:ascii="Times New Roman" w:hAnsi="Times New Roman" w:cs="Times New Roman"/>
        </w:rPr>
        <w:t xml:space="preserve">) </w:t>
      </w:r>
      <w:r w:rsidRPr="00E27383">
        <w:rPr>
          <w:rFonts w:ascii="Times New Roman" w:hAnsi="Times New Roman" w:cs="Times New Roman"/>
        </w:rPr>
        <w:t>represents the rate at which dry air mixes into the cloud, reducing the total water mixing ratio (i.e., decreasing water vapor content)</w:t>
      </w:r>
      <w:r w:rsidR="006C4D13" w:rsidRPr="00E27383">
        <w:rPr>
          <w:rFonts w:ascii="Times New Roman" w:hAnsi="Times New Roman" w:cs="Times New Roman"/>
        </w:rPr>
        <w:t xml:space="preserve">. </w:t>
      </w:r>
      <w:r w:rsidRPr="00E27383">
        <w:rPr>
          <w:rFonts w:ascii="Times New Roman" w:hAnsi="Times New Roman" w:cs="Times New Roman"/>
        </w:rPr>
        <w:t>Both processes act as sinks for total water in the cloud. Therefore, the sum (</w:t>
      </w:r>
      <m:oMath>
        <m:r>
          <w:rPr>
            <w:rFonts w:ascii="Cambria Math" w:hAnsi="Cambria Math" w:cs="Times New Roman"/>
          </w:rPr>
          <m:t>α+ε</m:t>
        </m:r>
      </m:oMath>
      <w:r w:rsidRPr="00E27383">
        <w:rPr>
          <w:rFonts w:ascii="Times New Roman" w:hAnsi="Times New Roman" w:cs="Times New Roman"/>
        </w:rPr>
        <w:t xml:space="preserve">) is referred to as the total sink rate, and the ratio of </w:t>
      </w:r>
      <m:oMath>
        <m:r>
          <w:rPr>
            <w:rFonts w:ascii="Cambria Math" w:hAnsi="Cambria Math" w:cs="Times New Roman"/>
          </w:rPr>
          <m:t>α</m:t>
        </m:r>
      </m:oMath>
      <w:r w:rsidRPr="00E27383">
        <w:rPr>
          <w:rFonts w:ascii="Times New Roman" w:hAnsi="Times New Roman" w:cs="Times New Roman"/>
        </w:rPr>
        <w:t xml:space="preserve"> to this total sink rate defines the precipitation efficiency (</w:t>
      </w:r>
      <m:oMath>
        <m:r>
          <w:rPr>
            <w:rFonts w:ascii="Cambria Math" w:hAnsi="Cambria Math" w:cs="Times New Roman"/>
          </w:rPr>
          <m:t>x</m:t>
        </m:r>
      </m:oMath>
      <w:r w:rsidRPr="00E27383">
        <w:rPr>
          <w:rFonts w:ascii="Times New Roman" w:hAnsi="Times New Roman" w:cs="Times New Roman"/>
        </w:rPr>
        <w:t>)</w:t>
      </w:r>
      <w:r w:rsidR="006C4D13" w:rsidRPr="00E27383">
        <w:rPr>
          <w:rFonts w:ascii="Times New Roman" w:hAnsi="Times New Roman" w:cs="Times New Roman"/>
        </w:rPr>
        <w:t>.</w:t>
      </w:r>
    </w:p>
    <w:p w14:paraId="0D236A16" w14:textId="78D418A0" w:rsidR="006C4D13" w:rsidRPr="00E27383" w:rsidRDefault="00164BC6" w:rsidP="00164BC6">
      <w:pPr>
        <w:rPr>
          <w:rFonts w:ascii="Times New Roman" w:hAnsi="Times New Roman" w:cs="Times New Roman"/>
        </w:rPr>
      </w:pPr>
      <w:r w:rsidRPr="00E27383">
        <w:rPr>
          <w:rFonts w:ascii="Times New Roman" w:hAnsi="Times New Roman" w:cs="Times New Roman"/>
        </w:rPr>
        <w:t>To determine an appropriate precipitation efficiency for a cloud ensemble (i.e., low clouds spanning a range of cloud-top heights), we use a trade cumulus model, constrained by observed sounding and satellite data, to identify the precipitation efficiency that yields a weighted precipitation value closest to the observed mean.</w:t>
      </w:r>
    </w:p>
    <w:p w14:paraId="50369A05" w14:textId="77777777" w:rsidR="00164BC6" w:rsidRPr="00E27383" w:rsidRDefault="00164BC6">
      <w:pPr>
        <w:rPr>
          <w:rFonts w:ascii="Times New Roman" w:hAnsi="Times New Roman" w:cs="Times New Roman"/>
        </w:rPr>
      </w:pPr>
    </w:p>
    <w:p w14:paraId="26CE9C2D" w14:textId="4FCAF9DD" w:rsidR="002547EA" w:rsidRPr="00E27383" w:rsidRDefault="002547EA">
      <w:pPr>
        <w:rPr>
          <w:rFonts w:ascii="Times New Roman" w:hAnsi="Times New Roman" w:cs="Times New Roman"/>
          <w:b/>
          <w:bCs/>
        </w:rPr>
      </w:pPr>
      <w:r w:rsidRPr="00E27383">
        <w:rPr>
          <w:rFonts w:ascii="Times New Roman" w:hAnsi="Times New Roman" w:cs="Times New Roman"/>
          <w:b/>
          <w:bCs/>
        </w:rPr>
        <w:t>Cloud fraction inferred from cloud-top height distribution</w:t>
      </w:r>
    </w:p>
    <w:p w14:paraId="7401F3AD" w14:textId="7B7A885F" w:rsidR="00F70861" w:rsidRPr="00E27383" w:rsidRDefault="00F70861">
      <w:pPr>
        <w:rPr>
          <w:rFonts w:ascii="Times New Roman" w:hAnsi="Times New Roman" w:cs="Times New Roman"/>
        </w:rPr>
      </w:pPr>
      <w:r w:rsidRPr="00E27383">
        <w:rPr>
          <w:rFonts w:ascii="Times New Roman" w:hAnsi="Times New Roman" w:cs="Times New Roman"/>
        </w:rPr>
        <w:t xml:space="preserve">Using cloud-top height (CTH) </w:t>
      </w:r>
      <w:r w:rsidR="00803BD3" w:rsidRPr="00E27383">
        <w:rPr>
          <w:rFonts w:ascii="Times New Roman" w:hAnsi="Times New Roman" w:cs="Times New Roman"/>
        </w:rPr>
        <w:t>estimates</w:t>
      </w:r>
      <w:r w:rsidRPr="00E27383">
        <w:rPr>
          <w:rFonts w:ascii="Times New Roman" w:hAnsi="Times New Roman" w:cs="Times New Roman"/>
        </w:rPr>
        <w:t xml:space="preserve"> from GOES-16 satellite image</w:t>
      </w:r>
      <w:r w:rsidR="00803BD3" w:rsidRPr="00E27383">
        <w:rPr>
          <w:rFonts w:ascii="Times New Roman" w:hAnsi="Times New Roman" w:cs="Times New Roman"/>
        </w:rPr>
        <w:t>ry</w:t>
      </w:r>
      <w:r w:rsidRPr="00E27383">
        <w:rPr>
          <w:rFonts w:ascii="Times New Roman" w:hAnsi="Times New Roman" w:cs="Times New Roman"/>
        </w:rPr>
        <w:t xml:space="preserve"> </w:t>
      </w:r>
      <w:r w:rsidR="0081375B" w:rsidRPr="00E27383">
        <w:rPr>
          <w:rFonts w:ascii="Times New Roman" w:hAnsi="Times New Roman" w:cs="Times New Roman"/>
        </w:rPr>
        <w:t xml:space="preserve">(20-min </w:t>
      </w:r>
      <w:r w:rsidR="00803BD3" w:rsidRPr="00E27383">
        <w:rPr>
          <w:rFonts w:ascii="Times New Roman" w:hAnsi="Times New Roman" w:cs="Times New Roman"/>
        </w:rPr>
        <w:t xml:space="preserve">temporal </w:t>
      </w:r>
      <w:r w:rsidR="0081375B" w:rsidRPr="00E27383">
        <w:rPr>
          <w:rFonts w:ascii="Times New Roman" w:hAnsi="Times New Roman" w:cs="Times New Roman"/>
        </w:rPr>
        <w:t>resolution)</w:t>
      </w:r>
      <w:r w:rsidR="00803BD3" w:rsidRPr="00E27383">
        <w:rPr>
          <w:rFonts w:ascii="Times New Roman" w:hAnsi="Times New Roman" w:cs="Times New Roman"/>
        </w:rPr>
        <w:t xml:space="preserve"> during 15 January–19 February 2020</w:t>
      </w:r>
      <w:r w:rsidRPr="00E27383">
        <w:rPr>
          <w:rFonts w:ascii="Times New Roman" w:hAnsi="Times New Roman" w:cs="Times New Roman"/>
        </w:rPr>
        <w:t>, we infer the cloud fraction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cld</m:t>
            </m:r>
          </m:sub>
        </m:sSub>
      </m:oMath>
      <w:r w:rsidRPr="00E27383">
        <w:rPr>
          <w:rFonts w:ascii="Times New Roman" w:hAnsi="Times New Roman" w:cs="Times New Roman"/>
        </w:rPr>
        <w:t>) of individual low clouds below 4 km within the North Atlantic trade</w:t>
      </w:r>
      <w:r w:rsidR="00803BD3" w:rsidRPr="00E27383">
        <w:rPr>
          <w:rFonts w:ascii="Times New Roman" w:hAnsi="Times New Roman" w:cs="Times New Roman"/>
        </w:rPr>
        <w:t>-</w:t>
      </w:r>
      <w:r w:rsidRPr="00E27383">
        <w:rPr>
          <w:rFonts w:ascii="Times New Roman" w:hAnsi="Times New Roman" w:cs="Times New Roman"/>
        </w:rPr>
        <w:t>wind region (12.5–16°N, 60–49°W</w:t>
      </w:r>
      <w:r w:rsidR="00803BD3" w:rsidRPr="00E27383">
        <w:rPr>
          <w:rFonts w:ascii="Times New Roman" w:hAnsi="Times New Roman" w:cs="Times New Roman"/>
        </w:rPr>
        <w:t>;</w:t>
      </w:r>
      <w:r w:rsidRPr="00E27383">
        <w:rPr>
          <w:rFonts w:ascii="Times New Roman" w:hAnsi="Times New Roman" w:cs="Times New Roman"/>
        </w:rPr>
        <w:t xml:space="preserve"> ATOMIC domain). We first </w:t>
      </w:r>
      <w:r w:rsidR="00803BD3" w:rsidRPr="00E27383">
        <w:rPr>
          <w:rFonts w:ascii="Times New Roman" w:hAnsi="Times New Roman" w:cs="Times New Roman"/>
        </w:rPr>
        <w:t>remove all</w:t>
      </w:r>
      <w:r w:rsidR="009A4F7B" w:rsidRPr="00E27383">
        <w:rPr>
          <w:rFonts w:ascii="Times New Roman" w:hAnsi="Times New Roman" w:cs="Times New Roman"/>
        </w:rPr>
        <w:t xml:space="preserve"> pixels </w:t>
      </w:r>
      <w:r w:rsidR="00803BD3" w:rsidRPr="00E27383">
        <w:rPr>
          <w:rFonts w:ascii="Times New Roman" w:hAnsi="Times New Roman" w:cs="Times New Roman"/>
        </w:rPr>
        <w:t>with</w:t>
      </w:r>
      <w:r w:rsidR="009A4F7B" w:rsidRPr="00E27383">
        <w:rPr>
          <w:rFonts w:ascii="Times New Roman" w:hAnsi="Times New Roman" w:cs="Times New Roman"/>
        </w:rPr>
        <w:t xml:space="preserve"> CTH </w:t>
      </w:r>
      <w:r w:rsidR="00803BD3" w:rsidRPr="00E27383">
        <w:rPr>
          <w:rFonts w:ascii="Times New Roman" w:hAnsi="Times New Roman" w:cs="Times New Roman"/>
        </w:rPr>
        <w:t>greater</w:t>
      </w:r>
      <w:r w:rsidR="009A4F7B" w:rsidRPr="00E27383">
        <w:rPr>
          <w:rFonts w:ascii="Times New Roman" w:hAnsi="Times New Roman" w:cs="Times New Roman"/>
        </w:rPr>
        <w:t xml:space="preserve"> than 4 km</w:t>
      </w:r>
      <w:r w:rsidR="00803BD3" w:rsidRPr="00E27383">
        <w:rPr>
          <w:rFonts w:ascii="Times New Roman" w:hAnsi="Times New Roman" w:cs="Times New Roman"/>
        </w:rPr>
        <w:t>,</w:t>
      </w:r>
      <w:r w:rsidR="009A4F7B" w:rsidRPr="00E27383">
        <w:rPr>
          <w:rFonts w:ascii="Times New Roman" w:hAnsi="Times New Roman" w:cs="Times New Roman"/>
        </w:rPr>
        <w:t xml:space="preserve"> since </w:t>
      </w:r>
      <w:r w:rsidR="00803BD3" w:rsidRPr="00E27383">
        <w:rPr>
          <w:rFonts w:ascii="Times New Roman" w:hAnsi="Times New Roman" w:cs="Times New Roman"/>
        </w:rPr>
        <w:t>our focus is on</w:t>
      </w:r>
      <w:r w:rsidR="009A4F7B" w:rsidRPr="00E27383">
        <w:rPr>
          <w:rFonts w:ascii="Times New Roman" w:hAnsi="Times New Roman" w:cs="Times New Roman"/>
        </w:rPr>
        <w:t xml:space="preserve"> in low clouds. The</w:t>
      </w:r>
      <w:r w:rsidR="00803BD3" w:rsidRPr="00E27383">
        <w:rPr>
          <w:rFonts w:ascii="Times New Roman" w:hAnsi="Times New Roman" w:cs="Times New Roman"/>
        </w:rPr>
        <w:t xml:space="preserve"> remaining</w:t>
      </w:r>
      <w:r w:rsidR="009A4F7B" w:rsidRPr="00E27383">
        <w:rPr>
          <w:rFonts w:ascii="Times New Roman" w:hAnsi="Times New Roman" w:cs="Times New Roman"/>
        </w:rPr>
        <w:t xml:space="preserve"> </w:t>
      </w:r>
      <w:r w:rsidR="00803BD3" w:rsidRPr="00E27383">
        <w:rPr>
          <w:rFonts w:ascii="Times New Roman" w:hAnsi="Times New Roman" w:cs="Times New Roman"/>
        </w:rPr>
        <w:t>CTH values</w:t>
      </w:r>
      <w:r w:rsidR="009A4F7B" w:rsidRPr="00E27383">
        <w:rPr>
          <w:rFonts w:ascii="Times New Roman" w:hAnsi="Times New Roman" w:cs="Times New Roman"/>
        </w:rPr>
        <w:t xml:space="preserve"> </w:t>
      </w:r>
      <w:r w:rsidR="00803BD3" w:rsidRPr="00E27383">
        <w:rPr>
          <w:rFonts w:ascii="Times New Roman" w:hAnsi="Times New Roman" w:cs="Times New Roman"/>
        </w:rPr>
        <w:t>are then</w:t>
      </w:r>
      <w:r w:rsidR="009A4F7B" w:rsidRPr="00E27383">
        <w:rPr>
          <w:rFonts w:ascii="Times New Roman" w:hAnsi="Times New Roman" w:cs="Times New Roman"/>
        </w:rPr>
        <w:t xml:space="preserve"> </w:t>
      </w:r>
      <w:r w:rsidR="00803BD3" w:rsidRPr="00E27383">
        <w:rPr>
          <w:rFonts w:ascii="Times New Roman" w:hAnsi="Times New Roman" w:cs="Times New Roman"/>
        </w:rPr>
        <w:t>sorted into</w:t>
      </w:r>
      <w:r w:rsidR="009A4F7B" w:rsidRPr="00E27383">
        <w:rPr>
          <w:rFonts w:ascii="Times New Roman" w:hAnsi="Times New Roman" w:cs="Times New Roman"/>
        </w:rPr>
        <w:t xml:space="preserve"> 10-m </w:t>
      </w:r>
      <w:r w:rsidR="00803BD3" w:rsidRPr="00E27383">
        <w:rPr>
          <w:rFonts w:ascii="Times New Roman" w:hAnsi="Times New Roman" w:cs="Times New Roman"/>
        </w:rPr>
        <w:t xml:space="preserve">vertical bins, </w:t>
      </w:r>
      <w:r w:rsidR="009A4F7B" w:rsidRPr="00E27383">
        <w:rPr>
          <w:rFonts w:ascii="Times New Roman" w:hAnsi="Times New Roman" w:cs="Times New Roman"/>
        </w:rPr>
        <w:t xml:space="preserve">and </w:t>
      </w:r>
      <w:r w:rsidR="00803BD3" w:rsidRPr="00E27383">
        <w:rPr>
          <w:rFonts w:ascii="Times New Roman" w:hAnsi="Times New Roman" w:cs="Times New Roman"/>
        </w:rPr>
        <w:t>the CTH distribution is computed for</w:t>
      </w:r>
      <w:r w:rsidR="009A4F7B" w:rsidRPr="00E27383">
        <w:rPr>
          <w:rFonts w:ascii="Times New Roman" w:hAnsi="Times New Roman" w:cs="Times New Roman"/>
        </w:rPr>
        <w:t xml:space="preserve"> each </w:t>
      </w:r>
      <w:r w:rsidR="00803BD3" w:rsidRPr="00E27383">
        <w:rPr>
          <w:rFonts w:ascii="Times New Roman" w:hAnsi="Times New Roman" w:cs="Times New Roman"/>
        </w:rPr>
        <w:t xml:space="preserve">image, weighted by the reflectance of each </w:t>
      </w:r>
      <w:r w:rsidR="009A4F7B" w:rsidRPr="00E27383">
        <w:rPr>
          <w:rFonts w:ascii="Times New Roman" w:hAnsi="Times New Roman" w:cs="Times New Roman"/>
        </w:rPr>
        <w:t>pixel</w:t>
      </w:r>
      <w:r w:rsidR="0081375B" w:rsidRPr="00E27383">
        <w:rPr>
          <w:rFonts w:ascii="Times New Roman" w:hAnsi="Times New Roman" w:cs="Times New Roman"/>
        </w:rPr>
        <w:t xml:space="preserve"> (Fig. 1</w:t>
      </w:r>
      <w:r w:rsidR="00803BD3" w:rsidRPr="00E27383">
        <w:rPr>
          <w:rFonts w:ascii="Times New Roman" w:hAnsi="Times New Roman" w:cs="Times New Roman"/>
        </w:rPr>
        <w:t>, left panel</w:t>
      </w:r>
      <w:r w:rsidR="0081375B" w:rsidRPr="00E27383">
        <w:rPr>
          <w:rFonts w:ascii="Times New Roman" w:hAnsi="Times New Roman" w:cs="Times New Roman"/>
        </w:rPr>
        <w:t>)</w:t>
      </w:r>
      <w:r w:rsidR="009A4F7B" w:rsidRPr="00E27383">
        <w:rPr>
          <w:rFonts w:ascii="Times New Roman" w:hAnsi="Times New Roman" w:cs="Times New Roman"/>
        </w:rPr>
        <w:t>.</w:t>
      </w:r>
      <w:r w:rsidR="00070E0C" w:rsidRPr="00E27383">
        <w:rPr>
          <w:rFonts w:ascii="Times New Roman" w:hAnsi="Times New Roman" w:cs="Times New Roman"/>
        </w:rPr>
        <w:t xml:space="preserve"> </w:t>
      </w:r>
      <w:r w:rsidR="00803BD3" w:rsidRPr="00E27383">
        <w:rPr>
          <w:rFonts w:ascii="Times New Roman" w:hAnsi="Times New Roman" w:cs="Times New Roman"/>
        </w:rPr>
        <w:t>Specifically, f</w:t>
      </w:r>
      <w:r w:rsidR="00070E0C" w:rsidRPr="00E27383">
        <w:rPr>
          <w:rFonts w:ascii="Times New Roman" w:hAnsi="Times New Roman" w:cs="Times New Roman"/>
        </w:rPr>
        <w:t xml:space="preserve">or each </w:t>
      </w:r>
      <w:r w:rsidR="0081375B" w:rsidRPr="00E27383">
        <w:rPr>
          <w:rFonts w:ascii="Times New Roman" w:hAnsi="Times New Roman" w:cs="Times New Roman"/>
        </w:rPr>
        <w:t>vertical bin</w:t>
      </w:r>
      <w:r w:rsidR="00803BD3" w:rsidRPr="00E27383">
        <w:rPr>
          <w:rFonts w:ascii="Times New Roman" w:hAnsi="Times New Roman" w:cs="Times New Roman"/>
        </w:rPr>
        <w:t xml:space="preserve"> we compute:</w:t>
      </w:r>
    </w:p>
    <w:p w14:paraId="72162B48" w14:textId="4EFEFE91" w:rsidR="00070E0C" w:rsidRPr="00E27383" w:rsidRDefault="00000000">
      <w:pPr>
        <w:rPr>
          <w:rFonts w:ascii="Times New Roman" w:hAnsi="Times New Roman" w:cs="Times New Roman"/>
        </w:rPr>
      </w:pPr>
      <m:oMathPara>
        <m:oMath>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e>
              </m:nary>
            </m:num>
            <m:den>
              <m:r>
                <w:rPr>
                  <w:rFonts w:ascii="Cambria Math" w:hAnsi="Cambria Math" w:cs="Times New Roman"/>
                </w:rPr>
                <m:t>N</m:t>
              </m:r>
            </m:den>
          </m:f>
          <m:r>
            <w:rPr>
              <w:rFonts w:ascii="Cambria Math" w:hAnsi="Cambria Math" w:cs="Times New Roman"/>
            </w:rPr>
            <m:t xml:space="preserve"> ,</m:t>
          </m:r>
        </m:oMath>
      </m:oMathPara>
    </w:p>
    <w:p w14:paraId="643EDC1C" w14:textId="60E3ECE7" w:rsidR="00F70861" w:rsidRPr="00E27383" w:rsidRDefault="00070E0C">
      <w:pPr>
        <w:rPr>
          <w:rFonts w:ascii="Times New Roman" w:hAnsi="Times New Roman" w:cs="Times New Roman"/>
        </w:rPr>
      </w:pPr>
      <w:r w:rsidRPr="00E27383">
        <w:rPr>
          <w:rFonts w:ascii="Times New Roman" w:hAnsi="Times New Roman" w:cs="Times New Roman"/>
        </w:rPr>
        <w:t xml:space="preserve">where </w:t>
      </w:r>
      <m:oMath>
        <m:r>
          <w:rPr>
            <w:rFonts w:ascii="Cambria Math" w:hAnsi="Cambria Math" w:cs="Times New Roman"/>
          </w:rPr>
          <m:t>N</m:t>
        </m:r>
      </m:oMath>
      <w:r w:rsidRPr="00E27383">
        <w:rPr>
          <w:rFonts w:ascii="Times New Roman" w:hAnsi="Times New Roman" w:cs="Times New Roman"/>
        </w:rPr>
        <w:t xml:space="preserve"> is the total number of</w:t>
      </w:r>
      <w:r w:rsidR="0081375B" w:rsidRPr="00E27383">
        <w:rPr>
          <w:rFonts w:ascii="Times New Roman" w:hAnsi="Times New Roman" w:cs="Times New Roman"/>
        </w:rPr>
        <w:t xml:space="preserve"> </w:t>
      </w:r>
      <w:r w:rsidR="00803BD3" w:rsidRPr="00E27383">
        <w:rPr>
          <w:rFonts w:ascii="Times New Roman" w:hAnsi="Times New Roman" w:cs="Times New Roman"/>
        </w:rPr>
        <w:t xml:space="preserve">valid </w:t>
      </w:r>
      <w:r w:rsidRPr="00E27383">
        <w:rPr>
          <w:rFonts w:ascii="Times New Roman" w:hAnsi="Times New Roman" w:cs="Times New Roman"/>
        </w:rPr>
        <w:t>pixels in th</w:t>
      </w:r>
      <w:r w:rsidR="00803BD3" w:rsidRPr="00E27383">
        <w:rPr>
          <w:rFonts w:ascii="Times New Roman" w:hAnsi="Times New Roman" w:cs="Times New Roman"/>
        </w:rPr>
        <w:t>e</w:t>
      </w:r>
      <w:r w:rsidRPr="00E27383">
        <w:rPr>
          <w:rFonts w:ascii="Times New Roman" w:hAnsi="Times New Roman" w:cs="Times New Roman"/>
        </w:rPr>
        <w:t xml:space="preserve"> domain</w:t>
      </w:r>
      <w:r w:rsidR="00803BD3" w:rsidRPr="00E27383">
        <w:rPr>
          <w:rFonts w:ascii="Times New Roman" w:hAnsi="Times New Roman" w:cs="Times New Roman"/>
        </w:rPr>
        <w:t xml:space="preserve"> and</w:t>
      </w:r>
      <w:r w:rsidRPr="00E27383">
        <w:rPr>
          <w:rFonts w:ascii="Times New Roman" w:hAnsi="Times New Roman" w:cs="Times New Roman"/>
        </w:rPr>
        <w:t xml:space="preserve"> </w:t>
      </w:r>
      <m:oMath>
        <m:r>
          <w:rPr>
            <w:rFonts w:ascii="Cambria Math" w:hAnsi="Cambria Math" w:cs="Times New Roman"/>
          </w:rPr>
          <m:t>r</m:t>
        </m:r>
      </m:oMath>
      <w:r w:rsidR="0081375B" w:rsidRPr="00E27383">
        <w:rPr>
          <w:rFonts w:ascii="Times New Roman" w:hAnsi="Times New Roman" w:cs="Times New Roman"/>
        </w:rPr>
        <w:t xml:space="preserve"> is </w:t>
      </w:r>
      <w:r w:rsidR="00803BD3" w:rsidRPr="00E27383">
        <w:rPr>
          <w:rFonts w:ascii="Times New Roman" w:hAnsi="Times New Roman" w:cs="Times New Roman"/>
        </w:rPr>
        <w:t xml:space="preserve">the </w:t>
      </w:r>
      <w:r w:rsidR="0081375B" w:rsidRPr="00E27383">
        <w:rPr>
          <w:rFonts w:ascii="Times New Roman" w:hAnsi="Times New Roman" w:cs="Times New Roman"/>
        </w:rPr>
        <w:t>reflectance</w:t>
      </w:r>
      <w:r w:rsidR="00803BD3" w:rsidRPr="00E27383">
        <w:rPr>
          <w:rFonts w:ascii="Times New Roman" w:hAnsi="Times New Roman" w:cs="Times New Roman"/>
        </w:rPr>
        <w:t xml:space="preserve"> of pixel</w:t>
      </w:r>
      <w:r w:rsidR="0081375B" w:rsidRPr="00E27383">
        <w:rPr>
          <w:rFonts w:ascii="Times New Roman" w:hAnsi="Times New Roman" w:cs="Times New Roman"/>
        </w:rPr>
        <w:t xml:space="preserve"> </w:t>
      </w:r>
      <m:oMath>
        <m:r>
          <w:rPr>
            <w:rFonts w:ascii="Cambria Math" w:hAnsi="Cambria Math" w:cs="Times New Roman"/>
          </w:rPr>
          <m:t>i</m:t>
        </m:r>
      </m:oMath>
      <w:r w:rsidR="00803BD3" w:rsidRPr="00E27383">
        <w:rPr>
          <w:rFonts w:ascii="Times New Roman" w:hAnsi="Times New Roman" w:cs="Times New Roman"/>
        </w:rPr>
        <w:t>.</w:t>
      </w:r>
      <w:r w:rsidR="0081375B" w:rsidRPr="00E27383">
        <w:rPr>
          <w:rFonts w:ascii="Times New Roman" w:hAnsi="Times New Roman" w:cs="Times New Roman"/>
        </w:rPr>
        <w:t xml:space="preserve"> </w:t>
      </w:r>
      <w:r w:rsidR="00803BD3" w:rsidRPr="00E27383">
        <w:rPr>
          <w:rFonts w:ascii="Times New Roman" w:hAnsi="Times New Roman" w:cs="Times New Roman"/>
        </w:rPr>
        <w:t>Because reflectance retrievals are only available during daytime, this results in 1192 usable images and corresponding CTH vertical distribution profiles. To infer cloud fraction, we vertically accumulate the CTH distributions from the top (4 km) downward, and then take the average across time</w:t>
      </w:r>
      <w:r w:rsidR="002547EA" w:rsidRPr="00E27383">
        <w:rPr>
          <w:rFonts w:ascii="Times New Roman" w:hAnsi="Times New Roman" w:cs="Times New Roman"/>
        </w:rPr>
        <w:t xml:space="preserve"> (1192 images)</w:t>
      </w:r>
      <w:r w:rsidR="00803BD3" w:rsidRPr="00E27383">
        <w:rPr>
          <w:rFonts w:ascii="Times New Roman" w:hAnsi="Times New Roman" w:cs="Times New Roman"/>
        </w:rPr>
        <w:t>. This yields cloud fraction as a function of cloud-top height over the range 0.5–4 km. The resulting cloud-top-dependent cloud fraction is shown in the right panel of Figure 1 (black line).</w:t>
      </w:r>
    </w:p>
    <w:p w14:paraId="2FB70657" w14:textId="77777777" w:rsidR="004440B9" w:rsidRPr="00E27383" w:rsidRDefault="004440B9">
      <w:pPr>
        <w:rPr>
          <w:rFonts w:ascii="Times New Roman" w:hAnsi="Times New Roman" w:cs="Times New Roman"/>
        </w:rPr>
      </w:pPr>
    </w:p>
    <w:p w14:paraId="79A27CA2" w14:textId="77777777" w:rsidR="00F70861" w:rsidRPr="00E27383" w:rsidRDefault="003046E1" w:rsidP="00F70861">
      <w:pPr>
        <w:jc w:val="center"/>
        <w:rPr>
          <w:rFonts w:ascii="Times New Roman" w:hAnsi="Times New Roman" w:cs="Times New Roman"/>
        </w:rPr>
      </w:pPr>
      <w:r w:rsidRPr="00E27383">
        <w:rPr>
          <w:rFonts w:ascii="Times New Roman" w:hAnsi="Times New Roman" w:cs="Times New Roman"/>
          <w:noProof/>
        </w:rPr>
        <w:lastRenderedPageBreak/>
        <w:drawing>
          <wp:inline distT="0" distB="0" distL="0" distR="0" wp14:anchorId="2D1ABF4B" wp14:editId="35942FA0">
            <wp:extent cx="4977517" cy="3734734"/>
            <wp:effectExtent l="0" t="0" r="1270" b="0"/>
            <wp:docPr id="433014854"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14854" name="Picture 1" descr="A graph of different types of reflectance&#10;&#10;AI-generated content may be incorrect."/>
                    <pic:cNvPicPr/>
                  </pic:nvPicPr>
                  <pic:blipFill>
                    <a:blip r:embed="rId4"/>
                    <a:stretch>
                      <a:fillRect/>
                    </a:stretch>
                  </pic:blipFill>
                  <pic:spPr>
                    <a:xfrm>
                      <a:off x="0" y="0"/>
                      <a:ext cx="5158477" cy="3870512"/>
                    </a:xfrm>
                    <a:prstGeom prst="rect">
                      <a:avLst/>
                    </a:prstGeom>
                  </pic:spPr>
                </pic:pic>
              </a:graphicData>
            </a:graphic>
          </wp:inline>
        </w:drawing>
      </w:r>
    </w:p>
    <w:p w14:paraId="5DB29B0A" w14:textId="0E2858EE" w:rsidR="00F70861" w:rsidRPr="00C832BD" w:rsidRDefault="00F70861">
      <w:pPr>
        <w:rPr>
          <w:rFonts w:ascii="Times New Roman" w:hAnsi="Times New Roman" w:cs="Times New Roman"/>
          <w:shd w:val="pct15" w:color="auto" w:fill="FFFFFF"/>
        </w:rPr>
      </w:pPr>
      <w:r w:rsidRPr="00C832BD">
        <w:rPr>
          <w:rFonts w:ascii="Times New Roman" w:hAnsi="Times New Roman" w:cs="Times New Roman"/>
          <w:b/>
          <w:bCs/>
          <w:shd w:val="pct15" w:color="auto" w:fill="FFFFFF"/>
        </w:rPr>
        <w:t>Figure 1.</w:t>
      </w:r>
      <w:r w:rsidRPr="00C832BD">
        <w:rPr>
          <w:rFonts w:ascii="Times New Roman" w:hAnsi="Times New Roman" w:cs="Times New Roman"/>
          <w:shd w:val="pct15" w:color="auto" w:fill="FFFFFF"/>
        </w:rPr>
        <w:t xml:space="preserve"> </w:t>
      </w:r>
      <w:r w:rsidR="00803BD3" w:rsidRPr="00C832BD">
        <w:rPr>
          <w:rFonts w:ascii="Times New Roman" w:hAnsi="Times New Roman" w:cs="Times New Roman"/>
          <w:b/>
          <w:bCs/>
          <w:shd w:val="pct15" w:color="auto" w:fill="FFFFFF"/>
        </w:rPr>
        <w:t xml:space="preserve">Cloud-top height distributions using 10 m vertical bins. </w:t>
      </w:r>
      <w:r w:rsidR="00803BD3" w:rsidRPr="00C832BD">
        <w:rPr>
          <w:rFonts w:ascii="Times New Roman" w:hAnsi="Times New Roman" w:cs="Times New Roman"/>
          <w:shd w:val="pct15" w:color="auto" w:fill="FFFFFF"/>
        </w:rPr>
        <w:t>(Left) Vertical distribution of cloud-top height, weighted by cloud-top reflectance, for clouds below 4 km. (Right) Cumulative cloud-top height distribution obtained by integrating downward from 4 km.</w:t>
      </w:r>
    </w:p>
    <w:p w14:paraId="2D10E7C1" w14:textId="77777777" w:rsidR="0067506E" w:rsidRPr="00E27383" w:rsidRDefault="0067506E" w:rsidP="0067506E">
      <w:pPr>
        <w:rPr>
          <w:rFonts w:ascii="Times New Roman" w:hAnsi="Times New Roman" w:cs="Times New Roman"/>
        </w:rPr>
      </w:pPr>
    </w:p>
    <w:p w14:paraId="5FFC99E0" w14:textId="57122FE2" w:rsidR="0067506E" w:rsidRPr="00E27383" w:rsidRDefault="00164BC6" w:rsidP="0067506E">
      <w:pPr>
        <w:rPr>
          <w:rFonts w:ascii="Times New Roman" w:hAnsi="Times New Roman" w:cs="Times New Roman"/>
          <w:b/>
          <w:bCs/>
        </w:rPr>
      </w:pPr>
      <w:r w:rsidRPr="00E27383">
        <w:rPr>
          <w:rFonts w:ascii="Times New Roman" w:hAnsi="Times New Roman" w:cs="Times New Roman"/>
          <w:b/>
          <w:bCs/>
        </w:rPr>
        <w:t>Constraining precipitation efficiency</w:t>
      </w:r>
    </w:p>
    <w:p w14:paraId="457B4F27" w14:textId="32C61E84" w:rsidR="00164BC6" w:rsidRDefault="00E760E1" w:rsidP="0067506E">
      <w:pPr>
        <w:rPr>
          <w:rFonts w:ascii="Times New Roman" w:hAnsi="Times New Roman" w:cs="Times New Roman"/>
        </w:rPr>
      </w:pPr>
      <w:r w:rsidRPr="00E760E1">
        <w:rPr>
          <w:rFonts w:ascii="Times New Roman" w:hAnsi="Times New Roman" w:cs="Times New Roman"/>
        </w:rPr>
        <w:t>Because the moisture flux within clouds must balance the prescribed large-scale advection and subsidence, we compute a two-dimensional spectrum of cloud-base precipitation rates (Fig. 2b) by varying the total sink rate</w:t>
      </w:r>
      <w:r w:rsidR="00FF2B14">
        <w:rPr>
          <w:rFonts w:ascii="Times New Roman" w:hAnsi="Times New Roman" w:cs="Times New Roman"/>
        </w:rPr>
        <w:t xml:space="preserve"> </w:t>
      </w:r>
      <w:r w:rsidRPr="00E27383">
        <w:rPr>
          <w:rFonts w:ascii="Times New Roman" w:hAnsi="Times New Roman" w:cs="Times New Roman"/>
        </w:rPr>
        <w:t>(</w:t>
      </w:r>
      <m:oMath>
        <m:r>
          <w:rPr>
            <w:rFonts w:ascii="Cambria Math" w:hAnsi="Cambria Math" w:cs="Times New Roman"/>
          </w:rPr>
          <m:t>α+ε</m:t>
        </m:r>
      </m:oMath>
      <w:r w:rsidRPr="00E27383">
        <w:rPr>
          <w:rFonts w:ascii="Times New Roman" w:hAnsi="Times New Roman" w:cs="Times New Roman"/>
        </w:rPr>
        <w:t>)</w:t>
      </w:r>
      <w:r>
        <w:rPr>
          <w:rFonts w:ascii="Times New Roman" w:hAnsi="Times New Roman" w:cs="Times New Roman"/>
        </w:rPr>
        <w:t xml:space="preserve"> </w:t>
      </w:r>
      <w:r w:rsidR="00FF2B14">
        <w:rPr>
          <w:rFonts w:ascii="Times New Roman" w:hAnsi="Times New Roman" w:cs="Times New Roman"/>
        </w:rPr>
        <w:t xml:space="preserve">from 0.5 to 5 </w:t>
      </w:r>
      <m:oMath>
        <m:sSup>
          <m:sSupPr>
            <m:ctrlPr>
              <w:rPr>
                <w:rFonts w:ascii="Cambria Math" w:hAnsi="Cambria Math" w:cs="Times New Roman"/>
                <w:i/>
              </w:rPr>
            </m:ctrlPr>
          </m:sSupPr>
          <m:e>
            <m:r>
              <w:rPr>
                <w:rFonts w:ascii="Cambria Math" w:hAnsi="Cambria Math" w:cs="Times New Roman"/>
              </w:rPr>
              <m:t>km</m:t>
            </m:r>
          </m:e>
          <m:sup>
            <m:r>
              <w:rPr>
                <w:rFonts w:ascii="Cambria Math" w:hAnsi="Cambria Math" w:cs="Times New Roman"/>
              </w:rPr>
              <m:t>-1</m:t>
            </m:r>
          </m:sup>
        </m:sSup>
      </m:oMath>
      <w:r w:rsidR="00FF2B14">
        <w:rPr>
          <w:rFonts w:ascii="Times New Roman" w:hAnsi="Times New Roman" w:cs="Times New Roman"/>
        </w:rPr>
        <w:t xml:space="preserve"> and</w:t>
      </w:r>
      <w:r w:rsidR="004B0DED">
        <w:rPr>
          <w:rFonts w:ascii="Times New Roman" w:hAnsi="Times New Roman" w:cs="Times New Roman"/>
        </w:rPr>
        <w:t xml:space="preserve"> the</w:t>
      </w:r>
      <w:r w:rsidR="00FF2B14">
        <w:rPr>
          <w:rFonts w:ascii="Times New Roman" w:hAnsi="Times New Roman" w:cs="Times New Roman"/>
        </w:rPr>
        <w:t xml:space="preserve"> precipitation efficiency </w:t>
      </w:r>
      <w:r w:rsidR="004B0DED">
        <w:rPr>
          <w:rFonts w:ascii="Times New Roman" w:hAnsi="Times New Roman" w:cs="Times New Roman"/>
        </w:rPr>
        <w:t>(</w:t>
      </w:r>
      <m:oMath>
        <m:r>
          <w:rPr>
            <w:rFonts w:ascii="Cambria Math" w:hAnsi="Cambria Math" w:cs="Times New Roman"/>
          </w:rPr>
          <m:t>x</m:t>
        </m:r>
      </m:oMath>
      <w:r w:rsidR="004B0DED">
        <w:rPr>
          <w:rFonts w:ascii="Times New Roman" w:hAnsi="Times New Roman" w:cs="Times New Roman"/>
        </w:rPr>
        <w:t xml:space="preserve">) </w:t>
      </w:r>
      <w:r w:rsidR="00FF2B14">
        <w:rPr>
          <w:rFonts w:ascii="Times New Roman" w:hAnsi="Times New Roman" w:cs="Times New Roman"/>
        </w:rPr>
        <w:t>from 0 to 1</w:t>
      </w:r>
      <w:r w:rsidR="004B0DED">
        <w:rPr>
          <w:rFonts w:ascii="Times New Roman" w:hAnsi="Times New Roman" w:cs="Times New Roman"/>
        </w:rPr>
        <w:t>.</w:t>
      </w:r>
      <w:r w:rsidR="00FF2B14">
        <w:rPr>
          <w:rFonts w:ascii="Times New Roman" w:hAnsi="Times New Roman" w:cs="Times New Roman"/>
        </w:rPr>
        <w:t xml:space="preserve"> </w:t>
      </w:r>
      <w:r w:rsidR="004B0DED" w:rsidRPr="004B0DED">
        <w:rPr>
          <w:rFonts w:ascii="Times New Roman" w:hAnsi="Times New Roman" w:cs="Times New Roman"/>
        </w:rPr>
        <w:t>The precipitation rate at the cloud base is obtained by integrating downward from each cloud-top height (CTH), determined as the level where liquid water content first reaches zero just above the cloud top.</w:t>
      </w:r>
      <w:r w:rsidR="00FF2B14">
        <w:rPr>
          <w:rFonts w:ascii="Times New Roman" w:hAnsi="Times New Roman" w:cs="Times New Roman"/>
        </w:rPr>
        <w:t xml:space="preserve"> Shading in Figure 2a and 2b </w:t>
      </w:r>
      <w:r w:rsidR="004B0DED" w:rsidRPr="004B0DED">
        <w:rPr>
          <w:rFonts w:ascii="Times New Roman" w:hAnsi="Times New Roman" w:cs="Times New Roman"/>
        </w:rPr>
        <w:t>represents the CTH and corresponding cloud-base precipitation rate</w:t>
      </w:r>
      <w:r w:rsidR="00FF2B14">
        <w:rPr>
          <w:rFonts w:ascii="Times New Roman" w:hAnsi="Times New Roman" w:cs="Times New Roman"/>
        </w:rPr>
        <w:t xml:space="preserve"> </w:t>
      </w:r>
      <w:r w:rsidR="00FB247D">
        <w:rPr>
          <w:rFonts w:ascii="Times New Roman" w:hAnsi="Times New Roman" w:cs="Times New Roman"/>
        </w:rPr>
        <w:t>(</w:t>
      </w:r>
      <m:oMath>
        <m:r>
          <w:rPr>
            <w:rFonts w:ascii="Cambria Math" w:hAnsi="Cambria Math" w:cs="Times New Roman"/>
          </w:rPr>
          <m:t>P</m:t>
        </m:r>
      </m:oMath>
      <w:r w:rsidR="00FB247D">
        <w:rPr>
          <w:rFonts w:ascii="Times New Roman" w:hAnsi="Times New Roman" w:cs="Times New Roman"/>
        </w:rPr>
        <w:t>)</w:t>
      </w:r>
      <w:r w:rsidR="004B0DED">
        <w:rPr>
          <w:rFonts w:ascii="Times New Roman" w:hAnsi="Times New Roman" w:cs="Times New Roman"/>
        </w:rPr>
        <w:t>,</w:t>
      </w:r>
      <w:r w:rsidR="00FB247D">
        <w:rPr>
          <w:rFonts w:ascii="Times New Roman" w:hAnsi="Times New Roman" w:cs="Times New Roman"/>
        </w:rPr>
        <w:t xml:space="preserve"> </w:t>
      </w:r>
      <w:r w:rsidR="004B0DED" w:rsidRPr="004B0DED">
        <w:rPr>
          <w:rFonts w:ascii="Times New Roman" w:hAnsi="Times New Roman" w:cs="Times New Roman"/>
        </w:rPr>
        <w:t>respectively, as functions of precipitation efficiency</w:t>
      </w:r>
      <w:r w:rsidR="00FB247D">
        <w:rPr>
          <w:rFonts w:ascii="Times New Roman" w:hAnsi="Times New Roman" w:cs="Times New Roman"/>
        </w:rPr>
        <w:t xml:space="preserve"> (</w:t>
      </w:r>
      <m:oMath>
        <m:r>
          <w:rPr>
            <w:rFonts w:ascii="Cambria Math" w:hAnsi="Cambria Math" w:cs="Times New Roman"/>
          </w:rPr>
          <m:t>x</m:t>
        </m:r>
      </m:oMath>
      <w:r w:rsidR="00FB247D">
        <w:rPr>
          <w:rFonts w:ascii="Times New Roman" w:hAnsi="Times New Roman" w:cs="Times New Roman"/>
        </w:rPr>
        <w:t>)</w:t>
      </w:r>
      <w:r w:rsidR="00FF2B14">
        <w:rPr>
          <w:rFonts w:ascii="Times New Roman" w:hAnsi="Times New Roman" w:cs="Times New Roman"/>
        </w:rPr>
        <w:t xml:space="preserve"> and total sink rate</w:t>
      </w:r>
      <w:r w:rsidR="00FB247D">
        <w:rPr>
          <w:rFonts w:ascii="Times New Roman" w:hAnsi="Times New Roman" w:cs="Times New Roman"/>
        </w:rPr>
        <w:t xml:space="preserve"> </w:t>
      </w:r>
      <w:r w:rsidR="00FB247D" w:rsidRPr="00E27383">
        <w:rPr>
          <w:rFonts w:ascii="Times New Roman" w:hAnsi="Times New Roman" w:cs="Times New Roman"/>
        </w:rPr>
        <w:t>(</w:t>
      </w:r>
      <m:oMath>
        <m:r>
          <w:rPr>
            <w:rFonts w:ascii="Cambria Math" w:hAnsi="Cambria Math" w:cs="Times New Roman"/>
          </w:rPr>
          <m:t>α+ε</m:t>
        </m:r>
      </m:oMath>
      <w:r w:rsidR="004B0DED">
        <w:rPr>
          <w:rFonts w:ascii="Times New Roman" w:hAnsi="Times New Roman" w:cs="Times New Roman"/>
        </w:rPr>
        <w:t>)</w:t>
      </w:r>
      <w:r w:rsidR="00FB247D">
        <w:rPr>
          <w:rFonts w:ascii="Times New Roman" w:hAnsi="Times New Roman" w:cs="Times New Roman"/>
        </w:rPr>
        <w:t>.</w:t>
      </w:r>
    </w:p>
    <w:p w14:paraId="272C92F0" w14:textId="77777777" w:rsidR="004B0DED" w:rsidRDefault="00FB247D" w:rsidP="0067506E">
      <w:pPr>
        <w:rPr>
          <w:rFonts w:ascii="Times New Roman" w:hAnsi="Times New Roman" w:cs="Times New Roman"/>
        </w:rPr>
      </w:pPr>
      <w:r>
        <w:rPr>
          <w:rFonts w:ascii="Times New Roman" w:hAnsi="Times New Roman" w:cs="Times New Roman"/>
        </w:rPr>
        <w:t>Since cloud fraction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cld</m:t>
            </m:r>
          </m:sub>
        </m:sSub>
      </m:oMath>
      <w:r>
        <w:rPr>
          <w:rFonts w:ascii="Times New Roman" w:hAnsi="Times New Roman" w:cs="Times New Roman"/>
        </w:rPr>
        <w:t xml:space="preserve">) is a function of CTH, </w:t>
      </w:r>
      <w:r w:rsidR="004B0DED" w:rsidRPr="004B0DED">
        <w:rPr>
          <w:rFonts w:ascii="Times New Roman" w:hAnsi="Times New Roman" w:cs="Times New Roman"/>
        </w:rPr>
        <w:t>it can also be expressed as a function of precipitation efficiency and total sink rate by interpolating the cloud-fraction distribution onto the CTH field shown in</w:t>
      </w:r>
      <w:r w:rsidR="004B0DED">
        <w:rPr>
          <w:rFonts w:ascii="Times New Roman" w:hAnsi="Times New Roman" w:cs="Times New Roman"/>
        </w:rPr>
        <w:t xml:space="preserve"> </w:t>
      </w:r>
      <w:r>
        <w:rPr>
          <w:rFonts w:ascii="Times New Roman" w:hAnsi="Times New Roman" w:cs="Times New Roman"/>
        </w:rPr>
        <w:t xml:space="preserve">Figure 2a (contour lines). </w:t>
      </w:r>
      <w:r w:rsidR="00896D16">
        <w:rPr>
          <w:rFonts w:ascii="Times New Roman" w:hAnsi="Times New Roman" w:cs="Times New Roman"/>
        </w:rPr>
        <w:t xml:space="preserve">The </w:t>
      </w:r>
      <w:r w:rsidR="009C6EF2">
        <w:rPr>
          <w:rFonts w:ascii="Times New Roman" w:hAnsi="Times New Roman" w:cs="Times New Roman"/>
        </w:rPr>
        <w:t xml:space="preserve">maximum </w:t>
      </w:r>
      <w:r w:rsidR="00896D16">
        <w:rPr>
          <w:rFonts w:ascii="Times New Roman" w:hAnsi="Times New Roman" w:cs="Times New Roman"/>
        </w:rPr>
        <w:t xml:space="preserve">cloud fraction for the </w:t>
      </w:r>
      <w:r w:rsidR="005E450F">
        <w:rPr>
          <w:rFonts w:ascii="Times New Roman" w:hAnsi="Times New Roman" w:cs="Times New Roman"/>
        </w:rPr>
        <w:t>cloud ensemble</w:t>
      </w:r>
      <w:r w:rsidR="00896D16">
        <w:rPr>
          <w:rFonts w:ascii="Times New Roman" w:hAnsi="Times New Roman" w:cs="Times New Roman"/>
        </w:rPr>
        <w:t xml:space="preserve"> </w:t>
      </w:r>
      <w:r w:rsidR="005E450F">
        <w:rPr>
          <w:rFonts w:ascii="Times New Roman" w:hAnsi="Times New Roman" w:cs="Times New Roman"/>
        </w:rPr>
        <w:t xml:space="preserve">in this trade-wind region </w:t>
      </w:r>
      <w:r w:rsidR="00896D16">
        <w:rPr>
          <w:rFonts w:ascii="Times New Roman" w:hAnsi="Times New Roman" w:cs="Times New Roman"/>
        </w:rPr>
        <w:t xml:space="preserve">is </w:t>
      </w:r>
      <w:r w:rsidR="004B0DED">
        <w:rPr>
          <w:rFonts w:ascii="Times New Roman" w:hAnsi="Times New Roman" w:cs="Times New Roman"/>
        </w:rPr>
        <w:t>approximately</w:t>
      </w:r>
      <w:r w:rsidR="00896D16">
        <w:rPr>
          <w:rFonts w:ascii="Times New Roman" w:hAnsi="Times New Roman" w:cs="Times New Roman"/>
        </w:rPr>
        <w:t xml:space="preserve"> 8%</w:t>
      </w:r>
      <w:r w:rsidR="009C6EF2">
        <w:rPr>
          <w:rFonts w:ascii="Times New Roman" w:hAnsi="Times New Roman" w:cs="Times New Roman"/>
        </w:rPr>
        <w:t>.</w:t>
      </w:r>
    </w:p>
    <w:p w14:paraId="3CDB71E3" w14:textId="5BD520FB" w:rsidR="00FB247D" w:rsidRDefault="009C6EF2" w:rsidP="0067506E">
      <w:pPr>
        <w:rPr>
          <w:rFonts w:ascii="Times New Roman" w:hAnsi="Times New Roman" w:cs="Times New Roman"/>
        </w:rPr>
      </w:pPr>
      <w:r>
        <w:rPr>
          <w:rFonts w:ascii="Times New Roman" w:hAnsi="Times New Roman" w:cs="Times New Roman"/>
        </w:rPr>
        <w:t xml:space="preserve">We then calculate the weighted precipitation rate </w:t>
      </w:r>
      <w:r w:rsidR="004B0DED">
        <w:rPr>
          <w:rFonts w:ascii="Times New Roman" w:hAnsi="Times New Roman" w:cs="Times New Roman"/>
        </w:rPr>
        <w:t>for</w:t>
      </w:r>
      <w:r>
        <w:rPr>
          <w:rFonts w:ascii="Times New Roman" w:hAnsi="Times New Roman" w:cs="Times New Roman"/>
        </w:rPr>
        <w:t xml:space="preserve"> each sink rate by multiplying </w:t>
      </w:r>
      <w:r w:rsidR="004B0DED">
        <w:rPr>
          <w:rFonts w:ascii="Times New Roman" w:hAnsi="Times New Roman" w:cs="Times New Roman"/>
        </w:rPr>
        <w:t xml:space="preserve">the </w:t>
      </w:r>
      <w:r>
        <w:rPr>
          <w:rFonts w:ascii="Times New Roman" w:hAnsi="Times New Roman" w:cs="Times New Roman"/>
        </w:rPr>
        <w:t>precipitation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j</m:t>
            </m:r>
          </m:sub>
        </m:sSub>
      </m:oMath>
      <w:r>
        <w:rPr>
          <w:rFonts w:ascii="Times New Roman" w:hAnsi="Times New Roman" w:cs="Times New Roman"/>
        </w:rPr>
        <w:t xml:space="preserve">) by </w:t>
      </w:r>
      <w:r w:rsidR="004B0DED">
        <w:rPr>
          <w:rFonts w:ascii="Times New Roman" w:hAnsi="Times New Roman" w:cs="Times New Roman"/>
        </w:rPr>
        <w:t xml:space="preserve">its corresponding </w:t>
      </w:r>
      <w:r>
        <w:rPr>
          <w:rFonts w:ascii="Times New Roman" w:hAnsi="Times New Roman" w:cs="Times New Roman"/>
        </w:rPr>
        <w:t>cloud fraction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 xml:space="preserve">cld, </m:t>
            </m:r>
            <m:r>
              <w:rPr>
                <w:rFonts w:ascii="Cambria Math" w:hAnsi="Cambria Math" w:cs="Times New Roman"/>
              </w:rPr>
              <m:t>j</m:t>
            </m:r>
          </m:sub>
        </m:sSub>
      </m:oMath>
      <w:r>
        <w:rPr>
          <w:rFonts w:ascii="Times New Roman" w:hAnsi="Times New Roman" w:cs="Times New Roman"/>
        </w:rPr>
        <w:t xml:space="preserve">). </w:t>
      </w:r>
      <w:r w:rsidR="004B0DED" w:rsidRPr="004B0DED">
        <w:rPr>
          <w:rFonts w:ascii="Times New Roman" w:hAnsi="Times New Roman" w:cs="Times New Roman"/>
        </w:rPr>
        <w:t>The overall mean precipitation as a function of precipitation efficiency is then obtained by summing over all sink rates and normalizing by total cloud fraction</w:t>
      </w:r>
      <w:r w:rsidR="004B0DE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cld</m:t>
            </m:r>
          </m:sub>
        </m:sSub>
      </m:oMath>
      <w:r w:rsidR="004B0DED">
        <w:rPr>
          <w:rFonts w:ascii="Times New Roman" w:hAnsi="Times New Roman" w:cs="Times New Roman"/>
        </w:rPr>
        <w:t>)</w:t>
      </w:r>
      <w:r>
        <w:rPr>
          <w:rFonts w:ascii="Times New Roman" w:hAnsi="Times New Roman" w:cs="Times New Roman"/>
        </w:rPr>
        <w:t>:</w:t>
      </w:r>
    </w:p>
    <w:p w14:paraId="320A58B5" w14:textId="00422CFB" w:rsidR="009C6EF2" w:rsidRPr="00E760E1" w:rsidRDefault="009C6EF2" w:rsidP="0067506E">
      <w:pPr>
        <w:rPr>
          <w:rFonts w:ascii="Times New Roman" w:hAnsi="Times New Roman" w:cs="Times New Roman"/>
        </w:rPr>
      </w:pPr>
      <m:oMathPara>
        <m:oMath>
          <m:r>
            <w:rPr>
              <w:rFonts w:ascii="Cambria Math" w:hAnsi="Cambria Math" w:cs="Times New Roman"/>
            </w:rPr>
            <w:lastRenderedPageBreak/>
            <m:t>P</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nary>
                <m:naryPr>
                  <m:chr m:val="∑"/>
                  <m:limLoc m:val="subSup"/>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 xml:space="preserve">cld, </m:t>
                      </m:r>
                      <m:r>
                        <w:rPr>
                          <w:rFonts w:ascii="Cambria Math" w:hAnsi="Cambria Math" w:cs="Times New Roman"/>
                        </w:rPr>
                        <m:t>j</m:t>
                      </m:r>
                    </m:sub>
                  </m:sSub>
                  <m:r>
                    <w:rPr>
                      <w:rFonts w:ascii="Cambria Math" w:hAnsi="Cambria Math" w:cs="Times New Roman"/>
                    </w:rPr>
                    <m:t>(x)</m:t>
                  </m:r>
                </m:e>
              </m:nary>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cld</m:t>
                  </m:r>
                </m:sub>
              </m:sSub>
            </m:den>
          </m:f>
          <m:r>
            <w:rPr>
              <w:rFonts w:ascii="Cambria Math" w:hAnsi="Cambria Math" w:cs="Times New Roman"/>
            </w:rPr>
            <m:t xml:space="preserve"> .</m:t>
          </m:r>
        </m:oMath>
      </m:oMathPara>
    </w:p>
    <w:p w14:paraId="2797BAFB" w14:textId="6B77D93F" w:rsidR="00E760E1" w:rsidRDefault="00FA2FC8" w:rsidP="0067506E">
      <w:pPr>
        <w:rPr>
          <w:rFonts w:ascii="Times New Roman" w:hAnsi="Times New Roman" w:cs="Times New Roman"/>
        </w:rPr>
      </w:pPr>
      <w:r w:rsidRPr="00FA2FC8">
        <w:rPr>
          <w:rFonts w:ascii="Times New Roman" w:hAnsi="Times New Roman" w:cs="Times New Roman"/>
        </w:rPr>
        <w:t>Figure 2c shows the resulting weighted mean precipitation as a function of precipitation efficiency. Excluding unrealistically high efficiencies</w:t>
      </w:r>
      <w:r w:rsidR="006A2DBB">
        <w:rPr>
          <w:rFonts w:ascii="Times New Roman" w:hAnsi="Times New Roman" w:cs="Times New Roman"/>
        </w:rPr>
        <w:t xml:space="preserve"> (close to 1)</w:t>
      </w:r>
      <w:r w:rsidRPr="00FA2FC8">
        <w:rPr>
          <w:rFonts w:ascii="Times New Roman" w:hAnsi="Times New Roman" w:cs="Times New Roman"/>
        </w:rPr>
        <w:t>, we find that the precipitation efficiency</w:t>
      </w:r>
      <w:r w:rsidR="00E760E1">
        <w:rPr>
          <w:rFonts w:ascii="Times New Roman" w:hAnsi="Times New Roman" w:cs="Times New Roman"/>
        </w:rPr>
        <w:t xml:space="preserve"> (</w:t>
      </w:r>
      <m:oMath>
        <m:r>
          <w:rPr>
            <w:rFonts w:ascii="Cambria Math" w:hAnsi="Cambria Math" w:cs="Times New Roman"/>
          </w:rPr>
          <m:t>x</m:t>
        </m:r>
      </m:oMath>
      <w:r w:rsidR="00E760E1">
        <w:rPr>
          <w:rFonts w:ascii="Times New Roman" w:hAnsi="Times New Roman" w:cs="Times New Roman"/>
        </w:rPr>
        <w:t xml:space="preserve">) </w:t>
      </w:r>
      <w:r w:rsidRPr="00FA2FC8">
        <w:rPr>
          <w:rFonts w:ascii="Times New Roman" w:hAnsi="Times New Roman" w:cs="Times New Roman"/>
        </w:rPr>
        <w:t>producing a mean precipitation rate closest to the observed mean</w:t>
      </w:r>
      <w:r w:rsidR="00E760E1">
        <w:rPr>
          <w:rFonts w:ascii="Times New Roman" w:hAnsi="Times New Roman" w:cs="Times New Roman"/>
        </w:rPr>
        <w:t xml:space="preserve"> (</w:t>
      </w:r>
      <m:oMath>
        <m:r>
          <w:rPr>
            <w:rFonts w:ascii="Cambria Math" w:hAnsi="Cambria Math" w:cs="Times New Roman"/>
          </w:rPr>
          <m:t xml:space="preserve">25.4 </m:t>
        </m:r>
        <m:sSup>
          <m:sSupPr>
            <m:ctrlPr>
              <w:rPr>
                <w:rFonts w:ascii="Cambria Math" w:hAnsi="Cambria Math" w:cs="Times New Roman"/>
                <w:i/>
              </w:rPr>
            </m:ctrlPr>
          </m:sSupPr>
          <m:e>
            <m:r>
              <w:rPr>
                <w:rFonts w:ascii="Cambria Math" w:hAnsi="Cambria Math" w:cs="Times New Roman"/>
              </w:rPr>
              <m:t>Wm</m:t>
            </m:r>
          </m:e>
          <m:sup>
            <m:r>
              <w:rPr>
                <w:rFonts w:ascii="Cambria Math" w:hAnsi="Cambria Math" w:cs="Times New Roman"/>
              </w:rPr>
              <m:t>-2</m:t>
            </m:r>
          </m:sup>
        </m:sSup>
        <m:r>
          <w:rPr>
            <w:rFonts w:ascii="Cambria Math" w:hAnsi="Cambria Math" w:cs="Times New Roman"/>
          </w:rPr>
          <m:t>≅0.03 mm</m:t>
        </m:r>
        <m:sSup>
          <m:sSupPr>
            <m:ctrlPr>
              <w:rPr>
                <w:rFonts w:ascii="Cambria Math" w:hAnsi="Cambria Math" w:cs="Times New Roman"/>
                <w:i/>
              </w:rPr>
            </m:ctrlPr>
          </m:sSupPr>
          <m:e>
            <m:r>
              <w:rPr>
                <w:rFonts w:ascii="Cambria Math" w:hAnsi="Cambria Math" w:cs="Times New Roman"/>
              </w:rPr>
              <m:t>hr</m:t>
            </m:r>
          </m:e>
          <m:sup>
            <m:r>
              <w:rPr>
                <w:rFonts w:ascii="Cambria Math" w:hAnsi="Cambria Math" w:cs="Times New Roman"/>
              </w:rPr>
              <m:t>-1</m:t>
            </m:r>
          </m:sup>
        </m:sSup>
      </m:oMath>
      <w:r w:rsidR="00E760E1">
        <w:rPr>
          <w:rFonts w:ascii="Times New Roman" w:hAnsi="Times New Roman" w:cs="Times New Roman"/>
        </w:rPr>
        <w:t xml:space="preserve">) is </w:t>
      </w:r>
      <w:r>
        <w:rPr>
          <w:rFonts w:ascii="Times New Roman" w:hAnsi="Times New Roman" w:cs="Times New Roman"/>
        </w:rPr>
        <w:t>approximately</w:t>
      </w:r>
      <w:r w:rsidR="00E760E1">
        <w:rPr>
          <w:rFonts w:ascii="Times New Roman" w:hAnsi="Times New Roman" w:cs="Times New Roman"/>
        </w:rPr>
        <w:t xml:space="preserve"> 0.51.</w:t>
      </w:r>
    </w:p>
    <w:p w14:paraId="234F92FA" w14:textId="77777777" w:rsidR="00E760E1" w:rsidRPr="00E27383" w:rsidRDefault="00E760E1" w:rsidP="0067506E">
      <w:pPr>
        <w:rPr>
          <w:rFonts w:ascii="Times New Roman" w:hAnsi="Times New Roman" w:cs="Times New Roman"/>
        </w:rPr>
      </w:pPr>
    </w:p>
    <w:p w14:paraId="787FC60F" w14:textId="5A7149DD" w:rsidR="00F70861" w:rsidRPr="00E27383" w:rsidRDefault="006C66A9" w:rsidP="0089265D">
      <w:pPr>
        <w:jc w:val="center"/>
        <w:rPr>
          <w:rFonts w:ascii="Times New Roman" w:hAnsi="Times New Roman" w:cs="Times New Roman"/>
        </w:rPr>
      </w:pPr>
      <w:r w:rsidRPr="006C66A9">
        <w:rPr>
          <w:rFonts w:ascii="Times New Roman" w:hAnsi="Times New Roman" w:cs="Times New Roman"/>
        </w:rPr>
        <w:drawing>
          <wp:inline distT="0" distB="0" distL="0" distR="0" wp14:anchorId="472B8B96" wp14:editId="70503FE5">
            <wp:extent cx="6286500" cy="4368800"/>
            <wp:effectExtent l="0" t="0" r="0" b="0"/>
            <wp:docPr id="28295732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7323" name="Picture 1" descr="A diagram of a graph&#10;&#10;AI-generated content may be incorrect."/>
                    <pic:cNvPicPr/>
                  </pic:nvPicPr>
                  <pic:blipFill>
                    <a:blip r:embed="rId5"/>
                    <a:stretch>
                      <a:fillRect/>
                    </a:stretch>
                  </pic:blipFill>
                  <pic:spPr>
                    <a:xfrm>
                      <a:off x="0" y="0"/>
                      <a:ext cx="6286500" cy="4368800"/>
                    </a:xfrm>
                    <a:prstGeom prst="rect">
                      <a:avLst/>
                    </a:prstGeom>
                  </pic:spPr>
                </pic:pic>
              </a:graphicData>
            </a:graphic>
          </wp:inline>
        </w:drawing>
      </w:r>
    </w:p>
    <w:p w14:paraId="4202D1FE" w14:textId="5024D577" w:rsidR="0089265D" w:rsidRPr="00C832BD" w:rsidRDefault="0089265D">
      <w:pPr>
        <w:rPr>
          <w:rFonts w:ascii="Times New Roman" w:hAnsi="Times New Roman" w:cs="Times New Roman"/>
          <w:shd w:val="pct15" w:color="auto" w:fill="FFFFFF"/>
        </w:rPr>
      </w:pPr>
      <w:r w:rsidRPr="00C832BD">
        <w:rPr>
          <w:rFonts w:ascii="Times New Roman" w:hAnsi="Times New Roman" w:cs="Times New Roman"/>
          <w:b/>
          <w:bCs/>
          <w:shd w:val="pct15" w:color="auto" w:fill="FFFFFF"/>
        </w:rPr>
        <w:t>Figure 2. Constraining precipitation efficiency.</w:t>
      </w:r>
      <w:r w:rsidRPr="00C832BD">
        <w:rPr>
          <w:rFonts w:ascii="Times New Roman" w:hAnsi="Times New Roman" w:cs="Times New Roman"/>
          <w:shd w:val="pct15" w:color="auto" w:fill="FFFFFF"/>
        </w:rPr>
        <w:t xml:space="preserve"> (a) </w:t>
      </w:r>
      <w:r w:rsidR="00803BD3" w:rsidRPr="00C832BD">
        <w:rPr>
          <w:rFonts w:ascii="Times New Roman" w:hAnsi="Times New Roman" w:cs="Times New Roman"/>
          <w:shd w:val="pct15" w:color="auto" w:fill="FFFFFF"/>
        </w:rPr>
        <w:t xml:space="preserve">Cloud-top height (CTH) distribution (shading) from the model and the corresponding cumulative cloud fraction </w:t>
      </w:r>
      <w:r w:rsidRPr="00C832BD">
        <w:rPr>
          <w:rFonts w:ascii="Times New Roman" w:hAnsi="Times New Roman" w:cs="Times New Roman"/>
          <w:shd w:val="pct15" w:color="auto" w:fill="FFFFFF"/>
        </w:rPr>
        <w:t>(</w:t>
      </w:r>
      <m:oMath>
        <m:sSub>
          <m:sSubPr>
            <m:ctrlPr>
              <w:rPr>
                <w:rFonts w:ascii="Cambria Math" w:hAnsi="Cambria Math" w:cs="Times New Roman"/>
                <w:shd w:val="pct15" w:color="auto" w:fill="FFFFFF"/>
              </w:rPr>
            </m:ctrlPr>
          </m:sSubPr>
          <m:e>
            <m:r>
              <m:rPr>
                <m:sty m:val="p"/>
              </m:rPr>
              <w:rPr>
                <w:rFonts w:ascii="Cambria Math" w:hAnsi="Cambria Math" w:cs="Times New Roman"/>
                <w:shd w:val="pct15" w:color="auto" w:fill="FFFFFF"/>
              </w:rPr>
              <m:t>a</m:t>
            </m:r>
          </m:e>
          <m:sub>
            <m:r>
              <m:rPr>
                <m:sty m:val="p"/>
              </m:rPr>
              <w:rPr>
                <w:rFonts w:ascii="Cambria Math" w:hAnsi="Cambria Math" w:cs="Times New Roman"/>
                <w:shd w:val="pct15" w:color="auto" w:fill="FFFFFF"/>
              </w:rPr>
              <m:t>cld</m:t>
            </m:r>
          </m:sub>
        </m:sSub>
      </m:oMath>
      <w:r w:rsidRPr="00C832BD">
        <w:rPr>
          <w:rFonts w:ascii="Times New Roman" w:hAnsi="Times New Roman" w:cs="Times New Roman"/>
          <w:shd w:val="pct15" w:color="auto" w:fill="FFFFFF"/>
        </w:rPr>
        <w:t xml:space="preserve">, contour lines) </w:t>
      </w:r>
      <w:r w:rsidR="00803BD3" w:rsidRPr="00C832BD">
        <w:rPr>
          <w:rFonts w:ascii="Times New Roman" w:hAnsi="Times New Roman" w:cs="Times New Roman"/>
          <w:shd w:val="pct15" w:color="auto" w:fill="FFFFFF"/>
        </w:rPr>
        <w:t xml:space="preserve">derived from satellite observations, shown across varying total sink rates </w:t>
      </w:r>
      <w:r w:rsidRPr="00C832BD">
        <w:rPr>
          <w:rFonts w:ascii="Times New Roman" w:hAnsi="Times New Roman" w:cs="Times New Roman"/>
          <w:shd w:val="pct15" w:color="auto" w:fill="FFFFFF"/>
        </w:rPr>
        <w:t>(</w:t>
      </w:r>
      <m:oMath>
        <m:r>
          <m:rPr>
            <m:sty m:val="p"/>
          </m:rPr>
          <w:rPr>
            <w:rFonts w:ascii="Cambria Math" w:hAnsi="Cambria Math" w:cs="Times New Roman"/>
            <w:shd w:val="pct15" w:color="auto" w:fill="FFFFFF"/>
          </w:rPr>
          <m:t>α+ε</m:t>
        </m:r>
      </m:oMath>
      <w:r w:rsidRPr="00C832BD">
        <w:rPr>
          <w:rFonts w:ascii="Times New Roman" w:hAnsi="Times New Roman" w:cs="Times New Roman"/>
          <w:shd w:val="pct15" w:color="auto" w:fill="FFFFFF"/>
        </w:rPr>
        <w:t>) and precipitation efficienc</w:t>
      </w:r>
      <w:proofErr w:type="spellStart"/>
      <w:r w:rsidR="00803BD3" w:rsidRPr="00C832BD">
        <w:rPr>
          <w:rFonts w:ascii="Times New Roman" w:hAnsi="Times New Roman" w:cs="Times New Roman"/>
          <w:shd w:val="pct15" w:color="auto" w:fill="FFFFFF"/>
        </w:rPr>
        <w:t>ies</w:t>
      </w:r>
      <w:proofErr w:type="spellEnd"/>
      <w:r w:rsidRPr="00C832BD">
        <w:rPr>
          <w:rFonts w:ascii="Times New Roman" w:hAnsi="Times New Roman" w:cs="Times New Roman"/>
          <w:shd w:val="pct15" w:color="auto" w:fill="FFFFFF"/>
        </w:rPr>
        <w:t xml:space="preserve"> (</w:t>
      </w:r>
      <m:oMath>
        <m:r>
          <m:rPr>
            <m:sty m:val="p"/>
          </m:rPr>
          <w:rPr>
            <w:rFonts w:ascii="Cambria Math" w:hAnsi="Cambria Math" w:cs="Times New Roman"/>
            <w:shd w:val="pct15" w:color="auto" w:fill="FFFFFF"/>
          </w:rPr>
          <m:t>x</m:t>
        </m:r>
      </m:oMath>
      <w:r w:rsidRPr="00C832BD">
        <w:rPr>
          <w:rFonts w:ascii="Times New Roman" w:hAnsi="Times New Roman" w:cs="Times New Roman"/>
          <w:shd w:val="pct15" w:color="auto" w:fill="FFFFFF"/>
        </w:rPr>
        <w:t>). (b) Cloud-base precipitation (</w:t>
      </w:r>
      <m:oMath>
        <m:r>
          <m:rPr>
            <m:sty m:val="p"/>
          </m:rPr>
          <w:rPr>
            <w:rFonts w:ascii="Cambria Math" w:hAnsi="Cambria Math" w:cs="Times New Roman"/>
            <w:shd w:val="pct15" w:color="auto" w:fill="FFFFFF"/>
          </w:rPr>
          <m:t>P</m:t>
        </m:r>
      </m:oMath>
      <w:r w:rsidRPr="00C832BD">
        <w:rPr>
          <w:rFonts w:ascii="Times New Roman" w:hAnsi="Times New Roman" w:cs="Times New Roman"/>
          <w:shd w:val="pct15" w:color="auto" w:fill="FFFFFF"/>
        </w:rPr>
        <w:t xml:space="preserve">, shaded) </w:t>
      </w:r>
      <w:r w:rsidR="00803BD3" w:rsidRPr="00C832BD">
        <w:rPr>
          <w:rFonts w:ascii="Times New Roman" w:hAnsi="Times New Roman" w:cs="Times New Roman"/>
          <w:shd w:val="pct15" w:color="auto" w:fill="FFFFFF"/>
        </w:rPr>
        <w:t>from the model and the weighted precipitation (contours), computed as precipitation multiplied by cloud fraction</w:t>
      </w:r>
      <w:r w:rsidR="00B417D2" w:rsidRPr="00C832BD">
        <w:rPr>
          <w:rFonts w:ascii="Times New Roman" w:hAnsi="Times New Roman" w:cs="Times New Roman"/>
          <w:shd w:val="pct15" w:color="auto" w:fill="FFFFFF"/>
        </w:rPr>
        <w:t xml:space="preserve"> (</w:t>
      </w:r>
      <m:oMath>
        <m:sSub>
          <m:sSubPr>
            <m:ctrlPr>
              <w:rPr>
                <w:rFonts w:ascii="Cambria Math" w:hAnsi="Cambria Math" w:cs="Times New Roman"/>
                <w:shd w:val="pct15" w:color="auto" w:fill="FFFFFF"/>
              </w:rPr>
            </m:ctrlPr>
          </m:sSubPr>
          <m:e>
            <m:r>
              <m:rPr>
                <m:sty m:val="p"/>
              </m:rPr>
              <w:rPr>
                <w:rFonts w:ascii="Cambria Math" w:hAnsi="Cambria Math" w:cs="Times New Roman"/>
                <w:shd w:val="pct15" w:color="auto" w:fill="FFFFFF"/>
              </w:rPr>
              <m:t>P</m:t>
            </m:r>
          </m:e>
          <m:sub>
            <m:r>
              <m:rPr>
                <m:sty m:val="p"/>
              </m:rPr>
              <w:rPr>
                <w:rFonts w:ascii="Cambria Math" w:hAnsi="Cambria Math" w:cs="Times New Roman"/>
                <w:shd w:val="pct15" w:color="auto" w:fill="FFFFFF"/>
              </w:rPr>
              <m:t>j</m:t>
            </m:r>
          </m:sub>
        </m:sSub>
        <m:r>
          <m:rPr>
            <m:sty m:val="p"/>
          </m:rPr>
          <w:rPr>
            <w:rFonts w:ascii="Cambria Math" w:hAnsi="Cambria Math" w:cs="Times New Roman"/>
            <w:shd w:val="pct15" w:color="auto" w:fill="FFFFFF"/>
          </w:rPr>
          <m:t>*</m:t>
        </m:r>
        <m:sSub>
          <m:sSubPr>
            <m:ctrlPr>
              <w:rPr>
                <w:rFonts w:ascii="Cambria Math" w:hAnsi="Cambria Math" w:cs="Times New Roman"/>
                <w:shd w:val="pct15" w:color="auto" w:fill="FFFFFF"/>
              </w:rPr>
            </m:ctrlPr>
          </m:sSubPr>
          <m:e>
            <m:r>
              <m:rPr>
                <m:sty m:val="p"/>
              </m:rPr>
              <w:rPr>
                <w:rFonts w:ascii="Cambria Math" w:hAnsi="Cambria Math" w:cs="Times New Roman"/>
                <w:shd w:val="pct15" w:color="auto" w:fill="FFFFFF"/>
              </w:rPr>
              <m:t>a</m:t>
            </m:r>
          </m:e>
          <m:sub>
            <m:r>
              <m:rPr>
                <m:sty m:val="p"/>
              </m:rPr>
              <w:rPr>
                <w:rFonts w:ascii="Cambria Math" w:hAnsi="Cambria Math" w:cs="Times New Roman"/>
                <w:shd w:val="pct15" w:color="auto" w:fill="FFFFFF"/>
              </w:rPr>
              <m:t xml:space="preserve">cld, </m:t>
            </m:r>
            <m:r>
              <m:rPr>
                <m:sty m:val="p"/>
              </m:rPr>
              <w:rPr>
                <w:rFonts w:ascii="Cambria Math" w:hAnsi="Cambria Math" w:cs="Times New Roman"/>
                <w:shd w:val="pct15" w:color="auto" w:fill="FFFFFF"/>
              </w:rPr>
              <m:t>j</m:t>
            </m:r>
          </m:sub>
        </m:sSub>
      </m:oMath>
      <w:r w:rsidR="00B417D2" w:rsidRPr="00C832BD">
        <w:rPr>
          <w:rFonts w:ascii="Times New Roman" w:hAnsi="Times New Roman" w:cs="Times New Roman"/>
          <w:shd w:val="pct15" w:color="auto" w:fill="FFFFFF"/>
        </w:rPr>
        <w:t>)</w:t>
      </w:r>
      <w:r w:rsidRPr="00C832BD">
        <w:rPr>
          <w:rFonts w:ascii="Times New Roman" w:hAnsi="Times New Roman" w:cs="Times New Roman"/>
          <w:shd w:val="pct15" w:color="auto" w:fill="FFFFFF"/>
        </w:rPr>
        <w:t>.</w:t>
      </w:r>
      <w:r w:rsidR="00B417D2" w:rsidRPr="00C832BD">
        <w:rPr>
          <w:rFonts w:ascii="Times New Roman" w:hAnsi="Times New Roman" w:cs="Times New Roman"/>
          <w:shd w:val="pct15" w:color="auto" w:fill="FFFFFF"/>
        </w:rPr>
        <w:t xml:space="preserve"> (c) </w:t>
      </w:r>
      <w:r w:rsidR="00FC6C09" w:rsidRPr="00C832BD">
        <w:rPr>
          <w:rFonts w:ascii="Times New Roman" w:hAnsi="Times New Roman" w:cs="Times New Roman"/>
          <w:shd w:val="pct15" w:color="auto" w:fill="FFFFFF"/>
        </w:rPr>
        <w:t>Sum of w</w:t>
      </w:r>
      <w:r w:rsidR="00B417D2" w:rsidRPr="00C832BD">
        <w:rPr>
          <w:rFonts w:ascii="Times New Roman" w:hAnsi="Times New Roman" w:cs="Times New Roman"/>
          <w:shd w:val="pct15" w:color="auto" w:fill="FFFFFF"/>
        </w:rPr>
        <w:t xml:space="preserve">eighted precipitation </w:t>
      </w:r>
      <w:r w:rsidR="00FC6C09" w:rsidRPr="00C832BD">
        <w:rPr>
          <w:rFonts w:ascii="Times New Roman" w:hAnsi="Times New Roman" w:cs="Times New Roman"/>
          <w:shd w:val="pct15" w:color="auto" w:fill="FFFFFF"/>
        </w:rPr>
        <w:t xml:space="preserve">divided by cloud fraction </w:t>
      </w:r>
      <w:r w:rsidR="00B417D2" w:rsidRPr="00C832BD">
        <w:rPr>
          <w:rFonts w:ascii="Times New Roman" w:hAnsi="Times New Roman" w:cs="Times New Roman"/>
          <w:shd w:val="pct15" w:color="auto" w:fill="FFFFFF"/>
        </w:rPr>
        <w:t>(</w:t>
      </w:r>
      <m:oMath>
        <m:sSub>
          <m:sSubPr>
            <m:ctrlPr>
              <w:rPr>
                <w:rFonts w:ascii="Cambria Math" w:hAnsi="Cambria Math" w:cs="Times New Roman"/>
                <w:shd w:val="pct15" w:color="auto" w:fill="FFFFFF"/>
              </w:rPr>
            </m:ctrlPr>
          </m:sSubPr>
          <m:e>
            <m:r>
              <m:rPr>
                <m:sty m:val="p"/>
              </m:rPr>
              <w:rPr>
                <w:rFonts w:ascii="Cambria Math" w:hAnsi="Cambria Math" w:cs="Times New Roman"/>
                <w:shd w:val="pct15" w:color="auto" w:fill="FFFFFF"/>
              </w:rPr>
              <m:t>a</m:t>
            </m:r>
          </m:e>
          <m:sub>
            <m:r>
              <m:rPr>
                <m:sty m:val="p"/>
              </m:rPr>
              <w:rPr>
                <w:rFonts w:ascii="Cambria Math" w:hAnsi="Cambria Math" w:cs="Times New Roman"/>
                <w:shd w:val="pct15" w:color="auto" w:fill="FFFFFF"/>
              </w:rPr>
              <m:t>cld</m:t>
            </m:r>
          </m:sub>
        </m:sSub>
      </m:oMath>
      <w:r w:rsidR="00B417D2" w:rsidRPr="00C832BD">
        <w:rPr>
          <w:rFonts w:ascii="Times New Roman" w:hAnsi="Times New Roman" w:cs="Times New Roman"/>
          <w:shd w:val="pct15" w:color="auto" w:fill="FFFFFF"/>
        </w:rPr>
        <w:t xml:space="preserve">) </w:t>
      </w:r>
      <w:r w:rsidR="00803BD3" w:rsidRPr="00C832BD">
        <w:rPr>
          <w:rFonts w:ascii="Times New Roman" w:hAnsi="Times New Roman" w:cs="Times New Roman"/>
          <w:shd w:val="pct15" w:color="auto" w:fill="FFFFFF"/>
        </w:rPr>
        <w:t>as a function of precipitation efficiency</w:t>
      </w:r>
      <w:r w:rsidR="00B417D2" w:rsidRPr="00C832BD">
        <w:rPr>
          <w:rFonts w:ascii="Times New Roman" w:hAnsi="Times New Roman" w:cs="Times New Roman"/>
          <w:shd w:val="pct15" w:color="auto" w:fill="FFFFFF"/>
        </w:rPr>
        <w:t>. The blue value (</w:t>
      </w:r>
      <m:oMath>
        <m:r>
          <m:rPr>
            <m:sty m:val="p"/>
          </m:rPr>
          <w:rPr>
            <w:rFonts w:ascii="Cambria Math" w:hAnsi="Cambria Math" w:cs="Times New Roman"/>
            <w:shd w:val="pct15" w:color="auto" w:fill="FFFFFF"/>
          </w:rPr>
          <m:t xml:space="preserve">25.4 </m:t>
        </m:r>
        <m:sSup>
          <m:sSupPr>
            <m:ctrlPr>
              <w:rPr>
                <w:rFonts w:ascii="Cambria Math" w:hAnsi="Cambria Math" w:cs="Times New Roman"/>
                <w:shd w:val="pct15" w:color="auto" w:fill="FFFFFF"/>
              </w:rPr>
            </m:ctrlPr>
          </m:sSupPr>
          <m:e>
            <m:r>
              <m:rPr>
                <m:sty m:val="p"/>
              </m:rPr>
              <w:rPr>
                <w:rFonts w:ascii="Cambria Math" w:hAnsi="Cambria Math" w:cs="Times New Roman"/>
                <w:shd w:val="pct15" w:color="auto" w:fill="FFFFFF"/>
              </w:rPr>
              <m:t>Wm</m:t>
            </m:r>
          </m:e>
          <m:sup>
            <m:r>
              <m:rPr>
                <m:sty m:val="p"/>
              </m:rPr>
              <w:rPr>
                <w:rFonts w:ascii="Cambria Math" w:hAnsi="Cambria Math" w:cs="Times New Roman"/>
                <w:shd w:val="pct15" w:color="auto" w:fill="FFFFFF"/>
              </w:rPr>
              <m:t>-2</m:t>
            </m:r>
          </m:sup>
        </m:sSup>
        <m:r>
          <m:rPr>
            <m:sty m:val="p"/>
          </m:rPr>
          <w:rPr>
            <w:rFonts w:ascii="Cambria Math" w:hAnsi="Cambria Math" w:cs="Times New Roman"/>
            <w:shd w:val="pct15" w:color="auto" w:fill="FFFFFF"/>
          </w:rPr>
          <m:t>≅0.03 mm</m:t>
        </m:r>
        <m:sSup>
          <m:sSupPr>
            <m:ctrlPr>
              <w:rPr>
                <w:rFonts w:ascii="Cambria Math" w:hAnsi="Cambria Math" w:cs="Times New Roman"/>
                <w:shd w:val="pct15" w:color="auto" w:fill="FFFFFF"/>
              </w:rPr>
            </m:ctrlPr>
          </m:sSupPr>
          <m:e>
            <m:r>
              <m:rPr>
                <m:sty m:val="p"/>
              </m:rPr>
              <w:rPr>
                <w:rFonts w:ascii="Cambria Math" w:hAnsi="Cambria Math" w:cs="Times New Roman"/>
                <w:shd w:val="pct15" w:color="auto" w:fill="FFFFFF"/>
              </w:rPr>
              <m:t>hr</m:t>
            </m:r>
          </m:e>
          <m:sup>
            <m:r>
              <m:rPr>
                <m:sty m:val="p"/>
              </m:rPr>
              <w:rPr>
                <w:rFonts w:ascii="Cambria Math" w:hAnsi="Cambria Math" w:cs="Times New Roman"/>
                <w:shd w:val="pct15" w:color="auto" w:fill="FFFFFF"/>
              </w:rPr>
              <m:t>-1</m:t>
            </m:r>
          </m:sup>
        </m:sSup>
      </m:oMath>
      <w:r w:rsidR="00B417D2" w:rsidRPr="00C832BD">
        <w:rPr>
          <w:rFonts w:ascii="Times New Roman" w:hAnsi="Times New Roman" w:cs="Times New Roman"/>
          <w:shd w:val="pct15" w:color="auto" w:fill="FFFFFF"/>
        </w:rPr>
        <w:t xml:space="preserve">) </w:t>
      </w:r>
      <w:r w:rsidR="00803BD3" w:rsidRPr="00C832BD">
        <w:rPr>
          <w:rFonts w:ascii="Times New Roman" w:hAnsi="Times New Roman" w:cs="Times New Roman"/>
          <w:shd w:val="pct15" w:color="auto" w:fill="FFFFFF"/>
        </w:rPr>
        <w:t>represents the observed mean precipitation</w:t>
      </w:r>
      <w:r w:rsidR="00BE5270" w:rsidRPr="00C832BD">
        <w:rPr>
          <w:rFonts w:ascii="Times New Roman" w:hAnsi="Times New Roman" w:cs="Times New Roman"/>
          <w:shd w:val="pct15" w:color="auto" w:fill="FFFFFF"/>
        </w:rPr>
        <w:t xml:space="preserve"> rate</w:t>
      </w:r>
      <w:r w:rsidR="00803BD3" w:rsidRPr="00C832BD">
        <w:rPr>
          <w:rFonts w:ascii="Times New Roman" w:hAnsi="Times New Roman" w:cs="Times New Roman"/>
          <w:shd w:val="pct15" w:color="auto" w:fill="FFFFFF"/>
        </w:rPr>
        <w:t xml:space="preserve"> from the Ronald Brown ship measurements. The red value </w:t>
      </w:r>
      <w:r w:rsidR="00B417D2" w:rsidRPr="00C832BD">
        <w:rPr>
          <w:rFonts w:ascii="Times New Roman" w:hAnsi="Times New Roman" w:cs="Times New Roman"/>
          <w:shd w:val="pct15" w:color="auto" w:fill="FFFFFF"/>
        </w:rPr>
        <w:t>(</w:t>
      </w:r>
      <m:oMath>
        <m:r>
          <m:rPr>
            <m:sty m:val="p"/>
          </m:rPr>
          <w:rPr>
            <w:rFonts w:ascii="Cambria Math" w:hAnsi="Cambria Math" w:cs="Times New Roman"/>
            <w:shd w:val="pct15" w:color="auto" w:fill="FFFFFF"/>
          </w:rPr>
          <m:t>x=0.51</m:t>
        </m:r>
      </m:oMath>
      <w:r w:rsidR="00B417D2" w:rsidRPr="00C832BD">
        <w:rPr>
          <w:rFonts w:ascii="Times New Roman" w:hAnsi="Times New Roman" w:cs="Times New Roman"/>
          <w:shd w:val="pct15" w:color="auto" w:fill="FFFFFF"/>
        </w:rPr>
        <w:t xml:space="preserve">) </w:t>
      </w:r>
      <w:r w:rsidR="00803BD3" w:rsidRPr="00C832BD">
        <w:rPr>
          <w:rFonts w:ascii="Times New Roman" w:hAnsi="Times New Roman" w:cs="Times New Roman"/>
          <w:shd w:val="pct15" w:color="auto" w:fill="FFFFFF"/>
        </w:rPr>
        <w:t>denotes the precipitation efficiency that yields the weighted precipitation closest to the observed value</w:t>
      </w:r>
      <w:r w:rsidR="00B417D2" w:rsidRPr="00C832BD">
        <w:rPr>
          <w:rFonts w:ascii="Times New Roman" w:hAnsi="Times New Roman" w:cs="Times New Roman"/>
          <w:shd w:val="pct15" w:color="auto" w:fill="FFFFFF"/>
        </w:rPr>
        <w:t>.</w:t>
      </w:r>
    </w:p>
    <w:p w14:paraId="3A240BC6" w14:textId="77777777" w:rsidR="0089265D" w:rsidRDefault="0089265D">
      <w:pPr>
        <w:rPr>
          <w:rFonts w:ascii="Times New Roman" w:hAnsi="Times New Roman" w:cs="Times New Roman"/>
        </w:rPr>
      </w:pPr>
    </w:p>
    <w:p w14:paraId="06EDF35F" w14:textId="3CC14A30" w:rsidR="00A164B9" w:rsidRDefault="00936580">
      <w:pPr>
        <w:rPr>
          <w:rFonts w:ascii="Times New Roman" w:hAnsi="Times New Roman" w:cs="Times New Roman"/>
        </w:rPr>
      </w:pPr>
      <w:r>
        <w:rPr>
          <w:rFonts w:ascii="Times New Roman" w:hAnsi="Times New Roman" w:cs="Times New Roman"/>
        </w:rPr>
        <w:lastRenderedPageBreak/>
        <w:t>The precipitation efficiency (</w:t>
      </w:r>
      <m:oMath>
        <m:r>
          <w:rPr>
            <w:rFonts w:ascii="Cambria Math" w:hAnsi="Cambria Math" w:cs="Times New Roman"/>
          </w:rPr>
          <m:t>x</m:t>
        </m:r>
      </m:oMath>
      <w:r>
        <w:rPr>
          <w:rFonts w:ascii="Times New Roman" w:hAnsi="Times New Roman" w:cs="Times New Roman"/>
        </w:rPr>
        <w:t>) is now constrained at 0.51</w:t>
      </w:r>
      <w:r w:rsidRPr="00936580">
        <w:rPr>
          <w:rFonts w:ascii="Times New Roman" w:hAnsi="Times New Roman" w:cs="Times New Roman"/>
        </w:rPr>
        <w:t xml:space="preserve">, the resulting precipitation distribution is expressed as a function of total sink rate, corresponding to varying cloud-top heights and their respective cloud fractions </w:t>
      </w:r>
      <w:r>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 xml:space="preserve">cld, </m:t>
            </m:r>
            <m:r>
              <w:rPr>
                <w:rFonts w:ascii="Cambria Math" w:hAnsi="Cambria Math" w:cs="Times New Roman"/>
              </w:rPr>
              <m:t>j</m:t>
            </m:r>
          </m:sub>
        </m:sSub>
      </m:oMath>
      <w:r>
        <w:rPr>
          <w:rFonts w:ascii="Times New Roman" w:hAnsi="Times New Roman" w:cs="Times New Roman"/>
        </w:rPr>
        <w:t>). As shown in Figure 3, the cumulative weighted precipitation (</w:t>
      </w:r>
      <m:oMath>
        <m:r>
          <w:rPr>
            <w:rFonts w:ascii="Cambria Math" w:hAnsi="Cambria Math" w:cs="Times New Roman"/>
          </w:rPr>
          <m:t>P</m:t>
        </m:r>
      </m:oMath>
      <w:r>
        <w:rPr>
          <w:rFonts w:ascii="Times New Roman" w:hAnsi="Times New Roman" w:cs="Times New Roman"/>
        </w:rPr>
        <w:t xml:space="preserve">, blue dashed line) for the ensemble of clouds is </w:t>
      </w:r>
      <m:oMath>
        <m:r>
          <w:rPr>
            <w:rFonts w:ascii="Cambria Math" w:hAnsi="Cambria Math" w:cs="Times New Roman"/>
          </w:rPr>
          <m:t xml:space="preserve">25.4 </m:t>
        </m:r>
        <m:sSup>
          <m:sSupPr>
            <m:ctrlPr>
              <w:rPr>
                <w:rFonts w:ascii="Cambria Math" w:hAnsi="Cambria Math" w:cs="Times New Roman"/>
                <w:i/>
              </w:rPr>
            </m:ctrlPr>
          </m:sSupPr>
          <m:e>
            <m:r>
              <w:rPr>
                <w:rFonts w:ascii="Cambria Math" w:hAnsi="Cambria Math" w:cs="Times New Roman"/>
              </w:rPr>
              <m:t>Wm</m:t>
            </m:r>
          </m:e>
          <m:sup>
            <m:r>
              <w:rPr>
                <w:rFonts w:ascii="Cambria Math" w:hAnsi="Cambria Math" w:cs="Times New Roman"/>
              </w:rPr>
              <m:t>-2</m:t>
            </m:r>
          </m:sup>
        </m:sSup>
      </m:oMath>
      <w:r>
        <w:rPr>
          <w:rFonts w:ascii="Times New Roman" w:hAnsi="Times New Roman" w:cs="Times New Roman"/>
        </w:rPr>
        <w:t>, consistent with the observed mean value.</w:t>
      </w:r>
    </w:p>
    <w:p w14:paraId="560134E7" w14:textId="77777777" w:rsidR="00A164B9" w:rsidRPr="00E27383" w:rsidRDefault="00A164B9">
      <w:pPr>
        <w:rPr>
          <w:rFonts w:ascii="Times New Roman" w:hAnsi="Times New Roman" w:cs="Times New Roman"/>
        </w:rPr>
      </w:pPr>
    </w:p>
    <w:p w14:paraId="5E696AEF" w14:textId="1A6384A8" w:rsidR="003046E1" w:rsidRPr="00E27383" w:rsidRDefault="006C66A9" w:rsidP="0089265D">
      <w:pPr>
        <w:jc w:val="center"/>
        <w:rPr>
          <w:rFonts w:ascii="Times New Roman" w:hAnsi="Times New Roman" w:cs="Times New Roman"/>
        </w:rPr>
      </w:pPr>
      <w:r w:rsidRPr="006C66A9">
        <w:rPr>
          <w:rFonts w:ascii="Times New Roman" w:hAnsi="Times New Roman" w:cs="Times New Roman"/>
        </w:rPr>
        <w:drawing>
          <wp:inline distT="0" distB="0" distL="0" distR="0" wp14:anchorId="76E4E104" wp14:editId="05899A1C">
            <wp:extent cx="4368800" cy="2476500"/>
            <wp:effectExtent l="0" t="0" r="0" b="0"/>
            <wp:docPr id="1392912244" name="Picture 1" descr="A graph of a number of different we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12244" name="Picture 1" descr="A graph of a number of different weights&#10;&#10;AI-generated content may be incorrect."/>
                    <pic:cNvPicPr/>
                  </pic:nvPicPr>
                  <pic:blipFill>
                    <a:blip r:embed="rId6"/>
                    <a:stretch>
                      <a:fillRect/>
                    </a:stretch>
                  </pic:blipFill>
                  <pic:spPr>
                    <a:xfrm>
                      <a:off x="0" y="0"/>
                      <a:ext cx="4368800" cy="2476500"/>
                    </a:xfrm>
                    <a:prstGeom prst="rect">
                      <a:avLst/>
                    </a:prstGeom>
                  </pic:spPr>
                </pic:pic>
              </a:graphicData>
            </a:graphic>
          </wp:inline>
        </w:drawing>
      </w:r>
    </w:p>
    <w:p w14:paraId="4224FB76" w14:textId="5FA28908" w:rsidR="0089265D" w:rsidRPr="00C832BD" w:rsidRDefault="0089265D" w:rsidP="00B417D2">
      <w:pPr>
        <w:rPr>
          <w:rFonts w:ascii="Times New Roman" w:hAnsi="Times New Roman" w:cs="Times New Roman"/>
          <w:shd w:val="pct15" w:color="auto" w:fill="FFFFFF"/>
        </w:rPr>
      </w:pPr>
      <w:r w:rsidRPr="00C832BD">
        <w:rPr>
          <w:rFonts w:ascii="Times New Roman" w:hAnsi="Times New Roman" w:cs="Times New Roman"/>
          <w:b/>
          <w:bCs/>
          <w:shd w:val="pct15" w:color="auto" w:fill="FFFFFF"/>
        </w:rPr>
        <w:t>Figure 3.</w:t>
      </w:r>
      <w:r w:rsidRPr="00C832BD">
        <w:rPr>
          <w:rFonts w:ascii="Times New Roman" w:hAnsi="Times New Roman" w:cs="Times New Roman"/>
          <w:shd w:val="pct15" w:color="auto" w:fill="FFFFFF"/>
        </w:rPr>
        <w:t xml:space="preserve"> </w:t>
      </w:r>
      <w:r w:rsidR="0073736D" w:rsidRPr="00C832BD">
        <w:rPr>
          <w:rFonts w:ascii="Times New Roman" w:hAnsi="Times New Roman" w:cs="Times New Roman"/>
          <w:b/>
          <w:bCs/>
          <w:shd w:val="pct15" w:color="auto" w:fill="FFFFFF"/>
        </w:rPr>
        <w:t>Precipitation distribution for a range of total sink rates</w:t>
      </w:r>
      <w:r w:rsidR="00B417D2" w:rsidRPr="00C832BD">
        <w:rPr>
          <w:rFonts w:ascii="Times New Roman" w:hAnsi="Times New Roman" w:cs="Times New Roman"/>
          <w:b/>
          <w:bCs/>
          <w:shd w:val="pct15" w:color="auto" w:fill="FFFFFF"/>
        </w:rPr>
        <w:t>.</w:t>
      </w:r>
      <w:r w:rsidR="004E0F18" w:rsidRPr="00C832BD">
        <w:rPr>
          <w:rFonts w:ascii="Times New Roman" w:hAnsi="Times New Roman" w:cs="Times New Roman"/>
          <w:b/>
          <w:bCs/>
          <w:shd w:val="pct15" w:color="auto" w:fill="FFFFFF"/>
        </w:rPr>
        <w:t xml:space="preserve"> </w:t>
      </w:r>
      <w:r w:rsidR="0073736D" w:rsidRPr="00C832BD">
        <w:rPr>
          <w:rFonts w:ascii="Times New Roman" w:hAnsi="Times New Roman" w:cs="Times New Roman"/>
          <w:shd w:val="pct15" w:color="auto" w:fill="FFFFFF"/>
        </w:rPr>
        <w:t>The precipitation efficiency is fixed at</w:t>
      </w:r>
      <w:r w:rsidR="004E0F18" w:rsidRPr="00C832BD">
        <w:rPr>
          <w:rFonts w:ascii="Times New Roman" w:hAnsi="Times New Roman" w:cs="Times New Roman"/>
          <w:shd w:val="pct15" w:color="auto" w:fill="FFFFFF"/>
        </w:rPr>
        <w:t xml:space="preserve"> </w:t>
      </w:r>
      <m:oMath>
        <m:r>
          <w:rPr>
            <w:rFonts w:ascii="Cambria Math" w:hAnsi="Cambria Math" w:cs="Times New Roman"/>
            <w:shd w:val="pct15" w:color="auto" w:fill="FFFFFF"/>
          </w:rPr>
          <m:t>x=0.51</m:t>
        </m:r>
      </m:oMath>
      <w:r w:rsidR="0073736D" w:rsidRPr="00C832BD">
        <w:rPr>
          <w:rFonts w:ascii="Times New Roman" w:hAnsi="Times New Roman" w:cs="Times New Roman"/>
          <w:shd w:val="pct15" w:color="auto" w:fill="FFFFFF"/>
        </w:rPr>
        <w:t>.</w:t>
      </w:r>
      <w:r w:rsidR="004E0F18" w:rsidRPr="00C832BD">
        <w:rPr>
          <w:rFonts w:ascii="Times New Roman" w:hAnsi="Times New Roman" w:cs="Times New Roman"/>
          <w:shd w:val="pct15" w:color="auto" w:fill="FFFFFF"/>
        </w:rPr>
        <w:t xml:space="preserve"> </w:t>
      </w:r>
      <w:r w:rsidR="0073736D" w:rsidRPr="00C832BD">
        <w:rPr>
          <w:rFonts w:ascii="Times New Roman" w:hAnsi="Times New Roman" w:cs="Times New Roman"/>
          <w:shd w:val="pct15" w:color="auto" w:fill="FFFFFF"/>
        </w:rPr>
        <w:t xml:space="preserve">The model precipitation </w:t>
      </w:r>
      <w:r w:rsidR="004E0F18" w:rsidRPr="00C832BD">
        <w:rPr>
          <w:rFonts w:ascii="Times New Roman" w:hAnsi="Times New Roman" w:cs="Times New Roman"/>
          <w:shd w:val="pct15" w:color="auto" w:fill="FFFFFF"/>
        </w:rPr>
        <w:t>(</w:t>
      </w:r>
      <m:oMath>
        <m:r>
          <w:rPr>
            <w:rFonts w:ascii="Cambria Math" w:hAnsi="Cambria Math" w:cs="Times New Roman"/>
            <w:shd w:val="pct15" w:color="auto" w:fill="FFFFFF"/>
          </w:rPr>
          <m:t>P</m:t>
        </m:r>
      </m:oMath>
      <w:r w:rsidR="0073736D" w:rsidRPr="00C832BD">
        <w:rPr>
          <w:rFonts w:ascii="Times New Roman" w:hAnsi="Times New Roman" w:cs="Times New Roman"/>
          <w:shd w:val="pct15" w:color="auto" w:fill="FFFFFF"/>
        </w:rPr>
        <w:t>) is shown by the blue solid line</w:t>
      </w:r>
      <w:r w:rsidR="004E0F18" w:rsidRPr="00C832BD">
        <w:rPr>
          <w:rFonts w:ascii="Times New Roman" w:hAnsi="Times New Roman" w:cs="Times New Roman"/>
          <w:shd w:val="pct15" w:color="auto" w:fill="FFFFFF"/>
        </w:rPr>
        <w:t xml:space="preserve"> </w:t>
      </w:r>
      <w:r w:rsidR="0073736D" w:rsidRPr="00C832BD">
        <w:rPr>
          <w:rFonts w:ascii="Times New Roman" w:hAnsi="Times New Roman" w:cs="Times New Roman"/>
          <w:shd w:val="pct15" w:color="auto" w:fill="FFFFFF"/>
        </w:rPr>
        <w:t>(</w:t>
      </w:r>
      <w:r w:rsidR="004E0F18" w:rsidRPr="00C832BD">
        <w:rPr>
          <w:rFonts w:ascii="Times New Roman" w:hAnsi="Times New Roman" w:cs="Times New Roman"/>
          <w:shd w:val="pct15" w:color="auto" w:fill="FFFFFF"/>
        </w:rPr>
        <w:t>left y-axis)</w:t>
      </w:r>
      <w:r w:rsidR="0073736D" w:rsidRPr="00C832BD">
        <w:rPr>
          <w:rFonts w:ascii="Times New Roman" w:hAnsi="Times New Roman" w:cs="Times New Roman"/>
          <w:shd w:val="pct15" w:color="auto" w:fill="FFFFFF"/>
        </w:rPr>
        <w:t>. The</w:t>
      </w:r>
      <w:r w:rsidR="008E3FC6" w:rsidRPr="00C832BD">
        <w:rPr>
          <w:rFonts w:ascii="Times New Roman" w:hAnsi="Times New Roman" w:cs="Times New Roman"/>
          <w:shd w:val="pct15" w:color="auto" w:fill="FFFFFF"/>
        </w:rPr>
        <w:t xml:space="preserve"> cumulative</w:t>
      </w:r>
      <w:r w:rsidR="004E0F18" w:rsidRPr="00C832BD">
        <w:rPr>
          <w:rFonts w:ascii="Times New Roman" w:hAnsi="Times New Roman" w:cs="Times New Roman"/>
          <w:shd w:val="pct15" w:color="auto" w:fill="FFFFFF"/>
        </w:rPr>
        <w:t xml:space="preserve"> weighted precipitation </w:t>
      </w:r>
      <w:r w:rsidR="0073736D" w:rsidRPr="00C832BD">
        <w:rPr>
          <w:rFonts w:ascii="Times New Roman" w:hAnsi="Times New Roman" w:cs="Times New Roman"/>
          <w:shd w:val="pct15" w:color="auto" w:fill="FFFFFF"/>
        </w:rPr>
        <w:t>is shown by the blue dashed line (</w:t>
      </w:r>
      <w:r w:rsidR="008E3FC6" w:rsidRPr="00C832BD">
        <w:rPr>
          <w:rFonts w:ascii="Times New Roman" w:hAnsi="Times New Roman" w:cs="Times New Roman"/>
          <w:shd w:val="pct15" w:color="auto" w:fill="FFFFFF"/>
        </w:rPr>
        <w:t>left</w:t>
      </w:r>
      <w:r w:rsidR="0073736D" w:rsidRPr="00C832BD">
        <w:rPr>
          <w:rFonts w:ascii="Times New Roman" w:hAnsi="Times New Roman" w:cs="Times New Roman"/>
          <w:shd w:val="pct15" w:color="auto" w:fill="FFFFFF"/>
        </w:rPr>
        <w:t xml:space="preserve"> y-axis), and the cloud fraction </w:t>
      </w:r>
      <w:r w:rsidR="00EB6590" w:rsidRPr="00C832BD">
        <w:rPr>
          <w:rFonts w:ascii="Times New Roman" w:hAnsi="Times New Roman" w:cs="Times New Roman"/>
          <w:shd w:val="pct15" w:color="auto" w:fill="FFFFFF"/>
        </w:rPr>
        <w:t xml:space="preserve">of each sink rate </w:t>
      </w:r>
      <w:r w:rsidR="004E0F18" w:rsidRPr="00C832BD">
        <w:rPr>
          <w:rFonts w:ascii="Times New Roman" w:hAnsi="Times New Roman" w:cs="Times New Roman"/>
          <w:shd w:val="pct15" w:color="auto" w:fill="FFFFFF"/>
        </w:rPr>
        <w:t>(</w:t>
      </w:r>
      <m:oMath>
        <m:sSub>
          <m:sSubPr>
            <m:ctrlPr>
              <w:rPr>
                <w:rFonts w:ascii="Cambria Math" w:hAnsi="Cambria Math" w:cs="Times New Roman"/>
                <w:i/>
                <w:shd w:val="pct15" w:color="auto" w:fill="FFFFFF"/>
              </w:rPr>
            </m:ctrlPr>
          </m:sSubPr>
          <m:e>
            <m:r>
              <w:rPr>
                <w:rFonts w:ascii="Cambria Math" w:hAnsi="Cambria Math" w:cs="Times New Roman"/>
                <w:shd w:val="pct15" w:color="auto" w:fill="FFFFFF"/>
              </w:rPr>
              <m:t>a</m:t>
            </m:r>
          </m:e>
          <m:sub>
            <m:r>
              <w:rPr>
                <w:rFonts w:ascii="Cambria Math" w:hAnsi="Cambria Math" w:cs="Times New Roman"/>
                <w:shd w:val="pct15" w:color="auto" w:fill="FFFFFF"/>
              </w:rPr>
              <m:t xml:space="preserve">cld, </m:t>
            </m:r>
            <m:r>
              <w:rPr>
                <w:rFonts w:ascii="Cambria Math" w:hAnsi="Cambria Math" w:cs="Times New Roman"/>
                <w:shd w:val="pct15" w:color="auto" w:fill="FFFFFF"/>
              </w:rPr>
              <m:t>j</m:t>
            </m:r>
          </m:sub>
        </m:sSub>
      </m:oMath>
      <w:r w:rsidR="0073736D" w:rsidRPr="00C832BD">
        <w:rPr>
          <w:rFonts w:ascii="Times New Roman" w:hAnsi="Times New Roman" w:cs="Times New Roman"/>
          <w:shd w:val="pct15" w:color="auto" w:fill="FFFFFF"/>
        </w:rPr>
        <w:t>)</w:t>
      </w:r>
      <w:r w:rsidR="004E0F18" w:rsidRPr="00C832BD">
        <w:rPr>
          <w:rFonts w:ascii="Times New Roman" w:hAnsi="Times New Roman" w:cs="Times New Roman"/>
          <w:shd w:val="pct15" w:color="auto" w:fill="FFFFFF"/>
        </w:rPr>
        <w:t xml:space="preserve"> </w:t>
      </w:r>
      <w:r w:rsidR="0073736D" w:rsidRPr="00C832BD">
        <w:rPr>
          <w:rFonts w:ascii="Times New Roman" w:hAnsi="Times New Roman" w:cs="Times New Roman"/>
          <w:shd w:val="pct15" w:color="auto" w:fill="FFFFFF"/>
        </w:rPr>
        <w:t xml:space="preserve">is shown by the </w:t>
      </w:r>
      <w:r w:rsidR="006634D0" w:rsidRPr="00C832BD">
        <w:rPr>
          <w:rFonts w:ascii="Times New Roman" w:hAnsi="Times New Roman" w:cs="Times New Roman"/>
          <w:shd w:val="pct15" w:color="auto" w:fill="FFFFFF"/>
        </w:rPr>
        <w:t>green</w:t>
      </w:r>
      <w:r w:rsidR="0073736D" w:rsidRPr="00C832BD">
        <w:rPr>
          <w:rFonts w:ascii="Times New Roman" w:hAnsi="Times New Roman" w:cs="Times New Roman"/>
          <w:shd w:val="pct15" w:color="auto" w:fill="FFFFFF"/>
        </w:rPr>
        <w:t xml:space="preserve"> solid line (right y-axis).</w:t>
      </w:r>
    </w:p>
    <w:sectPr w:rsidR="0089265D" w:rsidRPr="00C832BD" w:rsidSect="004440B9">
      <w:pgSz w:w="12240" w:h="15840"/>
      <w:pgMar w:top="1247" w:right="1077" w:bottom="124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6E1"/>
    <w:rsid w:val="00070E0C"/>
    <w:rsid w:val="0007494B"/>
    <w:rsid w:val="00117164"/>
    <w:rsid w:val="00164BC6"/>
    <w:rsid w:val="00172C6A"/>
    <w:rsid w:val="002311F3"/>
    <w:rsid w:val="002547EA"/>
    <w:rsid w:val="00260285"/>
    <w:rsid w:val="0028487C"/>
    <w:rsid w:val="003046E1"/>
    <w:rsid w:val="003F4B57"/>
    <w:rsid w:val="004440B9"/>
    <w:rsid w:val="0048480C"/>
    <w:rsid w:val="004B0DED"/>
    <w:rsid w:val="004C2354"/>
    <w:rsid w:val="004E0F18"/>
    <w:rsid w:val="005306EC"/>
    <w:rsid w:val="00592A71"/>
    <w:rsid w:val="005C51BA"/>
    <w:rsid w:val="005D4F5F"/>
    <w:rsid w:val="005E450F"/>
    <w:rsid w:val="00660C56"/>
    <w:rsid w:val="006634D0"/>
    <w:rsid w:val="0067506E"/>
    <w:rsid w:val="006A2DBB"/>
    <w:rsid w:val="006A4F47"/>
    <w:rsid w:val="006C4D13"/>
    <w:rsid w:val="006C66A9"/>
    <w:rsid w:val="006E1F29"/>
    <w:rsid w:val="0073736D"/>
    <w:rsid w:val="007D6CFF"/>
    <w:rsid w:val="00803BD3"/>
    <w:rsid w:val="0081375B"/>
    <w:rsid w:val="0089265D"/>
    <w:rsid w:val="00896D16"/>
    <w:rsid w:val="008E3FC6"/>
    <w:rsid w:val="009271CF"/>
    <w:rsid w:val="00936580"/>
    <w:rsid w:val="009750F5"/>
    <w:rsid w:val="009A4F7B"/>
    <w:rsid w:val="009C6EF2"/>
    <w:rsid w:val="009E138E"/>
    <w:rsid w:val="009F65B7"/>
    <w:rsid w:val="00A164B9"/>
    <w:rsid w:val="00AB0763"/>
    <w:rsid w:val="00AC76DF"/>
    <w:rsid w:val="00B417D2"/>
    <w:rsid w:val="00BE5270"/>
    <w:rsid w:val="00C36933"/>
    <w:rsid w:val="00C45F2A"/>
    <w:rsid w:val="00C832BD"/>
    <w:rsid w:val="00D030FE"/>
    <w:rsid w:val="00D056DD"/>
    <w:rsid w:val="00D55DB3"/>
    <w:rsid w:val="00E27383"/>
    <w:rsid w:val="00E55A62"/>
    <w:rsid w:val="00E760E1"/>
    <w:rsid w:val="00EB6590"/>
    <w:rsid w:val="00F33AD9"/>
    <w:rsid w:val="00F461E4"/>
    <w:rsid w:val="00F65B6C"/>
    <w:rsid w:val="00F70861"/>
    <w:rsid w:val="00FA2FC8"/>
    <w:rsid w:val="00FB247D"/>
    <w:rsid w:val="00FC6C09"/>
    <w:rsid w:val="00FF2B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7FE706E"/>
  <w15:chartTrackingRefBased/>
  <w15:docId w15:val="{DD8721A7-C6DC-5541-AED2-257619CB2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33"/>
  </w:style>
  <w:style w:type="paragraph" w:styleId="Heading1">
    <w:name w:val="heading 1"/>
    <w:basedOn w:val="Normal"/>
    <w:next w:val="Normal"/>
    <w:link w:val="Heading1Char"/>
    <w:uiPriority w:val="9"/>
    <w:qFormat/>
    <w:rsid w:val="00C36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933"/>
    <w:rPr>
      <w:rFonts w:eastAsiaTheme="majorEastAsia" w:cstheme="majorBidi"/>
      <w:color w:val="272727" w:themeColor="text1" w:themeTint="D8"/>
    </w:rPr>
  </w:style>
  <w:style w:type="paragraph" w:styleId="Title">
    <w:name w:val="Title"/>
    <w:basedOn w:val="Normal"/>
    <w:next w:val="Normal"/>
    <w:link w:val="TitleChar"/>
    <w:uiPriority w:val="10"/>
    <w:qFormat/>
    <w:rsid w:val="00C36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93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36933"/>
    <w:pPr>
      <w:ind w:left="720"/>
      <w:contextualSpacing/>
    </w:pPr>
  </w:style>
  <w:style w:type="paragraph" w:styleId="Quote">
    <w:name w:val="Quote"/>
    <w:basedOn w:val="Normal"/>
    <w:next w:val="Normal"/>
    <w:link w:val="QuoteChar"/>
    <w:uiPriority w:val="29"/>
    <w:qFormat/>
    <w:rsid w:val="00C36933"/>
    <w:pPr>
      <w:spacing w:before="160"/>
      <w:jc w:val="center"/>
    </w:pPr>
    <w:rPr>
      <w:i/>
      <w:iCs/>
      <w:color w:val="404040" w:themeColor="text1" w:themeTint="BF"/>
    </w:rPr>
  </w:style>
  <w:style w:type="character" w:customStyle="1" w:styleId="QuoteChar">
    <w:name w:val="Quote Char"/>
    <w:basedOn w:val="DefaultParagraphFont"/>
    <w:link w:val="Quote"/>
    <w:uiPriority w:val="29"/>
    <w:rsid w:val="00C36933"/>
    <w:rPr>
      <w:i/>
      <w:iCs/>
      <w:color w:val="404040" w:themeColor="text1" w:themeTint="BF"/>
    </w:rPr>
  </w:style>
  <w:style w:type="paragraph" w:styleId="IntenseQuote">
    <w:name w:val="Intense Quote"/>
    <w:basedOn w:val="Normal"/>
    <w:next w:val="Normal"/>
    <w:link w:val="IntenseQuoteChar"/>
    <w:uiPriority w:val="30"/>
    <w:qFormat/>
    <w:rsid w:val="00C36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933"/>
    <w:rPr>
      <w:i/>
      <w:iCs/>
      <w:color w:val="0F4761" w:themeColor="accent1" w:themeShade="BF"/>
    </w:rPr>
  </w:style>
  <w:style w:type="character" w:styleId="IntenseEmphasis">
    <w:name w:val="Intense Emphasis"/>
    <w:basedOn w:val="DefaultParagraphFont"/>
    <w:uiPriority w:val="21"/>
    <w:qFormat/>
    <w:rsid w:val="00C36933"/>
    <w:rPr>
      <w:i/>
      <w:iCs/>
      <w:color w:val="0F4761" w:themeColor="accent1" w:themeShade="BF"/>
    </w:rPr>
  </w:style>
  <w:style w:type="character" w:styleId="IntenseReference">
    <w:name w:val="Intense Reference"/>
    <w:basedOn w:val="DefaultParagraphFont"/>
    <w:uiPriority w:val="32"/>
    <w:qFormat/>
    <w:rsid w:val="00C36933"/>
    <w:rPr>
      <w:b/>
      <w:bCs/>
      <w:smallCaps/>
      <w:color w:val="0F4761" w:themeColor="accent1" w:themeShade="BF"/>
      <w:spacing w:val="5"/>
    </w:rPr>
  </w:style>
  <w:style w:type="character" w:styleId="PlaceholderText">
    <w:name w:val="Placeholder Text"/>
    <w:basedOn w:val="DefaultParagraphFont"/>
    <w:uiPriority w:val="99"/>
    <w:semiHidden/>
    <w:rsid w:val="00070E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4</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Yi Huang</dc:creator>
  <cp:keywords/>
  <dc:description/>
  <cp:lastModifiedBy>An Yi Huang</cp:lastModifiedBy>
  <cp:revision>41</cp:revision>
  <dcterms:created xsi:type="dcterms:W3CDTF">2025-11-10T18:46:00Z</dcterms:created>
  <dcterms:modified xsi:type="dcterms:W3CDTF">2025-12-08T05:51:00Z</dcterms:modified>
</cp:coreProperties>
</file>