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52D29" w14:textId="1C1D1896" w:rsidR="00113459" w:rsidRDefault="00D9654A">
      <w:r>
        <w:t>A tábla mezői egészséges (0) vagy fertőzött (1) állapotúak.</w:t>
      </w:r>
      <w:r>
        <w:br/>
        <w:t>Adj meg egy kezdő fertőzési pontot, és BFS/DFS bejárással terjeszd tovább a fertőzést az összes elérhető szomszédos mezőre.</w:t>
      </w:r>
      <w:r>
        <w:br/>
        <w:t>A végén írd ki, hány mező fertőződött meg.</w:t>
      </w:r>
    </w:p>
    <w:sectPr w:rsidR="001134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459"/>
    <w:rsid w:val="00113459"/>
    <w:rsid w:val="00D9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34F69D-94D4-4B41-9369-D9DF1607D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199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Dániel</dc:creator>
  <cp:keywords/>
  <dc:description/>
  <cp:lastModifiedBy>Szabó Dániel</cp:lastModifiedBy>
  <cp:revision>2</cp:revision>
  <dcterms:created xsi:type="dcterms:W3CDTF">2025-11-24T07:18:00Z</dcterms:created>
  <dcterms:modified xsi:type="dcterms:W3CDTF">2025-11-24T07:19:00Z</dcterms:modified>
</cp:coreProperties>
</file>