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CA-2026-2613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CA-2026-2613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41,000.00</w:t></w:r><w:r w:rsidRPr="0016785B"><w:rPr><w:rFonts w:cstheme="minorHAnsi"/><w:color w:val="000000"/><w:sz w:val="16"/><w:szCs w:val="16"/><w:lang w:val="es-MX"/></w:rPr><w:t xml:space="preserve"> (CUARENTA Y UNO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41,150.00</w:t></w:r><w:r w:rsidRPr="0087135E"><w:rPr><w:rFonts w:cstheme="minorHAnsi"/><w:color w:val="000000"/><w:sz w:val="16"/><w:szCs w:val="16"/><w:lang w:val="es-MX"/></w:rPr><w:t xml:space="preserve"> (CUARENTA Y UNO MIL CIENTO CINCUENTA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CA-2026-2613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1,000.00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150.00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41,150.00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