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0905D" w14:textId="77777777" w:rsidR="005564A8" w:rsidRPr="003B0B47" w:rsidRDefault="005564A8" w:rsidP="005564A8"><w:pPr><w:spacing w:before="10" w:after="10" w:line="240" w:lineRule="auto"/><w:ind w:right="-1085"/><w:jc w:val="center"/><w:rPr><w:rFonts w:cstheme="minorHAnsi"/><w:b/><w:bCs/><w:color w:val="000000"/><w:sz w:val="16"/><w:szCs w:val="16"/><w:lang w:val="es-MX"/></w:rPr></w:pPr><w:r><w:rPr><w:rFonts w:cstheme="minorHAnsi"/><w:b/><w:bCs/><w:color w:val="000000"/><w:sz w:val="16"/><w:szCs w:val="16"/><w:lang w:val="es-MX"/></w:rPr><w:t xml:space="preserve">      </w:t></w:r><w:bookmarkStart w:id="0" w:name="_Hlk223339427"/><w:r w:rsidRPr="003B0B47"><w:rPr><w:rFonts w:cstheme="minorHAnsi"/><w:b/><w:bCs/><w:color w:val="000000"/><w:sz w:val="16"/><w:szCs w:val="16"/><w:lang w:val="es-MX"/></w:rPr><w:t>CONTRATO DE PRÉSTAMO CON GARANTÍA MOBILIARIA (PRENDA</w:t></w:r><w:r><w:rPr><w:rFonts w:cstheme="minorHAnsi"/><w:b/><w:bCs/><w:color w:val="000000"/><w:sz w:val="16"/><w:szCs w:val="16"/><w:lang w:val="es-MX"/></w:rPr><w:t xml:space="preserve"> </w:t></w:r><w:r w:rsidRPr="003B0B47"><w:rPr><w:rFonts w:cstheme="minorHAnsi"/><w:b/><w:bCs/><w:color w:val="000000"/><w:sz w:val="16"/><w:szCs w:val="16"/><w:lang w:val="es-MX"/></w:rPr><w:t>ELECTRO)</w:t></w:r><w:r><w:rPr><w:rFonts w:cstheme="minorHAnsi"/><w:b/><w:bCs/><w:color w:val="000000"/><w:sz w:val="16"/><w:szCs w:val="16"/><w:lang w:val="es-MX"/></w:rPr><w:br/></w:r><w:proofErr w:type="spellStart"/><w:r w:rsidRPr="003B0B47"><w:rPr><w:rFonts w:cstheme="minorHAnsi"/><w:b/><w:bCs/><w:color w:val="000000"/><w:sz w:val="16"/><w:szCs w:val="16"/><w:lang w:val="es-MX"/></w:rPr><w:t>Nº CA-2026-0804</w:t></w:r>16"/></w:rPr><w:t>}</w:t></w:r><w:bookmarkEnd w:id="0"/><w:r><w:rPr><w:rFonts w:cstheme="minorHAnsi"/><w:b/><w:bCs/><w:color w:val="000000"/><w:sz w:val="16"/><w:szCs w:val="16"/><w:lang w:val="es-MX"/></w:rPr><w:br/></w:r><w:r><w:rPr><w:rFonts w:cstheme="minorHAnsi"/><w:b/><w:bCs/><w:color w:val="000000"/><w:sz w:val="16"/><w:szCs w:val="16"/><w:lang w:val="es-MX"/></w:rPr><w:br/></w:r></w:p><w:p w14:paraId="193F1D99" w14:textId="77777777" w:rsidR="005564A8" w:rsidRPr="003B0B47" w:rsidRDefault="005564A8" w:rsidP="005564A8"><w:pPr><w:spacing w:before="10" w:after="10" w:line="240" w:lineRule="auto"/><w:ind w:right="-993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Conste por el presente documento, el </w:t></w:r><w:r w:rsidRPr="003B0B47"><w:rPr><w:rFonts w:cstheme="minorHAnsi"/><w:b/><w:bCs/><w:color w:val="000000"/><w:sz w:val="16"/><w:szCs w:val="16"/><w:lang w:val="es-MX"/></w:rPr><w:t>CONTRATO DE PRÉSTAMO CON GARANTÍA MOBILIARIA</w:t></w:r><w:r w:rsidRPr="003B0B47"><w:rPr><w:rFonts w:cstheme="minorHAnsi"/><w:color w:val="000000"/><w:sz w:val="16"/><w:szCs w:val="16"/><w:lang w:val="es-MX"/></w:rPr><w:t xml:space="preserve"> que celebran la empresa </w:t></w:r><w:r w:rsidRPr="003B0B47"><w:rPr><w:rFonts w:cstheme="minorHAnsi"/><w:b/><w:bCs/><w:color w:val="000000"/><w:sz w:val="16"/><w:szCs w:val="16"/><w:lang w:val="es-MX"/></w:rPr><w:t xml:space="preserve">INVERSIONES </w:t></w:r><w:r><w:rPr><w:rFonts w:cstheme="minorHAnsi"/><w:b/><w:bCs/><w:color w:val="000000"/><w:sz w:val="16"/><w:szCs w:val="16"/><w:lang w:val="es-MX"/></w:rPr><w:t>CREDIÁGIL</w:t></w:r><w:r w:rsidRPr="003B0B47"><w:rPr><w:rFonts w:cstheme="minorHAnsi"/><w:b/><w:bCs/><w:color w:val="000000"/><w:sz w:val="16"/><w:szCs w:val="16"/><w:lang w:val="es-MX"/></w:rPr><w:t xml:space="preserve"> DEL PERU E.I.R.L.</w:t></w:r><w:r w:rsidRPr="003B0B47"><w:rPr><w:rFonts w:cstheme="minorHAnsi"/><w:color w:val="000000"/><w:sz w:val="16"/><w:szCs w:val="16"/><w:lang w:val="es-MX"/></w:rPr><w:t xml:space="preserve">, en adelante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con R.U.C.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20601767920 con domicilio en JR. LAS ALEÑAS NRO. 200 URB. SAN IGNACIO LIMA - LIMA - SAN JUAN DE LURIGANCHO, debidamente representada por sus funcionarios autorizados según Poderes inscritos en la Partida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13782080 del Registro de Personas Jurídicas de Lima, y de la otra parte, indistintamente:</w:t></w:r></w:p><w:p w14:paraId="255F39F2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4BD6DC1" w14:textId="77777777" w:rsidR="00780BB9" w:rsidRDefault="00780BB9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1" w:name="_Hlk223339298"/><w:r w:rsidRPr="00780BB9"><w:rPr><w:rFonts w:cstheme="minorHAnsi"/><w:b/><w:bCs/><w:color w:val="000000"/><w:sz w:val="16"/><w:szCs w:val="16"/></w:rPr><w:t>EL CLIENTE (PERSONA):</w:t></w:r><w:r w:rsidRPr="00780BB9"><w:rPr><w:rFonts w:cstheme="minorHAnsi"/><w:color w:val="000000"/><w:sz w:val="16"/><w:szCs w:val="16"/></w:rPr><w:t xml:space="preserve"> El señor(a)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identificado con DNI </w:t></w:r><w:proofErr w:type="spellStart"/><w:r w:rsidRPr="00780BB9"><w:rPr><w:rFonts w:cstheme="minorHAnsi"/><w:color w:val="000000"/><w:sz w:val="16"/><w:szCs w:val="16"/></w:rPr><w:t>N°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; y/o su cónyuge el señor(a) </w:t></w:r><w:r w:rsidRPr="00780BB9"><w:rPr><w:rFonts w:cstheme="minorHAnsi"/><w:b/><w:bCs/><w:color w:val="000000"/><w:sz w:val="16"/><w:szCs w:val="16"/></w:rPr><w:t>123213</w:t></w:r><w:r w:rsidRPr="00780BB9"><w:rPr><w:rFonts w:cstheme="minorHAnsi"/><w:color w:val="000000"/><w:sz w:val="16"/><w:szCs w:val="16"/></w:rPr><w:t xml:space="preserve"> con DNI </w:t></w:r><w:proofErr w:type="spellStart"/><w:r w:rsidRPr="00780BB9"><w:rPr><w:rFonts w:cstheme="minorHAnsi"/><w:color w:val="000000"/><w:sz w:val="16"/><w:szCs w:val="16"/></w:rPr><w:t>Nº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12312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1231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13123</w:t></w:r><w:r w:rsidRPr="00780BB9"><w:rPr><w:rFonts w:cstheme="minorHAnsi"/><w:color w:val="000000"/><w:sz w:val="16"/><w:szCs w:val="16"/></w:rPr><w:t>.</w:t></w:r></w:p><w:p w14:paraId="6E1A5678" w14:textId="1FD3A068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Ambas partes convienen en los términos y condiciones siguientes:</w:t></w:r></w:p><w:bookmarkEnd w:id="1"/><w:p w14:paraId="037430E2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B84082C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1.- OBJETO</w:t></w:r></w:p><w:p w14:paraId="333A510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concede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un préstamo y 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se compromete a pagar el préstamo en los términos pactados y, para el caso de un incumplimiento, constituye primera y preferente Garantía Mobiliaria en respaldo del préstamo y todas las obligaciones presentes y futuras que asuma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tal como se detalla en la Cláusula 4 siguiente.</w:t></w:r></w:p><w:p w14:paraId="5F447474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034755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2.- EL CONTRATO</w:t></w:r></w:p><w:p w14:paraId="57862CF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firmar este Contrato,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declara estar conforme con todas sus cláusulas, términos y con la información técnica y valorativa consignada en el </w:t></w:r><w:r w:rsidRPr="003B0B47"><w:rPr><w:rFonts w:cstheme="minorHAnsi"/><w:b/><w:bCs/><w:color w:val="000000"/><w:sz w:val="16"/><w:szCs w:val="16"/><w:lang w:val="es-MX"/></w:rPr><w:t>ANEXO 01 (Descripción Detallada del Bien)</w:t></w:r><w:r w:rsidRPr="003B0B47"><w:rPr><w:rFonts w:cstheme="minorHAnsi"/><w:color w:val="000000"/><w:sz w:val="16"/><w:szCs w:val="16"/><w:lang w:val="es-MX"/></w:rPr><w:t xml:space="preserve"> de este documento, así como en la </w:t></w:r><w:r w:rsidRPr="003B0B47"><w:rPr><w:rFonts w:cstheme="minorHAnsi"/><w:b/><w:bCs/><w:color w:val="000000"/><w:sz w:val="16"/><w:szCs w:val="16"/><w:lang w:val="es-MX"/></w:rPr><w:t>HOJA RESUMEN (ANEXO 02)</w:t></w:r><w:r w:rsidRPr="003B0B47"><w:rPr><w:rFonts w:cstheme="minorHAnsi"/><w:color w:val="000000"/><w:sz w:val="16"/><w:szCs w:val="16"/><w:lang w:val="es-MX"/></w:rPr><w:t xml:space="preserve">, las cuales forman parte integrante del mismo. Declara haber verificado que la descripción de los bienes otorgados en Garantía Mobiliaria es correcta y que la fecha del Préstamo y su vencimiento son los pactados.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no reconoce adulteraciones, borrones, enmendaduras, ni modificación alguna en la información consignada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. Este documento se extiende por duplicado quedando un ejemplar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y otro en poder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. En caso de duda, se preferirá el ejemplar del Contrato que obra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Se deja expresa constancia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no podrá ceder el presente Contrato a terceros.</w:t></w:r></w:p><w:p w14:paraId="51791AC9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E057D4B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3.- EXTRAVÍO DEL DOCUMENTO</w:t></w:r></w:p><w:p w14:paraId="23A46BC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Este Contrato se representa en dos ejemplares. El que corresponde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es el único documento para que pueda solicitar la devolución de los bienes entregados en Garantía Mobiliaria, una vez que cancele el Préstamo y todas las obligaciones que mantenga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Si el documento es extraviado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, este deberá acudir de inmediato al local donde recibió el Préstamo con una carta simple, dando cuenta del extravío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quien previa identificación, emitirá una copia simple del contrato original, cuyo costo será asumido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>. La comisión por duplicado de contrato consta en la Hoja Resumen.</w:t></w:r></w:p><w:p w14:paraId="75C7A0B5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66D43C8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4.- PRÉSTAMO Y GARANTÍA</w:t></w:r></w:p><w:p w14:paraId="28CE053B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otorga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en calidad de Préstamo la suma de dinero en efectivo en moneda nacional que se indican conjuntamente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y 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 xml:space="preserve"> de este documento. Las obligaciones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asume o asuma en el futuro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generarán un interés compensatorio fijo y en caso de incumplimiento las penalidades, así como las comisiones, impuestos y los gastos pactados detallados en la Hoja Resumen (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>).</w:t></w:r></w:p><w:p w14:paraId="02AB7D6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7F6B1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constituye mediante la suscripción de este documento, primera y preferente Garantía Mobiliaria con entrega de la posesión, sobre bienes muebles (electrodomésticos/electrónicos) que se detallan minuciosamente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que forma parte integrante de este contrato, de acuerdo a lo establecido en los artículos 3, 17 y otros de la Ley de la Garantía Mobiliaria, Ley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28677, a favor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hasta por el valor de dichos bienes, según se detalla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de este documento, y en respaldo del cumplimiento del pago de (i) el Préstamo, (</w:t></w:r><w:proofErr w:type="spellStart"/><w:r w:rsidRPr="003B0B47"><w:rPr><w:rFonts w:cstheme="minorHAnsi"/><w:color w:val="000000"/><w:sz w:val="16"/><w:szCs w:val="16"/><w:lang w:val="es-MX"/></w:rPr><w:t>ii</w:t></w:r><w:proofErr w:type="spellEnd"/><w:r w:rsidRPr="003B0B47"><w:rPr><w:rFonts w:cstheme="minorHAnsi"/><w:color w:val="000000"/><w:sz w:val="16"/><w:szCs w:val="16"/><w:lang w:val="es-MX"/></w:rPr><w:t>) de los futuros Préstamos que pueda asumir y (</w:t></w:r><w:proofErr w:type="spellStart"/><w:r w:rsidRPr="003B0B47"><w:rPr><w:rFonts w:cstheme="minorHAnsi"/><w:color w:val="000000"/><w:sz w:val="16"/><w:szCs w:val="16"/><w:lang w:val="es-MX"/></w:rPr><w:t>iii</w:t></w:r><w:proofErr w:type="spellEnd"/><w:r w:rsidRPr="003B0B47"><w:rPr><w:rFonts w:cstheme="minorHAnsi"/><w:color w:val="000000"/><w:sz w:val="16"/><w:szCs w:val="16"/><w:lang w:val="es-MX"/></w:rPr><w:t xml:space="preserve">) cualquier otra obligación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1E04A0F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29F30C8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5.- PLAZO</w:t></w:r></w:p><w:p w14:paraId="201F413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vencimiento del plazo pactado para el pago de su préstamo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optar por alguna de las siguientes alternativas: </w:t></w:r></w:p><w:p w14:paraId="6A14861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068488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a. Pago total del capital del préstamo, así como el interés compensatorio, penalidades (de ser el caso), comisiones, gastos e impuestos pactados que se devenguen. </w:t></w:r></w:p><w:p w14:paraId="2BB2447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b. Pago parcial del capital del préstamo y el total del interés compensatorio, penalidades (de ser el caso), comisiones, gastos e impuestos pactados que se devenguen. </w:t></w:r></w:p><w:p w14:paraId="70FA887C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c. Pago total del interés compensatorio, penalidades (de ser el caso), comisiones, gastos e impuestos pactados que se devenguen. </w:t></w:r></w:p><w:p w14:paraId="565300C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Los pagos antes señalados serán en efectivo y únicamente en las agencias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</w:t></w:r></w:p><w:p w14:paraId="49516BFE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De optar por las alternativas b </w:t></w:r><w:r><w:rPr><w:rFonts w:cstheme="minorHAnsi"/><w:color w:val="000000"/><w:sz w:val="16"/><w:szCs w:val="16"/><w:lang w:val="es-MX"/></w:rPr><w:t xml:space="preserve">o </w:t></w:r><w:r w:rsidRPr="003B0B47"><w:rPr><w:rFonts w:cstheme="minorHAnsi"/><w:color w:val="000000"/><w:sz w:val="16"/><w:szCs w:val="16"/><w:lang w:val="es-MX"/></w:rPr><w:t xml:space="preserve">c, las partes fijarán un nuevo plazo de vencimiento y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determinará el saldo correspondiente del capital adeudado.</w:t></w:r></w:p><w:p w14:paraId="53A8D4B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EF5BB2A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6.- RETIRO DE BIENES OTORGADOS EN GARANTÍA</w:t></w:r></w:p><w:p w14:paraId="0419FAB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recoger los bienes únicamente si se ha cumplido con el pago total. La entrega se realizará dentro del quinto día útil siguiente a la fecha de cancelación. En el supuesto de que el bien no sea recogido en dicho plazo,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cobrará una comisión diaria por custodia indicada en la Hoja Resumen. Para representantes, se exigirá:</w:t></w:r></w:p><w:p w14:paraId="73B36098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Carta Poder con firma legalizada:</w:t></w:r><w:r w:rsidRPr="00CC11A8"><w:rPr><w:rFonts w:cstheme="minorHAnsi"/><w:color w:val="000000"/><w:sz w:val="16"/><w:szCs w:val="16"/><w:lang w:val="es-MX"/></w:rPr><w:t xml:space="preserve"> Para tasaciones hasta 50% de una UIT.</w:t></w:r></w:p><w:p w14:paraId="438D909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lastRenderedPageBreak/><w:t>Poder fuera de registro:</w:t></w:r><w:r w:rsidRPr="00CC11A8"><w:rPr><w:rFonts w:cstheme="minorHAnsi"/><w:color w:val="000000"/><w:sz w:val="16"/><w:szCs w:val="16"/><w:lang w:val="es-MX"/></w:rPr><w:t xml:space="preserve"> Para tasaciones entre 50% y 1 UIT.</w:t></w:r></w:p><w:p w14:paraId="28EFF38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Poder por escritura pública:</w:t></w:r><w:r w:rsidRPr="00CC11A8"><w:rPr><w:rFonts w:cstheme="minorHAnsi"/><w:color w:val="000000"/><w:sz w:val="16"/><w:szCs w:val="16"/><w:lang w:val="es-MX"/></w:rPr><w:t xml:space="preserve"> Para tasaciones mayores a 1 UIT.</w:t></w:r></w:p><w:p w14:paraId="185D53C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F6326A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7.- SEGURO Y CUSTODIA</w:t></w:r></w:p><w:p w14:paraId="29CE7ABC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El</w:t></w:r><w:r><w:rPr><w:rFonts w:cstheme="minorHAnsi"/><w:color w:val="000000"/><w:sz w:val="16"/><w:szCs w:val="16"/><w:lang w:val="es-MX"/></w:rPr><w:t xml:space="preserve"> </w:t></w:r><w:r w:rsidRPr="003B0B47"><w:rPr><w:rFonts w:cstheme="minorHAnsi"/><w:color w:val="000000"/><w:sz w:val="16"/><w:szCs w:val="16"/><w:lang w:val="es-MX"/></w:rPr><w:t xml:space="preserve">(Los) bien(es) son asegurado(s) por cuenta y costo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contra robo, incendio y otros daños, siendo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el beneficiario. Son conservados en bóvedas de alta seguridad a elección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71473C4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4DFB87F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8.- PÉRDIDA DE LOS BIENES OTORGADOS EN GARANTÍA</w:t></w:r></w:p><w:p w14:paraId="25B5B82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En el supuesto de que los bienes otorgados en garantía mobiliaria custodiados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sufrieran una pérdida o destrucción,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será responsable y estará obligada a devolver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el valor pactado contractualmente de acuerdo solo y únicamente al valor del préstamo otorgado, salvo que pruebe que la pérdida o destrucción del bien se produjeron por causas no imputables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>.</w:t></w:r></w:p><w:p w14:paraId="4767809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8BD36C9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9.- VALORIZACIÓN</w:t></w:r></w:p><w:p w14:paraId="3DEBA89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manifiestan que la valorización de los bienes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otorga en garantía mobiliaria es de común acuerdo, sobre la base de la </w:t></w:r><w:r w:rsidRPr="00631F99"><w:rPr><w:rFonts w:cstheme="minorHAnsi"/><w:b/><w:bCs/><w:color w:val="000000"/><w:sz w:val="16"/><w:szCs w:val="16"/><w:lang w:val="es-MX"/></w:rPr><w:t>buena fe</w:t></w:r><w:r w:rsidRPr="00631F99"><w:rPr><w:rFonts w:cstheme="minorHAnsi"/><w:color w:val="000000"/><w:sz w:val="16"/><w:szCs w:val="16"/><w:lang w:val="es-MX"/></w:rPr><w:t xml:space="preserve"> y de los </w:t></w:r><w:r w:rsidRPr="00631F99"><w:rPr><w:rFonts w:cstheme="minorHAnsi"/><w:b/><w:bCs/><w:color w:val="000000"/><w:sz w:val="16"/><w:szCs w:val="16"/><w:lang w:val="es-MX"/></w:rPr><w:t>parámetros estandarizados de tasación</w:t></w:r><w:r w:rsidRPr="00631F99"><w:rPr><w:rFonts w:cstheme="minorHAnsi"/><w:color w:val="000000"/><w:sz w:val="16"/><w:szCs w:val="16"/><w:lang w:val="es-MX"/></w:rPr><w:t xml:space="preserve">, en los montos indicados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 este documento, para todos los efectos de la constitución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>, así como de la cobertura de la indemnización por parte de la compañía aseguradora.</w:t></w:r></w:p><w:p w14:paraId="14B088F2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538273B2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10.- RESOLUCIÓN POR INCUMPLIMIENTO DE PAGO</w:t></w:r></w:p><w:p w14:paraId="4E9D4DF4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Vencido el plazo pactado de la(s) obligación(es) asumida(s)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,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hubiera cumplido con efectuar el pago de su(s) obligación(es),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procederá a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y se cobrará la totalidad de lo adeudado mediante la </w:t></w:r><w:r w:rsidRPr="00631F99"><w:rPr><w:rFonts w:cstheme="minorHAnsi"/><w:b/><w:bCs/><w:color w:val="000000"/><w:sz w:val="16"/><w:szCs w:val="16"/><w:lang w:val="es-MX"/></w:rPr><w:t>ejecución de los bienes</w:t></w:r><w:r w:rsidRPr="00631F99"><w:rPr><w:rFonts w:cstheme="minorHAnsi"/><w:color w:val="000000"/><w:sz w:val="16"/><w:szCs w:val="16"/><w:lang w:val="es-MX"/></w:rPr><w:t xml:space="preserve"> entregados en Garantía Mobiliaria, para lo cual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mediante comunicación telefónica al número consignado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, y/o correo electrónico, la resolución del contrato por causal de incumplimiento de pago o indicando la obligación incumplida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con una anticipación de por lo menos un (1) día calendario. Las partes acuerdan que la ejecución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 xml:space="preserve"> será efectuada sin la necesidad de </w:t></w:r><w:r w:rsidRPr="00631F99"><w:rPr><w:rFonts w:cstheme="minorHAnsi"/><w:b/><w:bCs/><w:color w:val="000000"/><w:sz w:val="16"/><w:szCs w:val="16"/><w:lang w:val="es-MX"/></w:rPr><w:t>Remate Público</w:t></w:r><w:r w:rsidRPr="00631F99"><w:rPr><w:rFonts w:cstheme="minorHAnsi"/><w:color w:val="000000"/><w:sz w:val="16"/><w:szCs w:val="16"/><w:lang w:val="es-MX"/></w:rPr><w:t xml:space="preserve">, basta con la publicación del contrato y características del equipo en la página web de </w:t></w:r><w:r><w:rPr><w:rFonts w:cstheme="minorHAnsi"/><w:b/><w:bCs/><w:color w:val="000000"/><w:sz w:val="16"/><w:szCs w:val="16"/><w:lang w:val="es-MX"/></w:rPr><w:t>CREDIÁGIL</w:t></w:r><w:r w:rsidRPr="00631F99"><w:rPr><w:rFonts w:cstheme="minorHAnsi"/><w:b/><w:bCs/><w:color w:val="000000"/><w:sz w:val="16"/><w:szCs w:val="16"/><w:lang w:val="es-MX"/></w:rPr><w:t xml:space="preserve"> DEL PERU</w:t></w:r><w:r w:rsidRPr="00631F99"><w:rPr><w:rFonts w:cstheme="minorHAnsi"/><w:color w:val="000000"/><w:sz w:val="16"/><w:szCs w:val="16"/><w:lang w:val="es-MX"/></w:rPr><w:t>, comunicación vía telefónica y/o correo electrónico.</w:t></w:r></w:p><w:p w14:paraId="03C45EC3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F741F81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11.- EJECUCIÓN DE LA GARANTÍA MOBILIARIA</w:t></w:r></w:p><w:p w14:paraId="44E9685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acuerdan nombrar al señor </w:t></w:r><w:r w:rsidRPr="00631F99"><w:rPr><w:rFonts w:cstheme="minorHAnsi"/><w:b/><w:bCs/><w:color w:val="000000"/><w:sz w:val="16"/><w:szCs w:val="16"/><w:lang w:val="es-MX"/></w:rPr><w:t>Ronal Tanta de la Cruz</w:t></w:r><w:r w:rsidRPr="00631F99"><w:rPr><w:rFonts w:cstheme="minorHAnsi"/><w:color w:val="000000"/><w:sz w:val="16"/><w:szCs w:val="16"/><w:lang w:val="es-MX"/></w:rPr><w:t xml:space="preserve"> con </w:t></w:r><w:r w:rsidRPr="00631F99"><w:rPr><w:rFonts w:cstheme="minorHAnsi"/><w:b/><w:bCs/><w:color w:val="000000"/><w:sz w:val="16"/><w:szCs w:val="16"/><w:lang w:val="es-MX"/></w:rPr><w:t>DNI 48155301</w:t></w:r><w:r w:rsidRPr="00631F99"><w:rPr><w:rFonts w:cstheme="minorHAnsi"/><w:color w:val="000000"/><w:sz w:val="16"/><w:szCs w:val="16"/><w:lang w:val="es-MX"/></w:rPr><w:t xml:space="preserve"> como único </w:t></w:r><w:r w:rsidRPr="00631F99"><w:rPr><w:rFonts w:cstheme="minorHAnsi"/><w:b/><w:bCs/><w:color w:val="000000"/><w:sz w:val="16"/><w:szCs w:val="16"/><w:lang w:val="es-MX"/></w:rPr><w:t>ejecutor del Remate</w:t></w:r><w:r w:rsidRPr="00631F99"><w:rPr><w:rFonts w:cstheme="minorHAnsi"/><w:color w:val="000000"/><w:sz w:val="16"/><w:szCs w:val="16"/><w:lang w:val="es-MX"/></w:rPr><w:t xml:space="preserve"> con domicilio en Jr. Las Aleñas 200 S.J.L. El precio que servirá de base para el </w:t></w:r><w:r w:rsidRPr="00631F99"><w:rPr><w:rFonts w:cstheme="minorHAnsi"/><w:b/><w:bCs/><w:color w:val="000000"/><w:sz w:val="16"/><w:szCs w:val="16"/><w:lang w:val="es-MX"/></w:rPr><w:t>Remate</w:t></w:r><w:r w:rsidRPr="00631F99"><w:rPr><w:rFonts w:cstheme="minorHAnsi"/><w:color w:val="000000"/><w:sz w:val="16"/><w:szCs w:val="16"/><w:lang w:val="es-MX"/></w:rPr><w:t xml:space="preserve"> será igual al valor del </w:t></w:r><w:r w:rsidRPr="00631F99"><w:rPr><w:rFonts w:cstheme="minorHAnsi"/><w:b/><w:bCs/><w:color w:val="000000"/><w:sz w:val="16"/><w:szCs w:val="16"/><w:lang w:val="es-MX"/></w:rPr><w:t>saldo capital de la deuda</w:t></w:r><w:r w:rsidRPr="00631F99"><w:rPr><w:rFonts w:cstheme="minorHAnsi"/><w:color w:val="000000"/><w:sz w:val="16"/><w:szCs w:val="16"/><w:lang w:val="es-MX"/></w:rPr><w:t xml:space="preserve"> más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los montos devengados por concepto de intereses, comisiones, gastos, penalidades, impuesto y otros detallados en la </w:t></w:r><w:r w:rsidRPr="00631F99"><w:rPr><w:rFonts w:cstheme="minorHAnsi"/><w:b/><w:bCs/><w:color w:val="000000"/><w:sz w:val="16"/><w:szCs w:val="16"/><w:lang w:val="es-MX"/></w:rPr><w:t>hoja resumen (anexo 02)</w:t></w:r><w:r w:rsidRPr="00631F99"><w:rPr><w:rFonts w:cstheme="minorHAnsi"/><w:color w:val="000000"/><w:sz w:val="16"/><w:szCs w:val="16"/><w:lang w:val="es-MX"/></w:rPr><w:t xml:space="preserve">. De no presentarse postores al Remate,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adjudicarse</w:t></w:r><w:r w:rsidRPr="00631F99"><w:rPr><w:rFonts w:cstheme="minorHAnsi"/><w:color w:val="000000"/><w:sz w:val="16"/><w:szCs w:val="16"/><w:lang w:val="es-MX"/></w:rPr><w:t xml:space="preserve"> los bienes otorgados en garantía mobiliaria, en cuyo caso el valor de la adjudicación no podrá ser menor a los </w:t></w:r><w:r w:rsidRPr="00631F99"><w:rPr><w:rFonts w:cstheme="minorHAnsi"/><w:b/><w:bCs/><w:color w:val="000000"/><w:sz w:val="16"/><w:szCs w:val="16"/><w:lang w:val="es-MX"/></w:rPr><w:t>2/3 de la valorización pactada</w:t></w:r><w:r w:rsidRPr="00631F99"><w:rPr><w:rFonts w:cstheme="minorHAnsi"/><w:color w:val="000000"/><w:sz w:val="16"/><w:szCs w:val="16"/><w:lang w:val="es-MX"/></w:rPr><w:t xml:space="preserve">. En los casos en que, luego de producido el Remate, existiera un </w:t></w:r><w:r w:rsidRPr="00631F99"><w:rPr><w:rFonts w:cstheme="minorHAnsi"/><w:b/><w:bCs/><w:color w:val="000000"/><w:sz w:val="16"/><w:szCs w:val="16"/><w:lang w:val="es-MX"/></w:rPr><w:t>remanente o diferencial</w:t></w:r><w:r w:rsidRPr="00631F99"><w:rPr><w:rFonts w:cstheme="minorHAnsi"/><w:color w:val="000000"/><w:sz w:val="16"/><w:szCs w:val="16"/><w:lang w:val="es-MX"/></w:rPr><w:t xml:space="preserve"> a favor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este le será entregado, previa comunicación mediante carta a su domicilio. Asimismo,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proporcionar toda la información relacionada con su incumplimiento de pago a las distintas </w:t></w:r><w:r w:rsidRPr="00631F99"><w:rPr><w:rFonts w:cstheme="minorHAnsi"/><w:b/><w:bCs/><w:color w:val="000000"/><w:sz w:val="16"/><w:szCs w:val="16"/><w:lang w:val="es-MX"/></w:rPr><w:t>Centrales de Riesgo</w:t></w:r><w:r w:rsidRPr="00631F99"><w:rPr><w:rFonts w:cstheme="minorHAnsi"/><w:color w:val="000000"/><w:sz w:val="16"/><w:szCs w:val="16"/><w:lang w:val="es-MX"/></w:rPr><w:t xml:space="preserve"> que operan en el mercado a nivel nacional.</w:t></w:r></w:p><w:p w14:paraId="4954883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AFB02DE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12.- DECLARACIÓN JURADA</w:t></w:r></w:p><w:p w14:paraId="1AA9EAC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relación a los bienes entregados en Garantía Mobiliaria, con carácter de </w:t></w:r><w:r w:rsidRPr="00631F99"><w:rPr><w:rFonts w:cstheme="minorHAnsi"/><w:b/><w:bCs/><w:color w:val="000000"/><w:sz w:val="16"/><w:szCs w:val="16"/><w:lang w:val="es-MX"/></w:rPr><w:t>Declaración Jurada</w:t></w:r><w:r w:rsidRPr="00631F99"><w:rPr><w:rFonts w:cstheme="minorHAnsi"/><w:color w:val="000000"/><w:sz w:val="16"/><w:szCs w:val="16"/><w:lang w:val="es-MX"/></w:rPr><w:t xml:space="preserve">, manifiesta lo siguiente: a) Que es el </w:t></w:r><w:r w:rsidRPr="00631F99"><w:rPr><w:rFonts w:cstheme="minorHAnsi"/><w:b/><w:bCs/><w:color w:val="000000"/><w:sz w:val="16"/><w:szCs w:val="16"/><w:lang w:val="es-MX"/></w:rPr><w:t>único y legítimo propietario</w:t></w:r><w:r w:rsidRPr="00631F99"><w:rPr><w:rFonts w:cstheme="minorHAnsi"/><w:color w:val="000000"/><w:sz w:val="16"/><w:szCs w:val="16"/><w:lang w:val="es-MX"/></w:rPr><w:t xml:space="preserve"> de dichos bienes y b) Que la descripción, características, calidad y demás especificaciones de los mismos, que se detallan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del presente documento, realmente le corresponden y no contienen adulteraciones. De determinarse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es propietario de los bienes y/o estos no son genuinos y/o las especificaciones declaradas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no le corresponden, asumirá todas las </w:t></w:r><w:r w:rsidRPr="00631F99"><w:rPr><w:rFonts w:cstheme="minorHAnsi"/><w:b/><w:bCs/><w:color w:val="000000"/><w:sz w:val="16"/><w:szCs w:val="16"/><w:lang w:val="es-MX"/></w:rPr><w:t>responsabilidades civiles y penales</w:t></w:r><w:r w:rsidRPr="00631F99"><w:rPr><w:rFonts w:cstheme="minorHAnsi"/><w:color w:val="000000"/><w:sz w:val="16"/><w:szCs w:val="16"/><w:lang w:val="es-MX"/></w:rPr><w:t xml:space="preserve">, inclusive frente a Terceros, sin perjuicio de ser denunciado penalmente por el </w:t></w:r><w:r w:rsidRPr="00631F99"><w:rPr><w:rFonts w:cstheme="minorHAnsi"/><w:b/><w:bCs/><w:color w:val="000000"/><w:sz w:val="16"/><w:szCs w:val="16"/><w:lang w:val="es-MX"/></w:rPr><w:t>Delito de Estafa</w:t></w:r><w:r w:rsidRPr="00631F99"><w:rPr><w:rFonts w:cstheme="minorHAnsi"/><w:color w:val="000000"/><w:sz w:val="16"/><w:szCs w:val="16"/><w:lang w:val="es-MX"/></w:rPr><w:t xml:space="preserve"> y los otros delitos aplicables. En cualquiera de estos casos,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dará por vencidos todos los plazos de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quedará obligado a </w:t></w:r><w:r w:rsidRPr="00631F99"><w:rPr><w:rFonts w:cstheme="minorHAnsi"/><w:b/><w:bCs/><w:color w:val="000000"/><w:sz w:val="16"/><w:szCs w:val="16"/><w:lang w:val="es-MX"/></w:rPr><w:t>indemnizar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con un monto igual al saldo del Préstamo y todas las obligaciones impagas, más los intereses, comisiones, impuesto y gastos. Adicionalmente asumirá los </w:t></w:r><w:r w:rsidRPr="00631F99"><w:rPr><w:rFonts w:cstheme="minorHAnsi"/><w:b/><w:bCs/><w:color w:val="000000"/><w:sz w:val="16"/><w:szCs w:val="16"/><w:lang w:val="es-MX"/></w:rPr><w:t>gastos legales</w:t></w:r><w:r w:rsidRPr="00631F99"><w:rPr><w:rFonts w:cstheme="minorHAnsi"/><w:color w:val="000000"/><w:sz w:val="16"/><w:szCs w:val="16"/><w:lang w:val="es-MX"/></w:rPr><w:t xml:space="preserve"> en general que se irroguen. La base normativa de la presente cláusula es el </w:t></w:r><w:r w:rsidRPr="00631F99"><w:rPr><w:rFonts w:cstheme="minorHAnsi"/><w:b/><w:bCs/><w:color w:val="000000"/><w:sz w:val="16"/><w:szCs w:val="16"/><w:lang w:val="es-MX"/></w:rPr><w:t>artículo 179° de la Ley General</w:t></w:r><w:r w:rsidRPr="00631F99"><w:rPr><w:rFonts w:cstheme="minorHAnsi"/><w:color w:val="000000"/><w:sz w:val="16"/><w:szCs w:val="16"/><w:lang w:val="es-MX"/></w:rPr><w:t xml:space="preserve"> y el </w:t></w:r><w:r w:rsidRPr="00631F99"><w:rPr><w:rFonts w:cstheme="minorHAnsi"/><w:b/><w:bCs/><w:color w:val="000000"/><w:sz w:val="16"/><w:szCs w:val="16"/><w:lang w:val="es-MX"/></w:rPr><w:t>artículo 247° del Código Penal</w:t></w:r><w:r w:rsidRPr="00631F99"><w:rPr><w:rFonts w:cstheme="minorHAnsi"/><w:color w:val="000000"/><w:sz w:val="16"/><w:szCs w:val="16"/><w:lang w:val="es-MX"/></w:rPr><w:t>.</w:t></w:r></w:p><w:p w14:paraId="03A06588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63BD57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13.- INTERESES, COMISIONES Y GASTOS</w:t></w:r></w:p><w:p w14:paraId="7C638F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Queda pactado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cobrará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 tasa de </w:t></w:r><w:r w:rsidRPr="00631F99"><w:rPr><w:rFonts w:cstheme="minorHAnsi"/><w:b/><w:bCs/><w:color w:val="000000"/><w:sz w:val="16"/><w:szCs w:val="16"/><w:lang w:val="es-MX"/></w:rPr><w:t>interés compensatorio fijo</w:t></w:r><w:r w:rsidRPr="00631F99"><w:rPr><w:rFonts w:cstheme="minorHAnsi"/><w:color w:val="000000"/><w:sz w:val="16"/><w:szCs w:val="16"/><w:lang w:val="es-MX"/></w:rPr><w:t xml:space="preserve"> y en caso de incumplimiento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, así como las comisiones, impuestos y gastos, en los porcentajes, montos y periodicidad indicados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. Las partes acuerdan que la </w:t></w:r><w:r w:rsidRPr="00631F99"><w:rPr><w:rFonts w:cstheme="minorHAnsi"/><w:b/><w:bCs/><w:color w:val="000000"/><w:sz w:val="16"/><w:szCs w:val="16"/><w:lang w:val="es-MX"/></w:rPr><w:t>tasa de costo efectivo anual (TCEA)</w:t></w:r><w:r w:rsidRPr="00631F99"><w:rPr><w:rFonts w:cstheme="minorHAnsi"/><w:color w:val="000000"/><w:sz w:val="16"/><w:szCs w:val="16"/><w:lang w:val="es-MX"/></w:rPr><w:t xml:space="preserve"> del préstamo es aquella que se señala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 antes mencionada.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haber sido instruido sobre la forma de cálculo, oportunidad de cobro y el monto de los conceptos mencionados anteriormente, manifestando su </w:t></w:r><w:r w:rsidRPr="00631F99"><w:rPr><w:rFonts w:cstheme="minorHAnsi"/><w:b/><w:bCs/><w:color w:val="000000"/><w:sz w:val="16"/><w:szCs w:val="16"/><w:lang w:val="es-MX"/></w:rPr><w:t>aceptación y conformidad</w:t></w:r><w:r w:rsidRPr="00631F99"><w:rPr><w:rFonts w:cstheme="minorHAnsi"/><w:color w:val="000000"/><w:sz w:val="16"/><w:szCs w:val="16"/><w:lang w:val="es-MX"/></w:rPr><w:t xml:space="preserve"> con los mismos. Queda expresamente pactado que la demora en el pago de cualesquiera de las obligaciones asumidas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determinará que las sumas adeudadas generen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 en forma diaria adicional al interés compensatorio pactado. Por tanto, la falta de pago oportuno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 cualquiera de sus obligaciones, determina que incurra en </w:t></w:r><w:r w:rsidRPr="00631F99"><w:rPr><w:rFonts w:cstheme="minorHAnsi"/><w:b/><w:bCs/><w:color w:val="000000"/><w:sz w:val="16"/><w:szCs w:val="16"/><w:lang w:val="es-MX"/></w:rPr><w:t>mora automática</w:t></w:r><w:r w:rsidRPr="00631F99"><w:rPr><w:rFonts w:cstheme="minorHAnsi"/><w:color w:val="000000"/><w:sz w:val="16"/><w:szCs w:val="16"/><w:lang w:val="es-MX"/></w:rPr><w:t xml:space="preserve">. La tasa de interés no podrá ser modificada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.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medios directos de comunicación tales como: aviso escrito al domicilio, correo electrónico, estado de cuenta o comunicaciones telefónicas para informar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modificaciones contractuales referidas a: i) las penalidades, comisiones y gastos y como consecuencia de ello la </w:t></w:r><w:r w:rsidRPr="00631F99"><w:rPr><w:rFonts w:cstheme="minorHAnsi"/><w:b/><w:bCs/><w:color w:val="000000"/><w:sz w:val="16"/><w:szCs w:val="16"/><w:lang w:val="es-MX"/></w:rPr><w:t>TCEA</w:t></w:r><w:r w:rsidRPr="00631F99"><w:rPr><w:rFonts w:cstheme="minorHAnsi"/><w:color w:val="000000"/><w:sz w:val="16"/><w:szCs w:val="16"/><w:lang w:val="es-MX"/></w:rPr><w:t xml:space="preserve">, cuando dichas modificaciones generen un perjuicio a los usuarios 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la resolución del contrato por causal distinta al incumplimiento, 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la limitación o exoneración de responsabilidad por parte de las empresas y 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 xml:space="preserve">) incorporación de servicios que no se encuentren directamente relacionados al producto o servicio contratado. En los supuestos mencionados en el presente párrafo,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deberá enviar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una comunicación con un plazo previo de </w:t></w:r><w:r w:rsidRPr="00631F99"><w:rPr><w:rFonts w:cstheme="minorHAnsi"/><w:b/><w:bCs/><w:color w:val="000000"/><w:sz w:val="16"/><w:szCs w:val="16"/><w:lang w:val="es-MX"/></w:rPr><w:t>45 días calendario</w:t></w:r><w:r w:rsidRPr="00631F99"><w:rPr><w:rFonts w:cstheme="minorHAnsi"/><w:color w:val="000000"/><w:sz w:val="16"/><w:szCs w:val="16"/><w:lang w:val="es-MX"/></w:rPr><w:t xml:space="preserve">. Del mismo modo, se pacta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los medios de comunicación indirectos como: avisos en los váuchers de pago, el </w:t></w:r><w:r w:rsidRPr="00631F99"><w:rPr><w:rFonts w:cstheme="minorHAnsi"/><w:b/><w:bCs/><w:color w:val="000000"/><w:sz w:val="16"/><w:szCs w:val="16"/><w:lang w:val="es-MX"/></w:rPr><w:t>Tarifario vigente</w:t></w:r><w:r w:rsidRPr="00631F99"><w:rPr><w:rFonts w:cstheme="minorHAnsi"/><w:color w:val="000000"/><w:sz w:val="16"/><w:szCs w:val="16"/><w:lang w:val="es-MX"/></w:rPr><w:t xml:space="preserve"> y la </w:t></w:r><w:r w:rsidRPr="00631F99"><w:rPr><w:rFonts w:cstheme="minorHAnsi"/><w:b/><w:bCs/><w:color w:val="000000"/><w:sz w:val="16"/><w:szCs w:val="16"/><w:lang w:val="es-MX"/></w:rPr><w:t>Página Web</w:t></w:r><w:r w:rsidRPr="00631F99"><w:rPr><w:rFonts w:cstheme="minorHAnsi"/><w:color w:val="000000"/><w:sz w:val="16"/><w:szCs w:val="16"/><w:lang w:val="es-MX"/></w:rPr><w:t xml:space="preserve"> para comunicar modificaciones contractuales distintas a los previamente indicados o en caso estas resulten favorables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. Las penalidades, comisiones y gastos podrán ser modificadas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bajo los siguientes supuestos: (i) cambios en las condiciones de la economía nacional o internacional;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cambios en el funcionamiento o tendencias de los mercados o la </w:t></w:r><w:r w:rsidRPr="00631F99"><w:rPr><w:rFonts w:cstheme="minorHAnsi"/><w:color w:val="000000"/><w:sz w:val="16"/><w:szCs w:val="16"/><w:lang w:val="es-MX"/></w:rPr><w:lastRenderedPageBreak/><w:t>competencia;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>) cambios en las políticas de gobierno o de Estado; (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>) impacto de alguna disposición legal sobre costos; (v) modificación de las características de los productos; (vi) inflación o deflación; devaluación o revaluación de la moneda; (</w:t></w:r><w:proofErr w:type="spellStart"/><w:r w:rsidRPr="00631F99"><w:rPr><w:rFonts w:cstheme="minorHAnsi"/><w:color w:val="000000"/><w:sz w:val="16"/><w:szCs w:val="16"/><w:lang w:val="es-MX"/></w:rPr><w:t>vii</w:t></w:r><w:proofErr w:type="spellEnd"/><w:r w:rsidRPr="00631F99"><w:rPr><w:rFonts w:cstheme="minorHAnsi"/><w:color w:val="000000"/><w:sz w:val="16"/><w:szCs w:val="16"/><w:lang w:val="es-MX"/></w:rPr><w:t>) campañas promocionales; (</w:t></w:r><w:proofErr w:type="spellStart"/><w:r w:rsidRPr="00631F99"><w:rPr><w:rFonts w:cstheme="minorHAnsi"/><w:color w:val="000000"/><w:sz w:val="16"/><w:szCs w:val="16"/><w:lang w:val="es-MX"/></w:rPr><w:t>viii</w:t></w:r><w:proofErr w:type="spellEnd"/><w:r w:rsidRPr="00631F99"><w:rPr><w:rFonts w:cstheme="minorHAnsi"/><w:color w:val="000000"/><w:sz w:val="16"/><w:szCs w:val="16"/><w:lang w:val="es-MX"/></w:rPr><w:t xml:space="preserve">) evaluación crediticia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>; (</w:t></w:r><w:proofErr w:type="spellStart"/><w:r w:rsidRPr="00631F99"><w:rPr><w:rFonts w:cstheme="minorHAnsi"/><w:color w:val="000000"/><w:sz w:val="16"/><w:szCs w:val="16"/><w:lang w:val="es-MX"/></w:rPr><w:t>ix</w:t></w:r><w:proofErr w:type="spellEnd"/><w:r w:rsidRPr="00631F99"><w:rPr><w:rFonts w:cstheme="minorHAnsi"/><w:color w:val="000000"/><w:sz w:val="16"/><w:szCs w:val="16"/><w:lang w:val="es-MX"/></w:rPr><w:t xml:space="preserve">) encarecimiento de los servicios prestados por terceros; (x) crisis financiera; o (xi) hechos ajenos a la voluntad de las partes como </w:t></w:r><w:r w:rsidRPr="00631F99"><w:rPr><w:rFonts w:cstheme="minorHAnsi"/><w:b/><w:bCs/><w:color w:val="000000"/><w:sz w:val="16"/><w:szCs w:val="16"/><w:lang w:val="es-MX"/></w:rPr><w:t>caso fortuito o fuerza mayor</w:t></w:r><w:r w:rsidRPr="00631F99"><w:rPr><w:rFonts w:cstheme="minorHAnsi"/><w:color w:val="000000"/><w:sz w:val="16"/><w:szCs w:val="16"/><w:lang w:val="es-MX"/></w:rPr><w:t xml:space="preserve">. Las modificaciones contractuales asociadas a la incorporación de servicios que no se encuentren directamente relacionados al producto contratado procederán siempre que se efectúe una comunicación previa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una anticipación no menor a </w:t></w:r><w:r w:rsidRPr="00631F99"><w:rPr><w:rFonts w:cstheme="minorHAnsi"/><w:b/><w:bCs/><w:color w:val="000000"/><w:sz w:val="16"/><w:szCs w:val="16"/><w:lang w:val="es-MX"/></w:rPr><w:t>cuarenta y cinco (45) días</w:t></w:r><w:r w:rsidRPr="00631F99"><w:rPr><w:rFonts w:cstheme="minorHAnsi"/><w:color w:val="000000"/><w:sz w:val="16"/><w:szCs w:val="16"/><w:lang w:val="es-MX"/></w:rPr><w:t xml:space="preserve">. De no encontrarse conforme con las modificaciones,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debiendo para ello: (i) manifestar su disconformidad por escrito,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>) resolver expresamente el contrato y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proceder al </w:t></w:r><w:r w:rsidRPr="00631F99"><w:rPr><w:rFonts w:cstheme="minorHAnsi"/><w:b/><w:bCs/><w:color w:val="000000"/><w:sz w:val="16"/><w:szCs w:val="16"/><w:lang w:val="es-MX"/></w:rPr><w:t>pago de todo el saldo deudor</w:t></w:r><w:r w:rsidRPr="00631F99"><w:rPr><w:rFonts w:cstheme="minorHAnsi"/><w:color w:val="000000"/><w:sz w:val="16"/><w:szCs w:val="16"/><w:lang w:val="es-MX"/></w:rPr><w:t xml:space="preserve"> en un plazo de </w:t></w:r><w:r w:rsidRPr="00631F99"><w:rPr><w:rFonts w:cstheme="minorHAnsi"/><w:b/><w:bCs/><w:color w:val="000000"/><w:sz w:val="16"/><w:szCs w:val="16"/><w:lang w:val="es-MX"/></w:rPr><w:t>45 días calendarios</w:t></w:r><w:r w:rsidRPr="00631F99"><w:rPr><w:rFonts w:cstheme="minorHAnsi"/><w:color w:val="000000"/><w:sz w:val="16"/><w:szCs w:val="16"/><w:lang w:val="es-MX"/></w:rPr><w:t xml:space="preserve">. De no ejercer este derecho, se entenderá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acepta en su totalidad.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manifiesta que ha sido instruido respecto de la posibilidad de ser reportado negativamente en la </w:t></w:r><w:r w:rsidRPr="00631F99"><w:rPr><w:rFonts w:cstheme="minorHAnsi"/><w:b/><w:bCs/><w:color w:val="000000"/><w:sz w:val="16"/><w:szCs w:val="16"/><w:lang w:val="es-MX"/></w:rPr><w:t>Central de Riesgos de la SBS</w:t></w:r><w:r w:rsidRPr="00631F99"><w:rPr><w:rFonts w:cstheme="minorHAnsi"/><w:color w:val="000000"/><w:sz w:val="16"/><w:szCs w:val="16"/><w:lang w:val="es-MX"/></w:rPr><w:t xml:space="preserve"> en caso de no cancelar sus obligaciones puntualmente. Asimismo, en aplicación de la </w:t></w:r><w:r w:rsidRPr="00631F99"><w:rPr><w:rFonts w:cstheme="minorHAnsi"/><w:b/><w:bCs/><w:color w:val="000000"/><w:sz w:val="16"/><w:szCs w:val="16"/><w:lang w:val="es-MX"/></w:rPr><w:t>Circulares de la SBS</w:t></w:r><w:r w:rsidRPr="00631F99"><w:rPr><w:rFonts w:cstheme="minorHAnsi"/><w:color w:val="000000"/><w:sz w:val="16"/><w:szCs w:val="16"/><w:lang w:val="es-MX"/></w:rPr><w:t xml:space="preserve">, podrá modificar o resolver el contrato celebrado con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en aspectos distintos a las tasas de interés, comisiones y gastos, e incluso no contratar, sin el aviso previo, como consecuencia de la aplicación de las </w:t></w:r><w:r w:rsidRPr="00631F99"><w:rPr><w:rFonts w:cstheme="minorHAnsi"/><w:b/><w:bCs/><w:color w:val="000000"/><w:sz w:val="16"/><w:szCs w:val="16"/><w:lang w:val="es-MX"/></w:rPr><w:t>normas prudenciales</w:t></w:r><w:r w:rsidRPr="00631F99"><w:rPr><w:rFonts w:cstheme="minorHAnsi"/><w:color w:val="000000"/><w:sz w:val="16"/><w:szCs w:val="16"/><w:lang w:val="es-MX"/></w:rPr><w:t xml:space="preserve">, tales como las referidas a la administración del riesgo de sobreendeudamiento, por consideraciones del perfil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vinculadas al sistema de </w:t></w:r><w:r w:rsidRPr="00631F99"><w:rPr><w:rFonts w:cstheme="minorHAnsi"/><w:b/><w:bCs/><w:color w:val="000000"/><w:sz w:val="16"/><w:szCs w:val="16"/><w:lang w:val="es-MX"/></w:rPr><w:t>prevención del lavado de activos</w:t></w:r><w:r w:rsidRPr="00631F99"><w:rPr><w:rFonts w:cstheme="minorHAnsi"/><w:color w:val="000000"/><w:sz w:val="16"/><w:szCs w:val="16"/><w:lang w:val="es-MX"/></w:rPr><w:t xml:space="preserve"> o por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. Para efectos de lo señalado, se considerará que hay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 cuando la información señalada o presentada sea inexacta, incompleta, falsa o inconsistente. Si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decidiese resolver el contrato específicamente por las causales de las normas prudenciales,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dentro de los </w:t></w:r><w:r w:rsidRPr="00631F99"><w:rPr><w:rFonts w:cstheme="minorHAnsi"/><w:b/><w:bCs/><w:color w:val="000000"/><w:sz w:val="16"/><w:szCs w:val="16"/><w:lang w:val="es-MX"/></w:rPr><w:t>7 días posteriores</w:t></w:r><w:r w:rsidRPr="00631F99"><w:rPr><w:rFonts w:cstheme="minorHAnsi"/><w:color w:val="000000"/><w:sz w:val="16"/><w:szCs w:val="16"/><w:lang w:val="es-MX"/></w:rPr><w:t xml:space="preserve">, señalando que se realiza sobre la base de lo dispuesto en el </w:t></w:r><w:r w:rsidRPr="00631F99"><w:rPr><w:rFonts w:cstheme="minorHAnsi"/><w:b/><w:bCs/><w:color w:val="000000"/><w:sz w:val="16"/><w:szCs w:val="16"/><w:lang w:val="es-MX"/></w:rPr><w:t>artículo 85° del Código de Protección y Defensa del Consumidor</w:t></w:r><w:r w:rsidRPr="00631F99"><w:rPr><w:rFonts w:cstheme="minorHAnsi"/><w:color w:val="000000"/><w:sz w:val="16"/><w:szCs w:val="16"/><w:lang w:val="es-MX"/></w:rPr><w:t xml:space="preserve">. 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 xml:space="preserve"> autoriza expresa e irrevocablemente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este a su solo criterio y bajo su </w:t></w:r><w:r w:rsidRPr="00631F99"><w:rPr><w:rFonts w:cstheme="minorHAnsi"/><w:b/><w:bCs/><w:color w:val="000000"/><w:sz w:val="16"/><w:szCs w:val="16"/><w:lang w:val="es-MX"/></w:rPr><w:t>facultad de compensación</w:t></w:r><w:r w:rsidRPr="00631F99"><w:rPr><w:rFonts w:cstheme="minorHAnsi"/><w:color w:val="000000"/><w:sz w:val="16"/><w:szCs w:val="16"/><w:lang w:val="es-MX"/></w:rPr><w:t xml:space="preserve">, pueda aplicar a la amortización y/o cancelación de la(s) cuota(s) vencidas cualquier suma, valor o bien que tuviera en su poder a nombre del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>, sea cual fuere el fin para el cual estén destinados.</w:t></w:r></w:p><w:p w14:paraId="12859DC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B02F1F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14.- DOMICILIO</w:t></w:r></w:p><w:p w14:paraId="2B09C20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</w:r><w:r w:rsidRPr="00631F99"><w:rPr><w:rFonts w:cstheme="minorHAnsi"/><w:b/><w:bCs/><w:color w:val="000000"/><w:sz w:val="16"/><w:szCs w:val="16"/><w:lang w:val="es-MX"/></w:rPr><w:t>cinco días</w:t></w:r><w:r w:rsidRPr="00631F99"><w:rPr><w:rFonts w:cstheme="minorHAnsi"/><w:color w:val="000000"/><w:sz w:val="16"/><w:szCs w:val="16"/><w:lang w:val="es-MX"/></w:rPr><w:t>.</w:t></w:r></w:p><w:p w14:paraId="3064BDC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3D1B9E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15.- DE LA CESIÓN DE DERECHOS</w:t></w:r></w:p><w:p w14:paraId="3FD5FD1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presta su conformidad y expresamente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pueda </w:t></w:r><w:r w:rsidRPr="00631F99"><w:rPr><w:rFonts w:cstheme="minorHAnsi"/><w:b/><w:bCs/><w:color w:val="000000"/><w:sz w:val="16"/><w:szCs w:val="16"/><w:lang w:val="es-MX"/></w:rPr><w:t>ceder o transmitir</w:t></w:r><w:r w:rsidRPr="00631F99"><w:rPr><w:rFonts w:cstheme="minorHAnsi"/><w:color w:val="000000"/><w:sz w:val="16"/><w:szCs w:val="16"/><w:lang w:val="es-MX"/></w:rPr><w:t xml:space="preserve"> total o parcialmente los derechos y obligaciones derivados de este contrato en favor de un tercero. No será necesaria ninguna comunicación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para que la cesión de derechos surta efectos. Asimismo,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afectar o dar en garantía los derechos de este contrato conforme a los </w:t></w:r><w:r w:rsidRPr="00631F99"><w:rPr><w:rFonts w:cstheme="minorHAnsi"/><w:b/><w:bCs/><w:color w:val="000000"/><w:sz w:val="16"/><w:szCs w:val="16"/><w:lang w:val="es-MX"/></w:rPr><w:t>Art. 1206 y 1211 del Código Civil</w:t></w:r><w:r w:rsidRPr="00631F99"><w:rPr><w:rFonts w:cstheme="minorHAnsi"/><w:color w:val="000000"/><w:sz w:val="16"/><w:szCs w:val="16"/><w:lang w:val="es-MX"/></w:rPr><w:t>.</w:t></w:r></w:p><w:p w14:paraId="0F5AD584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ABDD5FD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16.- DATOS PERSONALES</w:t></w:r></w:p><w:p w14:paraId="4FC704C1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que en el marco de la relación que este contrato genera ha entregado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información calificada como </w:t></w:r><w:r w:rsidRPr="00631F99"><w:rPr><w:rFonts w:cstheme="minorHAnsi"/><w:b/><w:bCs/><w:color w:val="000000"/><w:sz w:val="16"/><w:szCs w:val="16"/><w:lang w:val="es-MX"/></w:rPr><w:t>“Datos Personales”</w:t></w:r><w:r w:rsidRPr="00631F99"><w:rPr><w:rFonts w:cstheme="minorHAnsi"/><w:color w:val="000000"/><w:sz w:val="16"/><w:szCs w:val="16"/><w:lang w:val="es-MX"/></w:rPr><w:t xml:space="preserve"> conforme a la legislación de la materia, la misma que por la presente cláusula </w:t></w:r><w:r w:rsidRPr="00631F99"><w:rPr><w:rFonts w:cstheme="minorHAnsi"/><w:b/><w:bCs/><w:color w:val="000000"/><w:sz w:val="16"/><w:szCs w:val="16"/><w:lang w:val="es-MX"/></w:rPr><w:t>autoriza expresamente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dar tratamiento y procesar de la manera más amplia permitida por las normas pertinentes relacionada específicamente a la </w:t></w:r><w:r w:rsidRPr="00631F99"><w:rPr><w:rFonts w:cstheme="minorHAnsi"/><w:b/><w:bCs/><w:color w:val="000000"/><w:sz w:val="16"/><w:szCs w:val="16"/><w:lang w:val="es-MX"/></w:rPr><w:t>operación de crédito</w:t></w:r><w:r w:rsidRPr="00631F99"><w:rPr><w:rFonts w:cstheme="minorHAnsi"/><w:color w:val="000000"/><w:sz w:val="16"/><w:szCs w:val="16"/><w:lang w:val="es-MX"/></w:rPr><w:t>.</w:t></w:r></w:p><w:p w14:paraId="210E42A5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1F885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3BD2CC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ANEXO 01: INDIVIDUACIÓN TÉCNICA Y ESTADO DEL BIEN</w:t></w:r><w:r><w:rPr><w:rFonts w:cstheme="minorHAnsi"/><w:b/><w:bCs/><w:color w:val="000000"/><w:sz w:val="16"/><w:szCs w:val="16"/><w:lang w:val="es-MX"/></w:rPr><w:t xml:space="preserve"> </w:t></w:r><w:r w:rsidRPr="005F778C"><w:rPr><w:rFonts w:cstheme="minorHAnsi"/><w:b/><w:bCs/><w:color w:val="000000"/><w:sz w:val="16"/><w:szCs w:val="16"/><w:lang w:val="es-MX"/></w:rPr><w:t>(Garantía Mobiliaria - Prenda Electro)</w:t></w:r></w:p><w:p w14:paraId="4B6B54E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CA-2026-0804</w:t></w:r>16"/></w:rPr><w:t>}</w:t></w:r><w:r w:rsidRPr="005F778C"><w:rPr><w:rFonts w:cstheme="minorHAnsi"/><w:color w:val="000000"/><w:sz w:val="16"/><w:szCs w:val="16"/><w:lang w:val="es-MX"/></w:rPr><w:t xml:space="preserve">. </w:t></w:r></w:p><w:p w14:paraId="6FA461B4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F43FC"><w:rPr><w:rFonts w:cstheme="minorHAnsi"/><w:b/><w:bCs/><w:color w:val="000000"/><w:sz w:val="16"/><w:szCs w:val="16"/><w:lang w:val="es-MX"/></w:rPr><w:t>El CLIENTE</w:t></w:r><w:r w:rsidRPr="005F778C"><w:rPr><w:rFonts w:cstheme="minorHAnsi"/><w:color w:val="000000"/><w:sz w:val="16"/><w:szCs w:val="16"/><w:lang w:val="es-MX"/></w:rPr><w:t xml:space="preserve"> entrega y </w:t></w:r><w:r w:rsidRPr="003F43FC"><w:rPr><w:rFonts w:cstheme="minorHAnsi"/><w:b/><w:bCs/><w:color w:val="000000"/><w:sz w:val="16"/><w:szCs w:val="16"/><w:lang w:val="es-MX"/></w:rPr><w:t>CREDIÁGIL</w:t></w:r><w:r w:rsidRPr="005F778C"><w:rPr><w:rFonts w:cstheme="minorHAnsi"/><w:color w:val="000000"/><w:sz w:val="16"/><w:szCs w:val="16"/><w:lang w:val="es-MX"/></w:rPr><w:t xml:space="preserve"> recibe el bien en las condiciones que se detallan a continuación:</w:t></w:r></w:p><w:p w14:paraId="10451D0C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6780324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I. IDENTIFICACIÓN DEL EQUIPO</w:t></w:r></w:p><w:p w14:paraId="051D553F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Tipo de Bien: </w:t></w:r><w:r w:rsidRPr="0072522E"><w:rPr><w:rFonts w:cstheme="minorHAnsi"/><w:color w:val="000000"/><w:sz w:val="16"/><w:szCs w:val="16"/><w:lang w:val="es-MX"/></w:rPr><w:t>PRENDA ELECTRO</w:t></w:r><w:r><w:rPr><w:rFonts w:cstheme="minorHAnsi"/><w:b/><w:bCs/><w:color w:val="000000"/><w:sz w:val="16"/><w:szCs w:val="16"/><w:lang w:val="es-MX"/></w:rPr><w:t xml:space="preserve">     </w:t></w:r><w:r w:rsidRPr="005F778C"><w:rPr><w:rFonts w:cstheme="minorHAnsi"/><w:b/><w:bCs/><w:color w:val="000000"/><w:sz w:val="16"/><w:szCs w:val="16"/><w:lang w:val="es-MX"/></w:rPr><w:t xml:space="preserve">Marca: 12</w:t></w:r></w:p><w:p w14:paraId="515C0B35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Modelo: 12</w:t></w:r>"16"/></w:rPr><w:t>}</w:t></w:r><w:r><w:rPr><w:rFonts w:cstheme="minorHAnsi"/><w:b/><w:bCs/><w:color w:val="000000"/><w:sz w:val="16"/><w:szCs w:val="16"/></w:rPr><w:t xml:space="preserve">   </w:t></w:r><w:proofErr w:type="gramEnd"/><w:r><w:rPr><w:rFonts w:cstheme="minorHAnsi"/><w:b/><w:bCs/><w:color w:val="000000"/><w:sz w:val="16"/><w:szCs w:val="16"/></w:rPr><w:t xml:space="preserve">  Color: 123</w:t></w:r></w:p><w:p w14:paraId="5326C85E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Número de Serie / IMEI: </w:t></w:r><w:r><w:rPr><w:rFonts w:cstheme="minorHAnsi"/><w:color w:val="000000"/><w:sz w:val="16"/><w:szCs w:val="16"/></w:rPr><w:t>12</w:t></w:r>"16"/></w:rPr><w:t>}</w:t></w:r><w:r><w:rPr><w:rFonts w:cstheme="minorHAnsi"/><w:b/><w:bCs/><w:color w:val="000000"/><w:sz w:val="16"/><w:szCs w:val="16"/><w:lang w:val="es-MX"/></w:rPr><w:t xml:space="preserve">   </w:t></w:r><w:proofErr w:type="gramEnd"/><w:r><w:rPr><w:rFonts w:cstheme="minorHAnsi"/><w:b/><w:bCs/><w:color w:val="000000"/><w:sz w:val="16"/><w:szCs w:val="16"/><w:lang w:val="es-MX"/></w:rPr><w:t xml:space="preserve">  </w:t></w:r><w:r w:rsidRPr="005F778C"><w:rPr><w:rFonts w:cstheme="minorHAnsi"/><w:b/><w:bCs/><w:color w:val="000000"/><w:sz w:val="16"/><w:szCs w:val="16"/><w:lang w:val="es-MX"/></w:rPr><w:t>Año Fab. (</w:t></w:r><w:proofErr w:type="spellStart"/><w:r w:rsidRPr="005F778C"><w:rPr><w:rFonts w:cstheme="minorHAnsi"/><w:b/><w:bCs/><w:color w:val="000000"/><w:sz w:val="16"/><w:szCs w:val="16"/><w:lang w:val="es-MX"/></w:rPr><w:t>aprox): 123</w:t></w:r>MX"/></w:rPr><w:t>}</w:t></w:r></w:p><w:p w14:paraId="11E1AF5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A116E3C" w14:textId="77777777" w:rsidR="005564A8" w:rsidRPr="00BE7E3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>III. VALORIZACIÓN Y DEVOLUCIÓN PACTADA</w:t></w:r></w:p><w:p w14:paraId="29BEB968" w14:textId="77777777" w:rsidR="005564A8" w:rsidRPr="0016785B" w:rsidRDefault="005564A8" w:rsidP="005564A8"><w:pPr><w:numPr><w:ilvl w:val="0"/><w:numId w:val="6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del Préstamo: </w:t></w:r><w:r w:rsidRPr="0016785B"><w:rPr><w:rFonts w:cstheme="minorHAnsi"/><w:color w:val="000000"/><w:sz w:val="16"/><w:szCs w:val="16"/><w:lang w:val="es-MX"/></w:rPr><w:t xml:space="preserve">S/ S/ 41,000.00</w:t></w:r><w:r w:rsidRPr="0016785B"><w:rPr><w:rFonts w:cstheme="minorHAnsi"/><w:color w:val="000000"/><w:sz w:val="16"/><w:szCs w:val="16"/><w:lang w:val="es-MX"/></w:rPr><w:t xml:space="preserve"> (CUARENTA Y UNO MIL</w:t></w:r><w:r w:rsidRPr="0016785B"><w:rPr><w:rFonts w:cstheme="minorHAnsi"/><w:color w:val="000000"/><w:sz w:val="16"/><w:szCs w:val="16"/><w:lang w:val="es-MX"/></w:rPr><w:t xml:space="preserve"> Y 00/100 SOLES)</w:t></w:r></w:p><w:p w14:paraId="14DB9ACF" w14:textId="77777777" w:rsidR="005564A8" w:rsidRPr="00BE7E3E" w:rsidRDefault="005564A8" w:rsidP="005564A8"><w:pPr><w:numPr><w:ilvl w:val="0"/><w:numId w:val="6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 Devolución Pactado: </w:t></w:r><w:r w:rsidRPr="0087135E"><w:rPr><w:rFonts w:cstheme="minorHAnsi"/><w:color w:val="000000"/><w:sz w:val="16"/><w:szCs w:val="16"/><w:lang w:val="es-MX"/></w:rPr><w:t xml:space="preserve">S/ S/ 41,150.00</w:t></w:r><w:r w:rsidRPr="0087135E"><w:rPr><w:rFonts w:cstheme="minorHAnsi"/><w:color w:val="000000"/><w:sz w:val="16"/><w:szCs w:val="16"/><w:lang w:val="es-MX"/></w:rPr><w:t xml:space="preserve"> (CUARENTA Y UNO MIL CIENTO CINCUENTA</w:t></w:r><w:r w:rsidRPr="0087135E"><w:rPr><w:rFonts w:cstheme="minorHAnsi"/><w:color w:val="000000"/><w:sz w:val="16"/><w:szCs w:val="16"/><w:lang w:val="es-MX"/></w:rPr><w:t xml:space="preserve"> Y 00/100 SOLES)</w:t></w:r></w:p><w:p w14:paraId="47CEAA60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E6B0109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/w:rPr></w:pPr><w:r w:rsidRPr="00D35F55"><w:rPr><w:rFonts w:cstheme="minorHAnsi"/><w:b/><w:bCs/><w:color w:val="000000"/><w:sz w:val="16"/><w:szCs w:val="16"/></w:rPr><w:t>III. DESCRIPCIÓN Y ESTADO ESTÉTICO DEL EQUIPO</w:t></w:r></w:p><w:p w14:paraId="4A13A025" w14:textId="77777777" w:rsidR="005564A8" w:rsidRPr="00D35F55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r w:rsidRPr="00D35F55"><w:rPr><w:rFonts w:cstheme="minorHAnsi"/><w:color w:val="000000"/><w:sz w:val="16"/><w:szCs w:val="16"/></w:rPr><w:t xml:space="preserve">El bien se recibe en el siguiente estado: </w:t></w:r><w:r><w:rPr><w:rFonts w:cstheme="minorHAnsi"/><w:color w:val="000000"/><w:sz w:val="16"/><w:szCs w:val="16"/></w:rPr><w:t></w:t></w:r><w:r w:rsidRPr="00D35F55"><w:rPr><w:rFonts w:cstheme="minorHAnsi"/><w:color w:val="000000"/><w:sz w:val="16"/><w:szCs w:val="16"/></w:rPr><w:t>.</w:t></w:r></w:p><w:p w14:paraId="6DF3782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055E376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A03F79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53F2265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DECLARACIÓN DE CONFORMIDAD:</w:t></w:r></w:p><w:p w14:paraId="521746CB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EL CLIENTE </w:t></w:r><w:r w:rsidRPr="005F778C"><w:rPr><w:rFonts w:cstheme="minorHAnsi"/><w:color w:val="000000"/><w:sz w:val="16"/><w:szCs w:val="16"/><w:lang w:val="es-MX"/></w:rPr>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</w:r></w:p><w:p w14:paraId="6203CC3C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6BF089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LIMA, 09</w:t></w:r><w:r w:rsidRPr="005F778C"><w:rPr><w:rFonts w:cstheme="minorHAnsi"/><w:b/><w:bCs/><w:color w:val="000000"/><w:sz w:val="16"/><w:szCs w:val="16"/><w:lang w:val="es-MX"/></w:rPr><w:t xml:space="preserve"> DE Marzo</w:t></w:r><w:r w:rsidRPr="005F778C"><w:rPr><w:rFonts w:cstheme="minorHAnsi"/><w:b/><w:bCs/><w:color w:val="000000"/><w:sz w:val="16"/><w:szCs w:val="16"/><w:lang w:val="es-MX"/></w:rPr><w:t xml:space="preserve"> DE 2026</w:t></w:r></w:p><w:p w14:paraId="29BA61A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2300F021" w14:textId="05F3031D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164292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FCA312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E42003D" w14:textId="0A8C9F5C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ANEXO 02: HOJA RESUMEN INFORMATIVA</w:t></w:r></w:p><w:p w14:paraId="75100E8E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CA-2026-0804</w:t></w:r>MX"/></w:rPr><w:t>}</w:t></w:r></w:p><w:p w14:paraId="040B5B18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2B264C9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CONCEPTOS PRINCIPALES:</w:t></w:r></w:p><w:p w14:paraId="50D14E4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Valor de la prenda acordada (tasación): </w:t></w:r><w:r w:rsidRPr="0016785B"><w:rPr><w:rFonts w:cstheme="minorHAnsi"/><w:color w:val="000000"/><w:sz w:val="16"/><w:szCs w:val="16"/><w:lang w:val="es-MX"/></w:rPr><w:t xml:space="preserve">S/ S/ 1,000.00</w:t></w:r></w:p><w:p w14:paraId="08B50324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Comisión / Interés a pagar: </w:t></w:r><w:r w:rsidRPr="0016785B"><w:rPr><w:rFonts w:cstheme="minorHAnsi"/><w:color w:val="000000"/><w:sz w:val="16"/><w:szCs w:val="16"/><w:lang w:val="es-MX"/></w:rPr><w:t xml:space="preserve">S/ S/ 150.00</w:t></w:r></w:p><w:p w14:paraId="23462D8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Monto total a devolver (Capital + Interés): </w:t></w:r><w:r w:rsidRPr="0016785B"><w:rPr><w:rFonts w:cstheme="minorHAnsi"/><w:color w:val="000000"/><w:sz w:val="16"/><w:szCs w:val="16"/><w:lang w:val="es-MX"/></w:rPr><w:t xml:space="preserve">S/ S/ 41,150.00</w:t></w:r></w:p><w:p w14:paraId="564D8FC0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Fecha de desembolso: </w:t></w:r><w:r><w:rPr><w:rFonts w:cstheme="minorHAnsi"/><w:color w:val="000000"/><w:sz w:val="16"/><w:szCs w:val="16"/><w:lang w:val="es-MX"/></w:rPr><w:t>09 / 03 / 2026</w:t></w:r></w:p><w:p w14:paraId="78908E51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Plazo del préstamo: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calendario.</w:t></w:r></w:p><w:p w14:paraId="5CB0A3E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7F8C8CBC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1. CONDICIONES POR INCUMPLIMIENTO (EJECUCIÓN):</w:t></w:r></w:p><w:p w14:paraId="4E0014DD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Se deja expresa constancia de que vencido el plazo de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pactado sin que </w:t></w:r><w:r w:rsidRPr="0016785B"><w:rPr><w:rFonts w:cstheme="minorHAnsi"/><w:b/><w:bCs/><w:color w:val="000000"/><w:sz w:val="16"/><w:szCs w:val="16"/><w:lang w:val="es-MX"/></w:rPr><w:t xml:space="preserve">EL CLIENTE </w:t></w:r><w:r w:rsidRPr="0016785B"><w:rPr><w:rFonts w:cstheme="minorHAnsi"/><w:color w:val="000000"/><w:sz w:val="16"/><w:szCs w:val="16"/><w:lang w:val="es-MX"/></w:rPr><w:t xml:space="preserve">haya cancelado el Monto total a devolver,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 xml:space="preserve"> queda facultada irrevocablemente para proceder con la ejecución y venta inmediata del bien otorgado en garantía, conforme a lo estipulado en la Cláusula Décima del contrato, a fin de recuperar el capital prestado y los intereses devengados.</w:t></w:r></w:p><w:p w14:paraId="742D32D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503F95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2. SEGURO Y CUSTODIA:</w:t></w:r></w:p><w:p w14:paraId="048117B6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El costo del seguro contra robo e incendio, así como el servicio de custodia en bóveda de alta seguridad, están incluidos dentro del monto de la comisión/interés pactado, siendo asumidos íntegramente por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>.</w:t></w:r></w:p><w:p w14:paraId="67774ED2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717C6D9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>EL CLIENTE</w:t></w:r><w:r w:rsidRPr="0016785B"><w:rPr><w:rFonts w:cstheme="minorHAnsi"/><w:color w:val="000000"/><w:sz w:val="16"/><w:szCs w:val="16"/><w:lang w:val="es-MX"/></w:rPr>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</w:r></w:p><w:p w14:paraId="163456A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70EC82F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C68BF61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Lima, 09</w:t></w:r><w:r w:rsidRPr="0016785B"><w:rPr><w:rFonts w:cstheme="minorHAnsi"/><w:color w:val="000000"/><w:sz w:val="16"/><w:szCs w:val="16"/><w:lang w:val="es-MX"/></w:rPr><w:t xml:space="preserve"> DE MARZO</w:t></w:r><w:r w:rsidRPr="0016785B"><w:rPr><w:rFonts w:cstheme="minorHAnsi"/><w:color w:val="000000"/><w:sz w:val="16"/><w:szCs w:val="16"/><w:lang w:val="es-MX"/></w:rPr><w:t xml:space="preserve"> DE 2026</w:t></w:r></w:p><w:p w14:paraId="1982C614" w14:textId="77777777" w:rsidR="005564A8" w:rsidRPr="00355DBD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0951D2"><w:rPr><w:rFonts w:cstheme="minorHAnsi"/><w:b/><w:bCs/><w:color w:val="000000"/><w:sz w:val="16"/><w:szCs w:val="16"/><w:lang w:val="es-MX"/></w:rPr><w:br/></w:r></w:p><w:p w14:paraId="48F5BEF0" w14:textId="77777777" w:rsidR="005564A8" w:rsidRDefault="005564A8" w:rsidP="005564A8"/><w:p w14:paraId="16AAD694" w14:textId="77777777" w:rsidR="005564A8" w:rsidRDefault="005564A8" w:rsidP="005564A8"/><w:p w14:paraId="32F6B9FE" w14:textId="77777777" w:rsidR="005564A8" w:rsidRDefault="005564A8" w:rsidP="005564A8"/><w:p w14:paraId="0A2247C8" w14:textId="77777777" w:rsidR="005564A8" w:rsidRDefault="005564A8" w:rsidP="005564A8"/><w:p w14:paraId="42ECA033" w14:textId="77777777" w:rsidR="005564A8" w:rsidRDefault="005564A8" w:rsidP="005564A8"/><w:p w14:paraId="6F9BE5A1" w14:textId="77777777" w:rsidR="005564A8" w:rsidRDefault="005564A8" w:rsidP="005564A8"/><w:p w14:paraId="70FD8D47" w14:textId="77777777" w:rsidR="005564A8" w:rsidRDefault="005564A8" w:rsidP="005564A8"/><w:p w14:paraId="0ACA990D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195E370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4E70EC7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5D2B850A" w14:textId="030DBE54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2" w:name="_Hlk223342263"/><w:bookmarkStart w:id="3" w:name="_Hlk223342288"/><w:r><w:rPr><w:rFonts w:cstheme="minorHAnsi"/><w:color w:val="000000"/><w:sz w:val="16"/><w:szCs w:val="16"/></w:rPr><w:t>_____________________________________________________________            _____________________________________________________________________</w:t></w:r></w:p><w:bookmarkEnd w:id="2"/><w:p w14:paraId="699BB03D" w14:textId="6D5D1BA1" w:rsidR="005564A8" w:rsidRDefault="005564A8" w:rsidP="005564A8"><w:pPr><w:autoSpaceDE w:val="0"/><w:autoSpaceDN w:val="0"/><w:adjustRightInd w:val="0"/><w:spacing w:after="0" w:line="240" w:lineRule="auto"/><w:ind w:left="-851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59264" behindDoc="0" locked="0" layoutInCell="1" allowOverlap="1" wp14:anchorId="6FC93107" wp14:editId="4495F09B"><wp:simplePos x="0" y="0"/><wp:positionH relativeFrom="column"><wp:posOffset>2099310</wp:posOffset></wp:positionH><wp:positionV relativeFrom="paragraph"><wp:posOffset>143510</wp:posOffset></wp:positionV><wp:extent cx="723900" cy="857250"/><wp:effectExtent l="0" t="0" r="19050" b="19050"/><wp:wrapNone/><wp:docPr id="14" name="14 Rectángulo"/><wp:cNvGraphicFramePr/><a:graphic xmlns:a="http://schemas.openxmlformats.org/drawingml/2006/main"><a:graphicData uri="http://schemas.microsoft.com/office/word/2010/wordprocessingShape"><wps:wsp><wps:cNvSpPr/><wps:spPr><a:xfrm><a:off x="0" y="0"/><a:ext cx="723900" cy="857250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" fillcolor="white [3201]" strokecolor="black [3213]" strokeweight="1pt"/></w:pict></mc:Fallback></mc:AlternateContent></w:r></w:p><w:p w14:paraId="14C50BAC" w14:textId="27F9DF95" w:rsidR="005564A8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60288" behindDoc="0" locked="0" layoutInCell="1" allowOverlap="1" wp14:anchorId="78A3C9F4" wp14:editId="1AEA11F3"><wp:simplePos x="0" y="0"/><wp:positionH relativeFrom="column"><wp:posOffset>5452109</wp:posOffset></wp:positionH><wp:positionV relativeFrom="paragraph"><wp:posOffset>13334</wp:posOffset></wp:positionV><wp:extent cx="771525" cy="904875"/><wp:effectExtent l="0" t="0" r="28575" b="28575"/><wp:wrapNone/><wp:docPr id="15" name="15 Rectángulo"/><wp:cNvGraphicFramePr/><a:graphic xmlns:a="http://schemas.openxmlformats.org/drawingml/2006/main"><a:graphicData uri="http://schemas.microsoft.com/office/word/2010/wordprocessingShape"><wps:wsp><wps:cNvSpPr/><wps:spPr><a:xfrm><a:off x="0" y="0"/><a:ext cx="771525" cy="904875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" fillcolor="white [3201]" strokecolor="black [3213]" strokeweight="1pt"/></w:pict></mc:Fallback></mc:AlternateContent></w:r><w:r><w:rPr><w:rFonts w:cstheme="minorHAnsi"/><w:color w:val="000000"/><w:sz w:val="18"/><w:szCs w:val="20"/></w:rPr><w:t xml:space="preserve">    CREDIÁGIL                                                                                                               </w:t></w:r><w:r w:rsidRPr="00AD0D9F"><w:rPr><w:rFonts w:cstheme="minorHAnsi"/><w:color w:val="000000"/><w:sz w:val="18"/><w:szCs w:val="20"/></w:rPr><w:t>CLIENTE</w:t></w:r></w:p><w:p w14:paraId="665D9475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/w:p><w:p w14:paraId="2F153794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color w:val="000000"/><w:sz w:val="18"/><w:szCs w:val="20"/></w:rPr><w:t xml:space="preserve">    </w:t></w:r><w:r w:rsidRPr="00AD0D9F"><w:rPr><w:rFonts w:cstheme="minorHAnsi"/><w:color w:val="000000"/><w:sz w:val="18"/><w:szCs w:val="20"/></w:rPr><w:t>NOMBRE: REPRESENTANTE CREDIÁGIL</w:t></w:r>"20"/></w:rPr><w:t>}</w:t></w:r><w:r w:rsidRPr="00E00A30"><w:rPr><w:rFonts w:cstheme="minorHAnsi"/><w:color w:val="000000"/><w:sz w:val="18"/><w:szCs w:val="20"/></w:rPr><w:t xml:space="preserve"> </w:t></w:r><w:r><w:rPr><w:rFonts w:cstheme="minorHAnsi"/><w:color w:val="000000"/><w:sz w:val="18"/><w:szCs w:val="20"/></w:rPr><w:t xml:space="preserve">  </w:t></w:r><w:proofErr w:type="gramEnd"/><w:r><w:rPr><w:rFonts w:cstheme="minorHAnsi"/><w:color w:val="000000"/><w:sz w:val="18"/><w:szCs w:val="20"/></w:rPr><w:t xml:space="preserve">                                              </w:t></w:r><w:r w:rsidRPr="00AD0D9F"><w:rPr><w:rFonts w:cstheme="minorHAnsi"/><w:color w:val="000000"/><w:sz w:val="18"/><w:szCs w:val="20"/></w:rPr><w:t xml:space="preserve">NOMBRE: 123    DNI: 00000000</w:t></w:r>><w:sz w:val="18"/><w:szCs w:val="20"/></w:rPr><w:t>DNI_APODERADO_</w:t></w:r><w:proofErr w:type="gramStart"/><w:r w:rsidRPr="00E00A30"><w:rPr><w:rFonts w:cstheme="minorHAnsi"/><w:color w:val="000000"/><w:sz w:val="18"/><w:szCs w:val="20"/></w:rPr><w:t>CA</w:t></w:r><w:r><w:rPr><w:rFonts w:cstheme="minorHAnsi"/><w:color w:val="000000"/><w:sz w:val="18"/><w:szCs w:val="20"/></w:rPr><w:t>}</w:t></w:r><w:r w:rsidRPr="00E00A30"><w:rPr><w:rFonts w:cstheme="minorHAnsi"/><w:color w:val="000000"/><w:sz w:val="18"/><w:szCs w:val="20"/></w:rPr><w:t xml:space="preserve">  </w:t></w:r><w:r><w:rPr><w:rFonts w:cstheme="minorHAnsi"/><w:color w:val="000000"/><w:sz w:val="18"/><w:szCs w:val="20"/></w:rPr><w:t xml:space="preserve"> </w:t></w:r><w:proofErr w:type="gramEnd"/><w:r><w:rPr><w:rFonts w:cstheme="minorHAnsi"/><w:color w:val="000000"/><w:sz w:val="18"/><w:szCs w:val="20"/></w:rPr><w:t xml:space="preserve">                                                                     </w:t></w:r><w:r w:rsidRPr="00AD0D9F"><w:rPr><w:rFonts w:cstheme="minorHAnsi"/><w:color w:val="000000"/><w:sz w:val="18"/><w:szCs w:val="20"/></w:rPr><w:t>DNI: 123</w:t></w:r></w:p><w:bookmarkEnd w:id="3"/><w:p w14:paraId="51A9C2D2" w14:textId="77777777" w:rsidR="005564A8" w:rsidRPr="00A93AB6" w:rsidRDefault="005564A8" w:rsidP="005564A8"/><w:p w14:paraId="08CF1C7B" w14:textId="0F813376" w:rsidR="00B56792" w:rsidRPr="00B56792" w:rsidRDefault="00B56792" w:rsidP="00E24195"><w:pPr><w:tabs><w:tab w:val="left" w:pos="3357"/></w:tabs></w:pPr></w:p><w:sectPr w:rsidR="00B56792" w:rsidRPr="00B56792" w:rsidSect="000C26BC"><w:headerReference w:type="default" r:id="rId7"/><w:footerReference w:type="default" r:id="rId8"/><w:pgSz w:w="11906" w:h="16838" w:code="9"/><w:pgMar w:top="1418" w:right="1985" w:bottom="1418" w:left="1134" w:header="1985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