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body><w:p w14:paraId="61D0905D" w14:textId="77777777" w:rsidR="005564A8" w:rsidRPr="003B0B47" w:rsidRDefault="005564A8" w:rsidP="005564A8"><w:pPr><w:spacing w:before="10" w:after="10" w:line="240" w:lineRule="auto"/><w:ind w:right="-1085"/><w:jc w:val="center"/><w:rPr><w:rFonts w:cstheme="minorHAnsi"/><w:b/><w:bCs/><w:color w:val="000000"/><w:sz w:val="16"/><w:szCs w:val="16"/><w:lang w:val="es-MX"/></w:rPr></w:pPr><w:r><w:rPr><w:rFonts w:cstheme="minorHAnsi"/><w:b/><w:bCs/><w:color w:val="000000"/><w:sz w:val="16"/><w:szCs w:val="16"/><w:lang w:val="es-MX"/></w:rPr><w:t xml:space="preserve">      </w:t></w:r><w:bookmarkStart w:id="0" w:name="_Hlk223339427"/><w:r w:rsidRPr="003B0B47"><w:rPr><w:rFonts w:cstheme="minorHAnsi"/><w:b/><w:bCs/><w:color w:val="000000"/><w:sz w:val="16"/><w:szCs w:val="16"/><w:lang w:val="es-MX"/></w:rPr><w:t>CONTRATO DE PRÉSTAMO CON GARANTÍA MOBILIARIA (PRENDA</w:t></w:r><w:r><w:rPr><w:rFonts w:cstheme="minorHAnsi"/><w:b/><w:bCs/><w:color w:val="000000"/><w:sz w:val="16"/><w:szCs w:val="16"/><w:lang w:val="es-MX"/></w:rPr><w:t xml:space="preserve"> </w:t></w:r><w:r w:rsidRPr="003B0B47"><w:rPr><w:rFonts w:cstheme="minorHAnsi"/><w:b/><w:bCs/><w:color w:val="000000"/><w:sz w:val="16"/><w:szCs w:val="16"/><w:lang w:val="es-MX"/></w:rPr><w:t>ELECTRO)</w:t></w:r><w:r><w:rPr><w:rFonts w:cstheme="minorHAnsi"/><w:b/><w:bCs/><w:color w:val="000000"/><w:sz w:val="16"/><w:szCs w:val="16"/><w:lang w:val="es-MX"/></w:rPr><w:br/></w:r><w:proofErr w:type="spellStart"/><w:r w:rsidRPr="003B0B47"><w:rPr><w:rFonts w:cstheme="minorHAnsi"/><w:b/><w:bCs/><w:color w:val="000000"/><w:sz w:val="16"/><w:szCs w:val="16"/><w:lang w:val="es-MX"/></w:rPr><w:t>Nº CA-2026-5420</w:t></w:r>16"/></w:rPr><w:t>}</w:t></w:r><w:bookmarkEnd w:id="0"/><w:r><w:rPr><w:rFonts w:cstheme="minorHAnsi"/><w:b/><w:bCs/><w:color w:val="000000"/><w:sz w:val="16"/><w:szCs w:val="16"/><w:lang w:val="es-MX"/></w:rPr><w:br/></w:r><w:r><w:rPr><w:rFonts w:cstheme="minorHAnsi"/><w:b/><w:bCs/><w:color w:val="000000"/><w:sz w:val="16"/><w:szCs w:val="16"/><w:lang w:val="es-MX"/></w:rPr><w:br/></w:r></w:p><w:p w14:paraId="193F1D99" w14:textId="77777777" w:rsidR="005564A8" w:rsidRPr="003B0B47" w:rsidRDefault="005564A8" w:rsidP="005564A8"><w:pPr><w:spacing w:before="10" w:after="10" w:line="240" w:lineRule="auto"/><w:ind w:right="-993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Conste por el presente documento, el </w:t></w:r><w:r w:rsidRPr="003B0B47"><w:rPr><w:rFonts w:cstheme="minorHAnsi"/><w:b/><w:bCs/><w:color w:val="000000"/><w:sz w:val="16"/><w:szCs w:val="16"/><w:lang w:val="es-MX"/></w:rPr><w:t>CONTRATO DE PRÉSTAMO CON GARANTÍA MOBILIARIA</w:t></w:r><w:r w:rsidRPr="003B0B47"><w:rPr><w:rFonts w:cstheme="minorHAnsi"/><w:color w:val="000000"/><w:sz w:val="16"/><w:szCs w:val="16"/><w:lang w:val="es-MX"/></w:rPr><w:t xml:space="preserve"> que celebran la empresa </w:t></w:r><w:r w:rsidRPr="003B0B47"><w:rPr><w:rFonts w:cstheme="minorHAnsi"/><w:b/><w:bCs/><w:color w:val="000000"/><w:sz w:val="16"/><w:szCs w:val="16"/><w:lang w:val="es-MX"/></w:rPr><w:t xml:space="preserve">INVERSIONES </w:t></w:r><w:r><w:rPr><w:rFonts w:cstheme="minorHAnsi"/><w:b/><w:bCs/><w:color w:val="000000"/><w:sz w:val="16"/><w:szCs w:val="16"/><w:lang w:val="es-MX"/></w:rPr><w:t>CREDIÁGIL</w:t></w:r><w:r w:rsidRPr="003B0B47"><w:rPr><w:rFonts w:cstheme="minorHAnsi"/><w:b/><w:bCs/><w:color w:val="000000"/><w:sz w:val="16"/><w:szCs w:val="16"/><w:lang w:val="es-MX"/></w:rPr><w:t xml:space="preserve"> DEL PERU E.I.R.L.</w:t></w:r><w:r w:rsidRPr="003B0B47"><w:rPr><w:rFonts w:cstheme="minorHAnsi"/><w:color w:val="000000"/><w:sz w:val="16"/><w:szCs w:val="16"/><w:lang w:val="es-MX"/></w:rPr><w:t xml:space="preserve">, en adelante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, con R.U.C. </w:t></w:r><w:proofErr w:type="spellStart"/><w:r w:rsidRPr="003B0B47"><w:rPr><w:rFonts w:cstheme="minorHAnsi"/><w:b/><w:bCs/><w:color w:val="000000"/><w:sz w:val="16"/><w:szCs w:val="16"/><w:lang w:val="es-MX"/></w:rPr><w:t>Nº</w:t></w:r><w:proofErr w:type="spellEnd"/><w:r w:rsidRPr="003B0B47"><w:rPr><w:rFonts w:cstheme="minorHAnsi"/><w:color w:val="000000"/><w:sz w:val="16"/><w:szCs w:val="16"/><w:lang w:val="es-MX"/></w:rPr><w:t xml:space="preserve"> 20601767920 con domicilio en JR. LAS ALEÑAS NRO. 200 URB. SAN IGNACIO LIMA - LIMA - SAN JUAN DE LURIGANCHO, debidamente representada por sus funcionarios autorizados según Poderes inscritos en la Partida </w:t></w:r><w:proofErr w:type="spellStart"/><w:r w:rsidRPr="003B0B47"><w:rPr><w:rFonts w:cstheme="minorHAnsi"/><w:b/><w:bCs/><w:color w:val="000000"/><w:sz w:val="16"/><w:szCs w:val="16"/><w:lang w:val="es-MX"/></w:rPr><w:t>Nº</w:t></w:r><w:proofErr w:type="spellEnd"/><w:r w:rsidRPr="003B0B47"><w:rPr><w:rFonts w:cstheme="minorHAnsi"/><w:color w:val="000000"/><w:sz w:val="16"/><w:szCs w:val="16"/><w:lang w:val="es-MX"/></w:rPr><w:t xml:space="preserve"> 13782080 del Registro de Personas Jurídicas de Lima, y de la otra parte, indistintamente:</w:t></w:r></w:p><w:p w14:paraId="255F39F2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14BD6DC1" w14:textId="77777777" w:rsidR="00780BB9" w:rsidRDefault="00780BB9" w:rsidP="005564A8"><w:pPr><w:spacing w:before="10" w:after="10" w:line="240" w:lineRule="auto"/><w:ind w:right="-1085"/><w:jc w:val="both"/><w:rPr><w:rFonts w:cstheme="minorHAnsi"/><w:color w:val="000000"/><w:sz w:val="16"/><w:szCs w:val="16"/></w:rPr></w:pPr><w:bookmarkStart w:id="1" w:name="_Hlk223339298"/><w:r w:rsidRPr="00780BB9"><w:rPr><w:rFonts w:cstheme="minorHAnsi"/><w:b/><w:bCs/><w:color w:val="000000"/><w:sz w:val="16"/><w:szCs w:val="16"/></w:rPr><w:t>EL CLIENTE (PERSONA):</w:t></w:r><w:r w:rsidRPr="00780BB9"><w:rPr><w:rFonts w:cstheme="minorHAnsi"/><w:color w:val="000000"/><w:sz w:val="16"/><w:szCs w:val="16"/></w:rPr><w:t xml:space="preserve"> El señor(a) </w:t></w:r><w:r w:rsidRPr="00780BB9"><w:rPr><w:rFonts w:cstheme="minorHAnsi"/><w:b/><w:bCs/><w:color w:val="000000"/><w:sz w:val="16"/><w:szCs w:val="16"/></w:rPr><w:t>12321</w:t></w:r><w:r w:rsidRPr="00780BB9"><w:rPr><w:rFonts w:cstheme="minorHAnsi"/><w:color w:val="000000"/><w:sz w:val="16"/><w:szCs w:val="16"/></w:rPr><w:t xml:space="preserve"> identificado con DNI </w:t></w:r><w:proofErr w:type="spellStart"/><w:r w:rsidRPr="00780BB9"><w:rPr><w:rFonts w:cstheme="minorHAnsi"/><w:color w:val="000000"/><w:sz w:val="16"/><w:szCs w:val="16"/></w:rPr><w:t>N°</w:t></w:r><w:proofErr w:type="spellEnd"/><w:r w:rsidRPr="00780BB9"><w:rPr><w:rFonts w:cstheme="minorHAnsi"/><w:color w:val="000000"/><w:sz w:val="16"/><w:szCs w:val="16"/></w:rPr><w:t xml:space="preserve"> </w:t></w:r><w:r w:rsidRPr="00780BB9"><w:rPr><w:rFonts w:cstheme="minorHAnsi"/><w:b/><w:bCs/><w:color w:val="000000"/><w:sz w:val="16"/><w:szCs w:val="16"/></w:rPr><w:t>34</w:t></w:r><w:r w:rsidRPr="00780BB9"><w:rPr><w:rFonts w:cstheme="minorHAnsi"/><w:color w:val="000000"/><w:sz w:val="16"/><w:szCs w:val="16"/></w:rPr><w:t xml:space="preserve">, con domicilio en </w:t></w:r><w:r w:rsidRPr="00780BB9"><w:rPr><w:rFonts w:cstheme="minorHAnsi"/><w:b/><w:bCs/><w:color w:val="000000"/><w:sz w:val="16"/><w:szCs w:val="16"/></w:rPr><w:t></w:t></w:r><w:r w:rsidRPr="00780BB9"><w:rPr><w:rFonts w:cstheme="minorHAnsi"/><w:color w:val="000000"/><w:sz w:val="16"/><w:szCs w:val="16"/></w:rPr><w:t xml:space="preserve">, distrito de </w:t></w:r><w:r w:rsidRPr="00780BB9"><w:rPr><w:rFonts w:cstheme="minorHAnsi"/><w:b/><w:bCs/><w:color w:val="000000"/><w:sz w:val="16"/><w:szCs w:val="16"/></w:rPr><w:t></w:t></w:r><w:r w:rsidRPr="00780BB9"><w:rPr><w:rFonts w:cstheme="minorHAnsi"/><w:color w:val="000000"/><w:sz w:val="16"/><w:szCs w:val="16"/></w:rPr><w:t xml:space="preserve">, provincia de </w:t></w:r><w:r w:rsidRPr="00780BB9"><w:rPr><w:rFonts w:cstheme="minorHAnsi"/><w:b/><w:bCs/><w:color w:val="000000"/><w:sz w:val="16"/><w:szCs w:val="16"/></w:rPr><w:t></w:t></w:r><w:r w:rsidRPr="00780BB9"><w:rPr><w:rFonts w:cstheme="minorHAnsi"/><w:color w:val="000000"/><w:sz w:val="16"/><w:szCs w:val="16"/></w:rPr><w:t xml:space="preserve"> y departamento de </w:t></w:r><w:r w:rsidRPr="00780BB9"><w:rPr><w:rFonts w:cstheme="minorHAnsi"/><w:b/><w:bCs/><w:color w:val="000000"/><w:sz w:val="16"/><w:szCs w:val="16"/></w:rPr><w:t></w:t></w:r><w:r w:rsidRPr="00780BB9"><w:rPr><w:rFonts w:cstheme="minorHAnsi"/><w:color w:val="000000"/><w:sz w:val="16"/><w:szCs w:val="16"/></w:rPr><w:t xml:space="preserve">; y/o su cónyuge el señor(a)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 con DNI </w:t></w:r><w:proofErr w:type="spellStart"/><w:r w:rsidRPr="00780BB9"><w:rPr><w:rFonts w:cstheme="minorHAnsi"/><w:color w:val="000000"/><w:sz w:val="16"/><w:szCs w:val="16"/></w:rPr><w:t>Nº</w:t></w:r><w:proofErr w:type="spellEnd"/><w:r w:rsidRPr="00780BB9"><w:rPr><w:rFonts w:cstheme="minorHAnsi"/><w:color w:val="000000"/><w:sz w:val="16"/><w:szCs w:val="16"/></w:rPr><w:t xml:space="preserve"> </w:t></w:r><w:r w:rsidRPr="00780BB9"><w:rPr><w:rFonts w:cstheme="minorHAnsi"/><w:b/><w:bCs/><w:color w:val="000000"/><w:sz w:val="16"/><w:szCs w:val="16"/></w:rPr><w:t>123</w:t></w:r><w:r w:rsidRPr="00780BB9"><w:rPr><w:rFonts w:cstheme="minorHAnsi"/><w:color w:val="000000"/><w:sz w:val="16"/><w:szCs w:val="16"/></w:rPr><w:t xml:space="preserve">, con domicilio en </w:t></w:r><w:r w:rsidRPr="00780BB9"><w:rPr><w:rFonts w:cstheme="minorHAnsi"/><w:b/><w:bCs/><w:color w:val="000000"/><w:sz w:val="16"/><w:szCs w:val="16"/></w:rPr><w:t></w:t></w:r><w:r w:rsidRPr="00780BB9"><w:rPr><w:rFonts w:cstheme="minorHAnsi"/><w:color w:val="000000"/><w:sz w:val="16"/><w:szCs w:val="16"/></w:rPr><w:t xml:space="preserve">, distrito de </w:t></w:r><w:r w:rsidRPr="00780BB9"><w:rPr><w:rFonts w:cstheme="minorHAnsi"/><w:b/><w:bCs/><w:color w:val="000000"/><w:sz w:val="16"/><w:szCs w:val="16"/></w:rPr><w:t></w:t></w:r><w:r w:rsidRPr="00780BB9"><w:rPr><w:rFonts w:cstheme="minorHAnsi"/><w:color w:val="000000"/><w:sz w:val="16"/><w:szCs w:val="16"/></w:rPr><w:t xml:space="preserve">, provincia de </w:t></w:r><w:r w:rsidRPr="00780BB9"><w:rPr><w:rFonts w:cstheme="minorHAnsi"/><w:b/><w:bCs/><w:color w:val="000000"/><w:sz w:val="16"/><w:szCs w:val="16"/></w:rPr><w:t></w:t></w:r><w:r w:rsidRPr="00780BB9"><w:rPr><w:rFonts w:cstheme="minorHAnsi"/><w:color w:val="000000"/><w:sz w:val="16"/><w:szCs w:val="16"/></w:rPr><w:t xml:space="preserve"> y departamento de </w:t></w:r><w:r w:rsidRPr="00780BB9"><w:rPr><w:rFonts w:cstheme="minorHAnsi"/><w:b/><w:bCs/><w:color w:val="000000"/><w:sz w:val="16"/><w:szCs w:val="16"/></w:rPr><w:t></w:t></w:r><w:r w:rsidRPr="00780BB9"><w:rPr><w:rFonts w:cstheme="minorHAnsi"/><w:color w:val="000000"/><w:sz w:val="16"/><w:szCs w:val="16"/></w:rPr><w:t>.</w:t></w:r></w:p><w:p w14:paraId="6E1A5678" w14:textId="1FD3A068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>Ambas partes convienen en los términos y condiciones siguientes:</w:t></w:r></w:p><w:bookmarkEnd w:id="1"/><w:p w14:paraId="037430E2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1B84082C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1.- OBJETO</w:t></w:r></w:p><w:p w14:paraId="333A510F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Por el presente Contrato,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concede a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un préstamo y por su parte,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se compromete a pagar el préstamo en los términos pactados y, para el caso de un incumplimiento, constituye primera y preferente Garantía Mobiliaria en respaldo del préstamo y todas las obligaciones presentes y futuras que asuma frente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>, tal como se detalla en la Cláusula 4 siguiente.</w:t></w:r></w:p><w:p w14:paraId="5F447474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60347555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2.- EL CONTRATO</w:t></w:r></w:p><w:p w14:paraId="57862CFF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Al firmar este Contrato,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declara estar conforme con todas sus cláusulas, términos y con la información técnica y valorativa consignada en el </w:t></w:r><w:r w:rsidRPr="003B0B47"><w:rPr><w:rFonts w:cstheme="minorHAnsi"/><w:b/><w:bCs/><w:color w:val="000000"/><w:sz w:val="16"/><w:szCs w:val="16"/><w:lang w:val="es-MX"/></w:rPr><w:t>ANEXO 01 (Descripción Detallada del Bien)</w:t></w:r><w:r w:rsidRPr="003B0B47"><w:rPr><w:rFonts w:cstheme="minorHAnsi"/><w:color w:val="000000"/><w:sz w:val="16"/><w:szCs w:val="16"/><w:lang w:val="es-MX"/></w:rPr><w:t xml:space="preserve"> de este documento, así como en la </w:t></w:r><w:r w:rsidRPr="003B0B47"><w:rPr><w:rFonts w:cstheme="minorHAnsi"/><w:b/><w:bCs/><w:color w:val="000000"/><w:sz w:val="16"/><w:szCs w:val="16"/><w:lang w:val="es-MX"/></w:rPr><w:t>HOJA RESUMEN (ANEXO 02)</w:t></w:r><w:r w:rsidRPr="003B0B47"><w:rPr><w:rFonts w:cstheme="minorHAnsi"/><w:color w:val="000000"/><w:sz w:val="16"/><w:szCs w:val="16"/><w:lang w:val="es-MX"/></w:rPr><w:t xml:space="preserve">, las cuales forman parte integrante del mismo. Declara haber verificado que la descripción de los bienes otorgados en Garantía Mobiliaria es correcta y que la fecha del Préstamo y su vencimiento son los pactados.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no reconoce adulteraciones, borrones, enmendaduras, ni modificación alguna en la información consignada en el </w:t></w:r><w:r w:rsidRPr="003B0B47"><w:rPr><w:rFonts w:cstheme="minorHAnsi"/><w:b/><w:bCs/><w:color w:val="000000"/><w:sz w:val="16"/><w:szCs w:val="16"/><w:lang w:val="es-MX"/></w:rPr><w:t>ANEXO 01</w:t></w:r><w:r w:rsidRPr="003B0B47"><w:rPr><w:rFonts w:cstheme="minorHAnsi"/><w:color w:val="000000"/><w:sz w:val="16"/><w:szCs w:val="16"/><w:lang w:val="es-MX"/></w:rPr><w:t xml:space="preserve">. Este documento se extiende por duplicado quedando un ejemplar en poder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y otro en poder de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. En caso de duda, se preferirá el ejemplar del Contrato que obra en poder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. Se deja expresa constancia que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no podrá ceder el presente Contrato a terceros.</w:t></w:r></w:p><w:p w14:paraId="51791AC9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2E057D4B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3.- EXTRAVÍO DEL DOCUMENTO</w:t></w:r></w:p><w:p w14:paraId="23A46BC8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Este Contrato se representa en dos ejemplares. El que corresponde a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es el único documento para que pueda solicitar la devolución de los bienes entregados en Garantía Mobiliaria, una vez que cancele el Préstamo y todas las obligaciones que mantenga frente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. Si el documento es extraviado por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, este deberá acudir de inmediato al local donde recibió el Préstamo con una carta simple, dando cuenta del extravío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, quien previa identificación, emitirá una copia simple del contrato original, cuyo costo será asumido por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>. La comisión por duplicado de contrato consta en la Hoja Resumen.</w:t></w:r></w:p><w:p w14:paraId="75C7A0B5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066D43C8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4.- PRÉSTAMO Y GARANTÍA</w:t></w:r></w:p><w:p w14:paraId="28CE053B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Por el presente Contrato,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otorga a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en calidad de Préstamo la suma de dinero en efectivo en moneda nacional que se indican conjuntamente en el </w:t></w:r><w:r w:rsidRPr="003B0B47"><w:rPr><w:rFonts w:cstheme="minorHAnsi"/><w:b/><w:bCs/><w:color w:val="000000"/><w:sz w:val="16"/><w:szCs w:val="16"/><w:lang w:val="es-MX"/></w:rPr><w:t>ANEXO 01</w:t></w:r><w:r w:rsidRPr="003B0B47"><w:rPr><w:rFonts w:cstheme="minorHAnsi"/><w:color w:val="000000"/><w:sz w:val="16"/><w:szCs w:val="16"/><w:lang w:val="es-MX"/></w:rPr><w:t xml:space="preserve"> y </w:t></w:r><w:r w:rsidRPr="003B0B47"><w:rPr><w:rFonts w:cstheme="minorHAnsi"/><w:b/><w:bCs/><w:color w:val="000000"/><w:sz w:val="16"/><w:szCs w:val="16"/><w:lang w:val="es-MX"/></w:rPr><w:t>ANEXO 02</w:t></w:r><w:r w:rsidRPr="003B0B47"><w:rPr><w:rFonts w:cstheme="minorHAnsi"/><w:color w:val="000000"/><w:sz w:val="16"/><w:szCs w:val="16"/><w:lang w:val="es-MX"/></w:rPr><w:t xml:space="preserve"> de este documento. Las obligaciones que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asume o asuma en el futuro frente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>, generarán un interés compensatorio fijo y en caso de incumplimiento las penalidades, así como las comisiones, impuestos y los gastos pactados detallados en la Hoja Resumen (</w:t></w:r><w:r w:rsidRPr="003B0B47"><w:rPr><w:rFonts w:cstheme="minorHAnsi"/><w:b/><w:bCs/><w:color w:val="000000"/><w:sz w:val="16"/><w:szCs w:val="16"/><w:lang w:val="es-MX"/></w:rPr><w:t>ANEXO 02</w:t></w:r><w:r w:rsidRPr="003B0B47"><w:rPr><w:rFonts w:cstheme="minorHAnsi"/><w:color w:val="000000"/><w:sz w:val="16"/><w:szCs w:val="16"/><w:lang w:val="es-MX"/></w:rPr><w:t>).</w:t></w:r></w:p><w:p w14:paraId="02AB7D68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07F6B183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Por su parte,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constituye mediante la suscripción de este documento, primera y preferente Garantía Mobiliaria con entrega de la posesión, sobre bienes muebles (electrodomésticos/electrónicos) que se detallan minuciosamente en el </w:t></w:r><w:r w:rsidRPr="003B0B47"><w:rPr><w:rFonts w:cstheme="minorHAnsi"/><w:b/><w:bCs/><w:color w:val="000000"/><w:sz w:val="16"/><w:szCs w:val="16"/><w:lang w:val="es-MX"/></w:rPr><w:t>ANEXO 01</w:t></w:r><w:r w:rsidRPr="003B0B47"><w:rPr><w:rFonts w:cstheme="minorHAnsi"/><w:color w:val="000000"/><w:sz w:val="16"/><w:szCs w:val="16"/><w:lang w:val="es-MX"/></w:rPr><w:t xml:space="preserve"> que forma parte integrante de este contrato, de acuerdo a lo establecido en los artículos 3, 17 y otros de la Ley de la Garantía Mobiliaria, Ley </w:t></w:r><w:proofErr w:type="spellStart"/><w:r w:rsidRPr="003B0B47"><w:rPr><w:rFonts w:cstheme="minorHAnsi"/><w:b/><w:bCs/><w:color w:val="000000"/><w:sz w:val="16"/><w:szCs w:val="16"/><w:lang w:val="es-MX"/></w:rPr><w:t>Nº</w:t></w:r><w:proofErr w:type="spellEnd"/><w:r w:rsidRPr="003B0B47"><w:rPr><w:rFonts w:cstheme="minorHAnsi"/><w:color w:val="000000"/><w:sz w:val="16"/><w:szCs w:val="16"/><w:lang w:val="es-MX"/></w:rPr><w:t xml:space="preserve"> 28677, a favor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, hasta por el valor de dichos bienes, según se detalla en el </w:t></w:r><w:r w:rsidRPr="003B0B47"><w:rPr><w:rFonts w:cstheme="minorHAnsi"/><w:b/><w:bCs/><w:color w:val="000000"/><w:sz w:val="16"/><w:szCs w:val="16"/><w:lang w:val="es-MX"/></w:rPr><w:t>ANEXO 01</w:t></w:r><w:r w:rsidRPr="003B0B47"><w:rPr><w:rFonts w:cstheme="minorHAnsi"/><w:color w:val="000000"/><w:sz w:val="16"/><w:szCs w:val="16"/><w:lang w:val="es-MX"/></w:rPr><w:t xml:space="preserve"> de este documento, y en respaldo del cumplimiento del pago de (i) el Préstamo, (</w:t></w:r><w:proofErr w:type="spellStart"/><w:r w:rsidRPr="003B0B47"><w:rPr><w:rFonts w:cstheme="minorHAnsi"/><w:color w:val="000000"/><w:sz w:val="16"/><w:szCs w:val="16"/><w:lang w:val="es-MX"/></w:rPr><w:t>ii</w:t></w:r><w:proofErr w:type="spellEnd"/><w:r w:rsidRPr="003B0B47"><w:rPr><w:rFonts w:cstheme="minorHAnsi"/><w:color w:val="000000"/><w:sz w:val="16"/><w:szCs w:val="16"/><w:lang w:val="es-MX"/></w:rPr><w:t>) de los futuros Préstamos que pueda asumir y (</w:t></w:r><w:proofErr w:type="spellStart"/><w:r w:rsidRPr="003B0B47"><w:rPr><w:rFonts w:cstheme="minorHAnsi"/><w:color w:val="000000"/><w:sz w:val="16"/><w:szCs w:val="16"/><w:lang w:val="es-MX"/></w:rPr><w:t>iii</w:t></w:r><w:proofErr w:type="spellEnd"/><w:r w:rsidRPr="003B0B47"><w:rPr><w:rFonts w:cstheme="minorHAnsi"/><w:color w:val="000000"/><w:sz w:val="16"/><w:szCs w:val="16"/><w:lang w:val="es-MX"/></w:rPr><w:t xml:space="preserve">) cualquier otra obligación de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frente a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>.</w:t></w:r></w:p><w:p w14:paraId="1E04A0F2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29F30C8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5.- PLAZO</w:t></w:r></w:p><w:p w14:paraId="201F4130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Al vencimiento del plazo pactado para el pago de su préstamo </w:t></w: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podrá optar por alguna de las siguientes alternativas: </w:t></w:r></w:p><w:p w14:paraId="6A148612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0684881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a. Pago total del capital del préstamo, así como el interés compensatorio, penalidades (de ser el caso), comisiones, gastos e impuestos pactados que se devenguen. </w:t></w:r></w:p><w:p w14:paraId="2BB2447F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b. Pago parcial del capital del préstamo y el total del interés compensatorio, penalidades (de ser el caso), comisiones, gastos e impuestos pactados que se devenguen. </w:t></w:r></w:p><w:p w14:paraId="70FA887C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c. Pago total del interés compensatorio, penalidades (de ser el caso), comisiones, gastos e impuestos pactados que se devenguen. </w:t></w:r></w:p><w:p w14:paraId="565300C5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Los pagos antes señalados serán en efectivo y únicamente en las agencias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. </w:t></w:r></w:p><w:p w14:paraId="49516BFE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 xml:space="preserve">De optar por las alternativas b </w:t></w:r><w:r><w:rPr><w:rFonts w:cstheme="minorHAnsi"/><w:color w:val="000000"/><w:sz w:val="16"/><w:szCs w:val="16"/><w:lang w:val="es-MX"/></w:rPr><w:t xml:space="preserve">o </w:t></w:r><w:r w:rsidRPr="003B0B47"><w:rPr><w:rFonts w:cstheme="minorHAnsi"/><w:color w:val="000000"/><w:sz w:val="16"/><w:szCs w:val="16"/><w:lang w:val="es-MX"/></w:rPr><w:t xml:space="preserve">c, las partes fijarán un nuevo plazo de vencimiento y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determinará el saldo correspondiente del capital adeudado.</w:t></w:r></w:p><w:p w14:paraId="53A8D4BA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0EF5BB2A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6.- RETIRO DE BIENES OTORGADOS EN GARANTÍA</w:t></w:r></w:p><w:p w14:paraId="0419FAB3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b/><w:bCs/><w:color w:val="000000"/><w:sz w:val="16"/><w:szCs w:val="16"/><w:lang w:val="es-MX"/></w:rPr><w:t>EL CLIENTE</w:t></w:r><w:r w:rsidRPr="003B0B47"><w:rPr><w:rFonts w:cstheme="minorHAnsi"/><w:color w:val="000000"/><w:sz w:val="16"/><w:szCs w:val="16"/><w:lang w:val="es-MX"/></w:rPr><w:t xml:space="preserve"> podrá recoger los bienes únicamente si se ha cumplido con el pago total. La entrega se realizará dentro del quinto día útil siguiente a la fecha de cancelación. En el supuesto de que el bien no sea recogido en dicho plazo,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cobrará una comisión diaria por custodia indicada en la Hoja Resumen. Para representantes, se exigirá:</w:t></w:r></w:p><w:p w14:paraId="73B36098" w14:textId="77777777" w:rsidR="005564A8" w:rsidRPr="00CC11A8" w:rsidRDefault="005564A8" w:rsidP="005564A8"><w:pPr><w:pStyle w:val="Prrafodelista"/><w:numPr><w:ilvl w:val="0"/><w:numId w:val="5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CC11A8"><w:rPr><w:rFonts w:cstheme="minorHAnsi"/><w:b/><w:bCs/><w:color w:val="000000"/><w:sz w:val="16"/><w:szCs w:val="16"/><w:lang w:val="es-MX"/></w:rPr><w:t>Carta Poder con firma legalizada:</w:t></w:r><w:r w:rsidRPr="00CC11A8"><w:rPr><w:rFonts w:cstheme="minorHAnsi"/><w:color w:val="000000"/><w:sz w:val="16"/><w:szCs w:val="16"/><w:lang w:val="es-MX"/></w:rPr><w:t xml:space="preserve"> Para tasaciones hasta 50% de una UIT.</w:t></w:r></w:p><w:p w14:paraId="438D9091" w14:textId="77777777" w:rsidR="005564A8" w:rsidRPr="00CC11A8" w:rsidRDefault="005564A8" w:rsidP="005564A8"><w:pPr><w:pStyle w:val="Prrafodelista"/><w:numPr><w:ilvl w:val="0"/><w:numId w:val="5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CC11A8"><w:rPr><w:rFonts w:cstheme="minorHAnsi"/><w:b/><w:bCs/><w:color w:val="000000"/><w:sz w:val="16"/><w:szCs w:val="16"/><w:lang w:val="es-MX"/></w:rPr><w:lastRenderedPageBreak/><w:t>Poder fuera de registro:</w:t></w:r><w:r w:rsidRPr="00CC11A8"><w:rPr><w:rFonts w:cstheme="minorHAnsi"/><w:color w:val="000000"/><w:sz w:val="16"/><w:szCs w:val="16"/><w:lang w:val="es-MX"/></w:rPr><w:t xml:space="preserve"> Para tasaciones entre 50% y 1 UIT.</w:t></w:r></w:p><w:p w14:paraId="28EFF381" w14:textId="77777777" w:rsidR="005564A8" w:rsidRPr="00CC11A8" w:rsidRDefault="005564A8" w:rsidP="005564A8"><w:pPr><w:pStyle w:val="Prrafodelista"/><w:numPr><w:ilvl w:val="0"/><w:numId w:val="5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CC11A8"><w:rPr><w:rFonts w:cstheme="minorHAnsi"/><w:b/><w:bCs/><w:color w:val="000000"/><w:sz w:val="16"/><w:szCs w:val="16"/><w:lang w:val="es-MX"/></w:rPr><w:t>Poder por escritura pública:</w:t></w:r><w:r w:rsidRPr="00CC11A8"><w:rPr><w:rFonts w:cstheme="minorHAnsi"/><w:color w:val="000000"/><w:sz w:val="16"/><w:szCs w:val="16"/><w:lang w:val="es-MX"/></w:rPr><w:t xml:space="preserve"> Para tasaciones mayores a 1 UIT.</w:t></w:r></w:p><w:p w14:paraId="185D53C3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4F6326A5" w14:textId="77777777" w:rsidR="005564A8" w:rsidRPr="0087135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7.- SEGURO Y CUSTODIA</w:t></w:r></w:p><w:p w14:paraId="29CE7ABC" w14:textId="77777777" w:rsidR="005564A8" w:rsidRPr="003B0B47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B0B47"><w:rPr><w:rFonts w:cstheme="minorHAnsi"/><w:color w:val="000000"/><w:sz w:val="16"/><w:szCs w:val="16"/><w:lang w:val="es-MX"/></w:rPr><w:t>El</w:t></w:r><w:r><w:rPr><w:rFonts w:cstheme="minorHAnsi"/><w:color w:val="000000"/><w:sz w:val="16"/><w:szCs w:val="16"/><w:lang w:val="es-MX"/></w:rPr><w:t xml:space="preserve"> </w:t></w:r><w:r w:rsidRPr="003B0B47"><w:rPr><w:rFonts w:cstheme="minorHAnsi"/><w:color w:val="000000"/><w:sz w:val="16"/><w:szCs w:val="16"/><w:lang w:val="es-MX"/></w:rPr><w:t xml:space="preserve">(Los) bien(es) son asegurado(s) por cuenta y costo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contra robo, incendio y otros daños, siendo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 xml:space="preserve"> el beneficiario. Son conservados en bóvedas de alta seguridad a elección de </w:t></w:r><w:r><w:rPr><w:rFonts w:cstheme="minorHAnsi"/><w:b/><w:bCs/><w:color w:val="000000"/><w:sz w:val="16"/><w:szCs w:val="16"/><w:lang w:val="es-MX"/></w:rPr><w:t>CREDIÁGIL</w:t></w:r><w:r w:rsidRPr="003B0B47"><w:rPr><w:rFonts w:cstheme="minorHAnsi"/><w:color w:val="000000"/><w:sz w:val="16"/><w:szCs w:val="16"/><w:lang w:val="es-MX"/></w:rPr><w:t>.</w:t></w:r></w:p><w:p w14:paraId="71473C43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54DFB87F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8.- PÉRDIDA DE LOS BIENES OTORGADOS EN GARANTÍA</w:t></w:r></w:p><w:p w14:paraId="25B5B82E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En el supuesto de que los bienes otorgados en garantía mobiliaria custodiados por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sufrieran una pérdida o destrucción,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será responsable y estará obligada a devolver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el valor pactado contractualmente de acuerdo solo y únicamente al valor del préstamo otorgado, salvo que pruebe que la pérdida o destrucción del bien se produjeron por causas no imputables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>.</w:t></w:r></w:p><w:p w14:paraId="47678099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68BD36C9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9.- VALORIZACIÓN</w:t></w:r></w:p><w:p w14:paraId="3DEBA89E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Las partes manifiestan que la valorización de los bienes que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otorga en garantía mobiliaria es de común acuerdo, sobre la base de la </w:t></w:r><w:r w:rsidRPr="00631F99"><w:rPr><w:rFonts w:cstheme="minorHAnsi"/><w:b/><w:bCs/><w:color w:val="000000"/><w:sz w:val="16"/><w:szCs w:val="16"/><w:lang w:val="es-MX"/></w:rPr><w:t>buena fe</w:t></w:r><w:r w:rsidRPr="00631F99"><w:rPr><w:rFonts w:cstheme="minorHAnsi"/><w:color w:val="000000"/><w:sz w:val="16"/><w:szCs w:val="16"/><w:lang w:val="es-MX"/></w:rPr><w:t xml:space="preserve"> y de los </w:t></w:r><w:r w:rsidRPr="00631F99"><w:rPr><w:rFonts w:cstheme="minorHAnsi"/><w:b/><w:bCs/><w:color w:val="000000"/><w:sz w:val="16"/><w:szCs w:val="16"/><w:lang w:val="es-MX"/></w:rPr><w:t>parámetros estandarizados de tasación</w:t></w:r><w:r w:rsidRPr="00631F99"><w:rPr><w:rFonts w:cstheme="minorHAnsi"/><w:color w:val="000000"/><w:sz w:val="16"/><w:szCs w:val="16"/><w:lang w:val="es-MX"/></w:rPr><w:t xml:space="preserve">, en los montos indicados en el </w:t></w:r><w:r w:rsidRPr="00631F99"><w:rPr><w:rFonts w:cstheme="minorHAnsi"/><w:b/><w:bCs/><w:color w:val="000000"/><w:sz w:val="16"/><w:szCs w:val="16"/><w:lang w:val="es-MX"/></w:rPr><w:t>Anexo 01</w:t></w:r><w:r w:rsidRPr="00631F99"><w:rPr><w:rFonts w:cstheme="minorHAnsi"/><w:color w:val="000000"/><w:sz w:val="16"/><w:szCs w:val="16"/><w:lang w:val="es-MX"/></w:rPr><w:t xml:space="preserve"> de este documento, para todos los efectos de la constitución de la </w:t></w:r><w:r w:rsidRPr="00631F99"><w:rPr><w:rFonts w:cstheme="minorHAnsi"/><w:b/><w:bCs/><w:color w:val="000000"/><w:sz w:val="16"/><w:szCs w:val="16"/><w:lang w:val="es-MX"/></w:rPr><w:t>Garantía Mobiliaria</w:t></w:r><w:r w:rsidRPr="00631F99"><w:rPr><w:rFonts w:cstheme="minorHAnsi"/><w:color w:val="000000"/><w:sz w:val="16"/><w:szCs w:val="16"/><w:lang w:val="es-MX"/></w:rPr><w:t>, así como de la cobertura de la indemnización por parte de la compañía aseguradora.</w:t></w:r></w:p><w:p w14:paraId="14B088F2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538273B2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10.- RESOLUCIÓN POR INCUMPLIMIENTO DE PAGO</w:t></w:r></w:p><w:p w14:paraId="4E9D4DF4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Vencido el plazo pactado de la(s) obligación(es) asumida(s)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frente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, y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no hubiera cumplido con efectuar el pago de su(s) obligación(es),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procederá a </w:t></w:r><w:r w:rsidRPr="00631F99"><w:rPr><w:rFonts w:cstheme="minorHAnsi"/><w:b/><w:bCs/><w:color w:val="000000"/><w:sz w:val="16"/><w:szCs w:val="16"/><w:lang w:val="es-MX"/></w:rPr><w:t>resolver el contrato</w:t></w:r><w:r w:rsidRPr="00631F99"><w:rPr><w:rFonts w:cstheme="minorHAnsi"/><w:color w:val="000000"/><w:sz w:val="16"/><w:szCs w:val="16"/><w:lang w:val="es-MX"/></w:rPr><w:t xml:space="preserve"> y se cobrará la totalidad de lo adeudado mediante la </w:t></w:r><w:r w:rsidRPr="00631F99"><w:rPr><w:rFonts w:cstheme="minorHAnsi"/><w:b/><w:bCs/><w:color w:val="000000"/><w:sz w:val="16"/><w:szCs w:val="16"/><w:lang w:val="es-MX"/></w:rPr><w:t>ejecución de los bienes</w:t></w:r><w:r w:rsidRPr="00631F99"><w:rPr><w:rFonts w:cstheme="minorHAnsi"/><w:color w:val="000000"/><w:sz w:val="16"/><w:szCs w:val="16"/><w:lang w:val="es-MX"/></w:rPr><w:t xml:space="preserve"> entregados en Garantía Mobiliaria, para lo cual comunicará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mediante comunicación telefónica al número consignado en el </w:t></w:r><w:r w:rsidRPr="00631F99"><w:rPr><w:rFonts w:cstheme="minorHAnsi"/><w:b/><w:bCs/><w:color w:val="000000"/><w:sz w:val="16"/><w:szCs w:val="16"/><w:lang w:val="es-MX"/></w:rPr><w:t>Anexo 01</w:t></w:r><w:r w:rsidRPr="00631F99"><w:rPr><w:rFonts w:cstheme="minorHAnsi"/><w:color w:val="000000"/><w:sz w:val="16"/><w:szCs w:val="16"/><w:lang w:val="es-MX"/></w:rPr><w:t xml:space="preserve">, y/o correo electrónico, la resolución del contrato por causal de incumplimiento de pago o indicando la obligación incumplida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, con una anticipación de por lo menos un (1) día calendario. Las partes acuerdan que la ejecución de la </w:t></w:r><w:r w:rsidRPr="00631F99"><w:rPr><w:rFonts w:cstheme="minorHAnsi"/><w:b/><w:bCs/><w:color w:val="000000"/><w:sz w:val="16"/><w:szCs w:val="16"/><w:lang w:val="es-MX"/></w:rPr><w:t>Garantía Mobiliaria</w:t></w:r><w:r w:rsidRPr="00631F99"><w:rPr><w:rFonts w:cstheme="minorHAnsi"/><w:color w:val="000000"/><w:sz w:val="16"/><w:szCs w:val="16"/><w:lang w:val="es-MX"/></w:rPr><w:t xml:space="preserve"> será efectuada sin la necesidad de </w:t></w:r><w:r w:rsidRPr="00631F99"><w:rPr><w:rFonts w:cstheme="minorHAnsi"/><w:b/><w:bCs/><w:color w:val="000000"/><w:sz w:val="16"/><w:szCs w:val="16"/><w:lang w:val="es-MX"/></w:rPr><w:t>Remate Público</w:t></w:r><w:r w:rsidRPr="00631F99"><w:rPr><w:rFonts w:cstheme="minorHAnsi"/><w:color w:val="000000"/><w:sz w:val="16"/><w:szCs w:val="16"/><w:lang w:val="es-MX"/></w:rPr><w:t xml:space="preserve">, basta con la publicación del contrato y características del equipo en la página web de </w:t></w:r><w:r><w:rPr><w:rFonts w:cstheme="minorHAnsi"/><w:b/><w:bCs/><w:color w:val="000000"/><w:sz w:val="16"/><w:szCs w:val="16"/><w:lang w:val="es-MX"/></w:rPr><w:t>CREDIÁGIL</w:t></w:r><w:r w:rsidRPr="00631F99"><w:rPr><w:rFonts w:cstheme="minorHAnsi"/><w:b/><w:bCs/><w:color w:val="000000"/><w:sz w:val="16"/><w:szCs w:val="16"/><w:lang w:val="es-MX"/></w:rPr><w:t xml:space="preserve"> DEL PERU</w:t></w:r><w:r w:rsidRPr="00631F99"><w:rPr><w:rFonts w:cstheme="minorHAnsi"/><w:color w:val="000000"/><w:sz w:val="16"/><w:szCs w:val="16"/><w:lang w:val="es-MX"/></w:rPr><w:t>, comunicación vía telefónica y/o correo electrónico.</w:t></w:r></w:p><w:p w14:paraId="03C45EC3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1F741F81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11.- EJECUCIÓN DE LA GARANTÍA MOBILIARIA</w:t></w:r></w:p><w:p w14:paraId="44E96856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Las partes acuerdan nombrar al señor </w:t></w:r><w:r w:rsidRPr="00631F99"><w:rPr><w:rFonts w:cstheme="minorHAnsi"/><w:b/><w:bCs/><w:color w:val="000000"/><w:sz w:val="16"/><w:szCs w:val="16"/><w:lang w:val="es-MX"/></w:rPr><w:t>Ronal Tanta de la Cruz</w:t></w:r><w:r w:rsidRPr="00631F99"><w:rPr><w:rFonts w:cstheme="minorHAnsi"/><w:color w:val="000000"/><w:sz w:val="16"/><w:szCs w:val="16"/><w:lang w:val="es-MX"/></w:rPr><w:t xml:space="preserve"> con </w:t></w:r><w:r w:rsidRPr="00631F99"><w:rPr><w:rFonts w:cstheme="minorHAnsi"/><w:b/><w:bCs/><w:color w:val="000000"/><w:sz w:val="16"/><w:szCs w:val="16"/><w:lang w:val="es-MX"/></w:rPr><w:t>DNI 48155301</w:t></w:r><w:r w:rsidRPr="00631F99"><w:rPr><w:rFonts w:cstheme="minorHAnsi"/><w:color w:val="000000"/><w:sz w:val="16"/><w:szCs w:val="16"/><w:lang w:val="es-MX"/></w:rPr><w:t xml:space="preserve"> como único </w:t></w:r><w:r w:rsidRPr="00631F99"><w:rPr><w:rFonts w:cstheme="minorHAnsi"/><w:b/><w:bCs/><w:color w:val="000000"/><w:sz w:val="16"/><w:szCs w:val="16"/><w:lang w:val="es-MX"/></w:rPr><w:t>ejecutor del Remate</w:t></w:r><w:r w:rsidRPr="00631F99"><w:rPr><w:rFonts w:cstheme="minorHAnsi"/><w:color w:val="000000"/><w:sz w:val="16"/><w:szCs w:val="16"/><w:lang w:val="es-MX"/></w:rPr><w:t xml:space="preserve"> con domicilio en Jr. Las Aleñas 200 S.J.L. El precio que servirá de base para el </w:t></w:r><w:r w:rsidRPr="00631F99"><w:rPr><w:rFonts w:cstheme="minorHAnsi"/><w:b/><w:bCs/><w:color w:val="000000"/><w:sz w:val="16"/><w:szCs w:val="16"/><w:lang w:val="es-MX"/></w:rPr><w:t>Remate</w:t></w:r><w:r w:rsidRPr="00631F99"><w:rPr><w:rFonts w:cstheme="minorHAnsi"/><w:color w:val="000000"/><w:sz w:val="16"/><w:szCs w:val="16"/><w:lang w:val="es-MX"/></w:rPr><w:t xml:space="preserve"> será igual al valor del </w:t></w:r><w:r w:rsidRPr="00631F99"><w:rPr><w:rFonts w:cstheme="minorHAnsi"/><w:b/><w:bCs/><w:color w:val="000000"/><w:sz w:val="16"/><w:szCs w:val="16"/><w:lang w:val="es-MX"/></w:rPr><w:t>saldo capital de la deuda</w:t></w:r><w:r w:rsidRPr="00631F99"><w:rPr><w:rFonts w:cstheme="minorHAnsi"/><w:color w:val="000000"/><w:sz w:val="16"/><w:szCs w:val="16"/><w:lang w:val="es-MX"/></w:rPr><w:t xml:space="preserve"> más todas las obligaciones debidas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y los montos devengados por concepto de intereses, comisiones, gastos, penalidades, impuesto y otros detallados en la </w:t></w:r><w:r w:rsidRPr="00631F99"><w:rPr><w:rFonts w:cstheme="minorHAnsi"/><w:b/><w:bCs/><w:color w:val="000000"/><w:sz w:val="16"/><w:szCs w:val="16"/><w:lang w:val="es-MX"/></w:rPr><w:t>hoja resumen (anexo 02)</w:t></w:r><w:r w:rsidRPr="00631F99"><w:rPr><w:rFonts w:cstheme="minorHAnsi"/><w:color w:val="000000"/><w:sz w:val="16"/><w:szCs w:val="16"/><w:lang w:val="es-MX"/></w:rPr><w:t xml:space="preserve">. De no presentarse postores al Remate,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podrá </w:t></w:r><w:r w:rsidRPr="00631F99"><w:rPr><w:rFonts w:cstheme="minorHAnsi"/><w:b/><w:bCs/><w:color w:val="000000"/><w:sz w:val="16"/><w:szCs w:val="16"/><w:lang w:val="es-MX"/></w:rPr><w:t>adjudicarse</w:t></w:r><w:r w:rsidRPr="00631F99"><w:rPr><w:rFonts w:cstheme="minorHAnsi"/><w:color w:val="000000"/><w:sz w:val="16"/><w:szCs w:val="16"/><w:lang w:val="es-MX"/></w:rPr><w:t xml:space="preserve"> los bienes otorgados en garantía mobiliaria, en cuyo caso el valor de la adjudicación no podrá ser menor a los </w:t></w:r><w:r w:rsidRPr="00631F99"><w:rPr><w:rFonts w:cstheme="minorHAnsi"/><w:b/><w:bCs/><w:color w:val="000000"/><w:sz w:val="16"/><w:szCs w:val="16"/><w:lang w:val="es-MX"/></w:rPr><w:t>2/3 de la valorización pactada</w:t></w:r><w:r w:rsidRPr="00631F99"><w:rPr><w:rFonts w:cstheme="minorHAnsi"/><w:color w:val="000000"/><w:sz w:val="16"/><w:szCs w:val="16"/><w:lang w:val="es-MX"/></w:rPr><w:t xml:space="preserve">. En los casos en que, luego de producido el Remate, existiera un </w:t></w:r><w:r w:rsidRPr="00631F99"><w:rPr><w:rFonts w:cstheme="minorHAnsi"/><w:b/><w:bCs/><w:color w:val="000000"/><w:sz w:val="16"/><w:szCs w:val="16"/><w:lang w:val="es-MX"/></w:rPr><w:t>remanente o diferencial</w:t></w:r><w:r w:rsidRPr="00631F99"><w:rPr><w:rFonts w:cstheme="minorHAnsi"/><w:color w:val="000000"/><w:sz w:val="16"/><w:szCs w:val="16"/><w:lang w:val="es-MX"/></w:rPr><w:t xml:space="preserve"> a favor de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, este le será entregado, previa comunicación mediante carta a su domicilio. Asimismo,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autoriza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a proporcionar toda la información relacionada con su incumplimiento de pago a las distintas </w:t></w:r><w:r w:rsidRPr="00631F99"><w:rPr><w:rFonts w:cstheme="minorHAnsi"/><w:b/><w:bCs/><w:color w:val="000000"/><w:sz w:val="16"/><w:szCs w:val="16"/><w:lang w:val="es-MX"/></w:rPr><w:t>Centrales de Riesgo</w:t></w:r><w:r w:rsidRPr="00631F99"><w:rPr><w:rFonts w:cstheme="minorHAnsi"/><w:color w:val="000000"/><w:sz w:val="16"/><w:szCs w:val="16"/><w:lang w:val="es-MX"/></w:rPr><w:t xml:space="preserve"> que operan en el mercado a nivel nacional.</w:t></w:r></w:p><w:p w14:paraId="4954883A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4AFB02DE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12.- DECLARACIÓN JURADA</w:t></w:r></w:p><w:p w14:paraId="1AA9EAC6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con relación a los bienes entregados en Garantía Mobiliaria, con carácter de </w:t></w:r><w:r w:rsidRPr="00631F99"><w:rPr><w:rFonts w:cstheme="minorHAnsi"/><w:b/><w:bCs/><w:color w:val="000000"/><w:sz w:val="16"/><w:szCs w:val="16"/><w:lang w:val="es-MX"/></w:rPr><w:t>Declaración Jurada</w:t></w:r><w:r w:rsidRPr="00631F99"><w:rPr><w:rFonts w:cstheme="minorHAnsi"/><w:color w:val="000000"/><w:sz w:val="16"/><w:szCs w:val="16"/><w:lang w:val="es-MX"/></w:rPr><w:t xml:space="preserve">, manifiesta lo siguiente: a) Que es el </w:t></w:r><w:r w:rsidRPr="00631F99"><w:rPr><w:rFonts w:cstheme="minorHAnsi"/><w:b/><w:bCs/><w:color w:val="000000"/><w:sz w:val="16"/><w:szCs w:val="16"/><w:lang w:val="es-MX"/></w:rPr><w:t>único y legítimo propietario</w:t></w:r><w:r w:rsidRPr="00631F99"><w:rPr><w:rFonts w:cstheme="minorHAnsi"/><w:color w:val="000000"/><w:sz w:val="16"/><w:szCs w:val="16"/><w:lang w:val="es-MX"/></w:rPr><w:t xml:space="preserve"> de dichos bienes y b) Que la descripción, características, calidad y demás especificaciones de los mismos, que se detallan en el </w:t></w:r><w:r w:rsidRPr="00631F99"><w:rPr><w:rFonts w:cstheme="minorHAnsi"/><w:b/><w:bCs/><w:color w:val="000000"/><w:sz w:val="16"/><w:szCs w:val="16"/><w:lang w:val="es-MX"/></w:rPr><w:t>anexo 01</w:t></w:r><w:r w:rsidRPr="00631F99"><w:rPr><w:rFonts w:cstheme="minorHAnsi"/><w:color w:val="000000"/><w:sz w:val="16"/><w:szCs w:val="16"/><w:lang w:val="es-MX"/></w:rPr><w:t xml:space="preserve"> del presente documento, realmente le corresponden y no contienen adulteraciones. De determinarse que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no es propietario de los bienes y/o estos no son genuinos y/o las especificaciones declaradas en el </w:t></w:r><w:r w:rsidRPr="00631F99"><w:rPr><w:rFonts w:cstheme="minorHAnsi"/><w:b/><w:bCs/><w:color w:val="000000"/><w:sz w:val="16"/><w:szCs w:val="16"/><w:lang w:val="es-MX"/></w:rPr><w:t>anexo 01</w:t></w:r><w:r w:rsidRPr="00631F99"><w:rPr><w:rFonts w:cstheme="minorHAnsi"/><w:color w:val="000000"/><w:sz w:val="16"/><w:szCs w:val="16"/><w:lang w:val="es-MX"/></w:rPr><w:t xml:space="preserve"> no le corresponden, asumirá todas las </w:t></w:r><w:r w:rsidRPr="00631F99"><w:rPr><w:rFonts w:cstheme="minorHAnsi"/><w:b/><w:bCs/><w:color w:val="000000"/><w:sz w:val="16"/><w:szCs w:val="16"/><w:lang w:val="es-MX"/></w:rPr><w:t>responsabilidades civiles y penales</w:t></w:r><w:r w:rsidRPr="00631F99"><w:rPr><w:rFonts w:cstheme="minorHAnsi"/><w:color w:val="000000"/><w:sz w:val="16"/><w:szCs w:val="16"/><w:lang w:val="es-MX"/></w:rPr><w:t xml:space="preserve">, inclusive frente a Terceros, sin perjuicio de ser denunciado penalmente por el </w:t></w:r><w:r w:rsidRPr="00631F99"><w:rPr><w:rFonts w:cstheme="minorHAnsi"/><w:b/><w:bCs/><w:color w:val="000000"/><w:sz w:val="16"/><w:szCs w:val="16"/><w:lang w:val="es-MX"/></w:rPr><w:t>Delito de Estafa</w:t></w:r><w:r w:rsidRPr="00631F99"><w:rPr><w:rFonts w:cstheme="minorHAnsi"/><w:color w:val="000000"/><w:sz w:val="16"/><w:szCs w:val="16"/><w:lang w:val="es-MX"/></w:rPr><w:t xml:space="preserve"> y los otros delitos aplicables. En cualquiera de estos casos,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dará por vencidos todos los plazos de todas las obligaciones debidas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y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quedará obligado a </w:t></w:r><w:r w:rsidRPr="00631F99"><w:rPr><w:rFonts w:cstheme="minorHAnsi"/><w:b/><w:bCs/><w:color w:val="000000"/><w:sz w:val="16"/><w:szCs w:val="16"/><w:lang w:val="es-MX"/></w:rPr><w:t>indemnizar</w:t></w:r><w:r w:rsidRPr="00631F99"><w:rPr><w:rFonts w:cstheme="minorHAnsi"/><w:color w:val="000000"/><w:sz w:val="16"/><w:szCs w:val="16"/><w:lang w:val="es-MX"/></w:rPr><w:t xml:space="preserve">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con un monto igual al saldo del Préstamo y todas las obligaciones impagas, más los intereses, comisiones, impuesto y gastos. Adicionalmente asumirá los </w:t></w:r><w:r w:rsidRPr="00631F99"><w:rPr><w:rFonts w:cstheme="minorHAnsi"/><w:b/><w:bCs/><w:color w:val="000000"/><w:sz w:val="16"/><w:szCs w:val="16"/><w:lang w:val="es-MX"/></w:rPr><w:t>gastos legales</w:t></w:r><w:r w:rsidRPr="00631F99"><w:rPr><w:rFonts w:cstheme="minorHAnsi"/><w:color w:val="000000"/><w:sz w:val="16"/><w:szCs w:val="16"/><w:lang w:val="es-MX"/></w:rPr><w:t xml:space="preserve"> en general que se irroguen. La base normativa de la presente cláusula es el </w:t></w:r><w:r w:rsidRPr="00631F99"><w:rPr><w:rFonts w:cstheme="minorHAnsi"/><w:b/><w:bCs/><w:color w:val="000000"/><w:sz w:val="16"/><w:szCs w:val="16"/><w:lang w:val="es-MX"/></w:rPr><w:t>artículo 179° de la Ley General</w:t></w:r><w:r w:rsidRPr="00631F99"><w:rPr><w:rFonts w:cstheme="minorHAnsi"/><w:color w:val="000000"/><w:sz w:val="16"/><w:szCs w:val="16"/><w:lang w:val="es-MX"/></w:rPr><w:t xml:space="preserve"> y el </w:t></w:r><w:r w:rsidRPr="00631F99"><w:rPr><w:rFonts w:cstheme="minorHAnsi"/><w:b/><w:bCs/><w:color w:val="000000"/><w:sz w:val="16"/><w:szCs w:val="16"/><w:lang w:val="es-MX"/></w:rPr><w:t>artículo 247° del Código Penal</w:t></w:r><w:r w:rsidRPr="00631F99"><w:rPr><w:rFonts w:cstheme="minorHAnsi"/><w:color w:val="000000"/><w:sz w:val="16"/><w:szCs w:val="16"/><w:lang w:val="es-MX"/></w:rPr><w:t>.</w:t></w:r></w:p><w:p w14:paraId="03A06588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B63BD57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13.- INTERESES, COMISIONES Y GASTOS</w:t></w:r></w:p><w:p w14:paraId="7C638F83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Queda pactado que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cobrará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la tasa de </w:t></w:r><w:r w:rsidRPr="00631F99"><w:rPr><w:rFonts w:cstheme="minorHAnsi"/><w:b/><w:bCs/><w:color w:val="000000"/><w:sz w:val="16"/><w:szCs w:val="16"/><w:lang w:val="es-MX"/></w:rPr><w:t>interés compensatorio fijo</w:t></w:r><w:r w:rsidRPr="00631F99"><w:rPr><w:rFonts w:cstheme="minorHAnsi"/><w:color w:val="000000"/><w:sz w:val="16"/><w:szCs w:val="16"/><w:lang w:val="es-MX"/></w:rPr><w:t xml:space="preserve"> y en caso de incumplimiento las </w:t></w:r><w:r w:rsidRPr="00631F99"><w:rPr><w:rFonts w:cstheme="minorHAnsi"/><w:b/><w:bCs/><w:color w:val="000000"/><w:sz w:val="16"/><w:szCs w:val="16"/><w:lang w:val="es-MX"/></w:rPr><w:t>penalidades</w:t></w:r><w:r w:rsidRPr="00631F99"><w:rPr><w:rFonts w:cstheme="minorHAnsi"/><w:color w:val="000000"/><w:sz w:val="16"/><w:szCs w:val="16"/><w:lang w:val="es-MX"/></w:rPr><w:t xml:space="preserve">, así como las comisiones, impuestos y gastos, en los porcentajes, montos y periodicidad indicados en la </w:t></w:r><w:r w:rsidRPr="00631F99"><w:rPr><w:rFonts w:cstheme="minorHAnsi"/><w:b/><w:bCs/><w:color w:val="000000"/><w:sz w:val="16"/><w:szCs w:val="16"/><w:lang w:val="es-MX"/></w:rPr><w:t>Hoja Resumen</w:t></w:r><w:r w:rsidRPr="00631F99"><w:rPr><w:rFonts w:cstheme="minorHAnsi"/><w:color w:val="000000"/><w:sz w:val="16"/><w:szCs w:val="16"/><w:lang w:val="es-MX"/></w:rPr><w:t xml:space="preserve">. Las partes acuerdan que la </w:t></w:r><w:r w:rsidRPr="00631F99"><w:rPr><w:rFonts w:cstheme="minorHAnsi"/><w:b/><w:bCs/><w:color w:val="000000"/><w:sz w:val="16"/><w:szCs w:val="16"/><w:lang w:val="es-MX"/></w:rPr><w:t>tasa de costo efectivo anual (TCEA)</w:t></w:r><w:r w:rsidRPr="00631F99"><w:rPr><w:rFonts w:cstheme="minorHAnsi"/><w:color w:val="000000"/><w:sz w:val="16"/><w:szCs w:val="16"/><w:lang w:val="es-MX"/></w:rPr><w:t xml:space="preserve"> del préstamo es aquella que se señala en la </w:t></w:r><w:r w:rsidRPr="00631F99"><w:rPr><w:rFonts w:cstheme="minorHAnsi"/><w:b/><w:bCs/><w:color w:val="000000"/><w:sz w:val="16"/><w:szCs w:val="16"/><w:lang w:val="es-MX"/></w:rPr><w:t>Hoja Resumen</w:t></w:r><w:r w:rsidRPr="00631F99"><w:rPr><w:rFonts w:cstheme="minorHAnsi"/><w:color w:val="000000"/><w:sz w:val="16"/><w:szCs w:val="16"/><w:lang w:val="es-MX"/></w:rPr><w:t xml:space="preserve"> antes mencionada.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reconoce haber sido instruido sobre la forma de cálculo, oportunidad de cobro y el monto de los conceptos mencionados anteriormente, manifestando su </w:t></w:r><w:r w:rsidRPr="00631F99"><w:rPr><w:rFonts w:cstheme="minorHAnsi"/><w:b/><w:bCs/><w:color w:val="000000"/><w:sz w:val="16"/><w:szCs w:val="16"/><w:lang w:val="es-MX"/></w:rPr><w:t>aceptación y conformidad</w:t></w:r><w:r w:rsidRPr="00631F99"><w:rPr><w:rFonts w:cstheme="minorHAnsi"/><w:color w:val="000000"/><w:sz w:val="16"/><w:szCs w:val="16"/><w:lang w:val="es-MX"/></w:rPr><w:t xml:space="preserve"> con los mismos. Queda expresamente pactado que la demora en el pago de cualesquiera de las obligaciones asumidas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determinará que las sumas adeudadas generen las </w:t></w:r><w:r w:rsidRPr="00631F99"><w:rPr><w:rFonts w:cstheme="minorHAnsi"/><w:b/><w:bCs/><w:color w:val="000000"/><w:sz w:val="16"/><w:szCs w:val="16"/><w:lang w:val="es-MX"/></w:rPr><w:t>penalidades</w:t></w:r><w:r w:rsidRPr="00631F99"><w:rPr><w:rFonts w:cstheme="minorHAnsi"/><w:color w:val="000000"/><w:sz w:val="16"/><w:szCs w:val="16"/><w:lang w:val="es-MX"/></w:rPr><w:t xml:space="preserve"> en forma diaria adicional al interés compensatorio pactado. Por tanto, la falta de pago oportuno por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de cualquiera de sus obligaciones, determina que incurra en </w:t></w:r><w:r w:rsidRPr="00631F99"><w:rPr><w:rFonts w:cstheme="minorHAnsi"/><w:b/><w:bCs/><w:color w:val="000000"/><w:sz w:val="16"/><w:szCs w:val="16"/><w:lang w:val="es-MX"/></w:rPr><w:t>mora automática</w:t></w:r><w:r w:rsidRPr="00631F99"><w:rPr><w:rFonts w:cstheme="minorHAnsi"/><w:color w:val="000000"/><w:sz w:val="16"/><w:szCs w:val="16"/><w:lang w:val="es-MX"/></w:rPr><w:t xml:space="preserve">. La tasa de interés no podrá ser modificada por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.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utilizará medios directos de comunicación tales como: aviso escrito al domicilio, correo electrónico, estado de cuenta o comunicaciones telefónicas para informar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las modificaciones contractuales referidas a: i) las penalidades, comisiones y gastos y como consecuencia de ello la </w:t></w:r><w:r w:rsidRPr="00631F99"><w:rPr><w:rFonts w:cstheme="minorHAnsi"/><w:b/><w:bCs/><w:color w:val="000000"/><w:sz w:val="16"/><w:szCs w:val="16"/><w:lang w:val="es-MX"/></w:rPr><w:t>TCEA</w:t></w:r><w:r w:rsidRPr="00631F99"><w:rPr><w:rFonts w:cstheme="minorHAnsi"/><w:color w:val="000000"/><w:sz w:val="16"/><w:szCs w:val="16"/><w:lang w:val="es-MX"/></w:rPr><w:t xml:space="preserve">, cuando dichas modificaciones generen un perjuicio a los usuarios </w:t></w:r><w:proofErr w:type="spellStart"/><w:r w:rsidRPr="00631F99"><w:rPr><w:rFonts w:cstheme="minorHAnsi"/><w:color w:val="000000"/><w:sz w:val="16"/><w:szCs w:val="16"/><w:lang w:val="es-MX"/></w:rPr><w:t>ii</w:t></w:r><w:proofErr w:type="spellEnd"/><w:r w:rsidRPr="00631F99"><w:rPr><w:rFonts w:cstheme="minorHAnsi"/><w:color w:val="000000"/><w:sz w:val="16"/><w:szCs w:val="16"/><w:lang w:val="es-MX"/></w:rPr><w:t xml:space="preserve">) la resolución del contrato por causal distinta al incumplimiento, </w:t></w:r><w:proofErr w:type="spellStart"/><w:r w:rsidRPr="00631F99"><w:rPr><w:rFonts w:cstheme="minorHAnsi"/><w:color w:val="000000"/><w:sz w:val="16"/><w:szCs w:val="16"/><w:lang w:val="es-MX"/></w:rPr><w:t>iii</w:t></w:r><w:proofErr w:type="spellEnd"/><w:r w:rsidRPr="00631F99"><w:rPr><w:rFonts w:cstheme="minorHAnsi"/><w:color w:val="000000"/><w:sz w:val="16"/><w:szCs w:val="16"/><w:lang w:val="es-MX"/></w:rPr><w:t xml:space="preserve">) la limitación o exoneración de responsabilidad por parte de las empresas y </w:t></w:r><w:proofErr w:type="spellStart"/><w:r w:rsidRPr="00631F99"><w:rPr><w:rFonts w:cstheme="minorHAnsi"/><w:color w:val="000000"/><w:sz w:val="16"/><w:szCs w:val="16"/><w:lang w:val="es-MX"/></w:rPr><w:t>iv</w:t></w:r><w:proofErr w:type="spellEnd"/><w:r w:rsidRPr="00631F99"><w:rPr><w:rFonts w:cstheme="minorHAnsi"/><w:color w:val="000000"/><w:sz w:val="16"/><w:szCs w:val="16"/><w:lang w:val="es-MX"/></w:rPr><w:t xml:space="preserve">) incorporación de servicios que no se encuentren directamente relacionados al producto o servicio contratado. En los supuestos mencionados en el presente párrafo,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deberá enviar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una comunicación con un plazo previo de </w:t></w:r><w:r w:rsidRPr="00631F99"><w:rPr><w:rFonts w:cstheme="minorHAnsi"/><w:b/><w:bCs/><w:color w:val="000000"/><w:sz w:val="16"/><w:szCs w:val="16"/><w:lang w:val="es-MX"/></w:rPr><w:t>45 días calendario</w:t></w:r><w:r w:rsidRPr="00631F99"><w:rPr><w:rFonts w:cstheme="minorHAnsi"/><w:color w:val="000000"/><w:sz w:val="16"/><w:szCs w:val="16"/><w:lang w:val="es-MX"/></w:rPr><w:t xml:space="preserve">. Del mismo modo, se pacta que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utilizará los medios de comunicación indirectos como: avisos en los váuchers de pago, el </w:t></w:r><w:r w:rsidRPr="00631F99"><w:rPr><w:rFonts w:cstheme="minorHAnsi"/><w:b/><w:bCs/><w:color w:val="000000"/><w:sz w:val="16"/><w:szCs w:val="16"/><w:lang w:val="es-MX"/></w:rPr><w:t>Tarifario vigente</w:t></w:r><w:r w:rsidRPr="00631F99"><w:rPr><w:rFonts w:cstheme="minorHAnsi"/><w:color w:val="000000"/><w:sz w:val="16"/><w:szCs w:val="16"/><w:lang w:val="es-MX"/></w:rPr><w:t xml:space="preserve"> y la </w:t></w:r><w:r w:rsidRPr="00631F99"><w:rPr><w:rFonts w:cstheme="minorHAnsi"/><w:b/><w:bCs/><w:color w:val="000000"/><w:sz w:val="16"/><w:szCs w:val="16"/><w:lang w:val="es-MX"/></w:rPr><w:t>Página Web</w:t></w:r><w:r w:rsidRPr="00631F99"><w:rPr><w:rFonts w:cstheme="minorHAnsi"/><w:color w:val="000000"/><w:sz w:val="16"/><w:szCs w:val="16"/><w:lang w:val="es-MX"/></w:rPr><w:t xml:space="preserve"> para comunicar modificaciones contractuales distintas a los previamente indicados o en caso estas resulten favorables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. Las penalidades, comisiones y gastos podrán ser modificadas por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bajo los siguientes supuestos: (i) cambios en las condiciones de la economía nacional o internacional; (</w:t></w:r><w:proofErr w:type="spellStart"/><w:r w:rsidRPr="00631F99"><w:rPr><w:rFonts w:cstheme="minorHAnsi"/><w:color w:val="000000"/><w:sz w:val="16"/><w:szCs w:val="16"/><w:lang w:val="es-MX"/></w:rPr><w:t>ii</w:t></w:r><w:proofErr w:type="spellEnd"/><w:r w:rsidRPr="00631F99"><w:rPr><w:rFonts w:cstheme="minorHAnsi"/><w:color w:val="000000"/><w:sz w:val="16"/><w:szCs w:val="16"/><w:lang w:val="es-MX"/></w:rPr><w:t xml:space="preserve">) cambios en el funcionamiento o tendencias de los mercados o la </w:t></w:r><w:r w:rsidRPr="00631F99"><w:rPr><w:rFonts w:cstheme="minorHAnsi"/><w:color w:val="000000"/><w:sz w:val="16"/><w:szCs w:val="16"/><w:lang w:val="es-MX"/></w:rPr><w:lastRenderedPageBreak/><w:t>competencia; (</w:t></w:r><w:proofErr w:type="spellStart"/><w:r w:rsidRPr="00631F99"><w:rPr><w:rFonts w:cstheme="minorHAnsi"/><w:color w:val="000000"/><w:sz w:val="16"/><w:szCs w:val="16"/><w:lang w:val="es-MX"/></w:rPr><w:t>iii</w:t></w:r><w:proofErr w:type="spellEnd"/><w:r w:rsidRPr="00631F99"><w:rPr><w:rFonts w:cstheme="minorHAnsi"/><w:color w:val="000000"/><w:sz w:val="16"/><w:szCs w:val="16"/><w:lang w:val="es-MX"/></w:rPr><w:t>) cambios en las políticas de gobierno o de Estado; (</w:t></w:r><w:proofErr w:type="spellStart"/><w:r w:rsidRPr="00631F99"><w:rPr><w:rFonts w:cstheme="minorHAnsi"/><w:color w:val="000000"/><w:sz w:val="16"/><w:szCs w:val="16"/><w:lang w:val="es-MX"/></w:rPr><w:t>iv</w:t></w:r><w:proofErr w:type="spellEnd"/><w:r w:rsidRPr="00631F99"><w:rPr><w:rFonts w:cstheme="minorHAnsi"/><w:color w:val="000000"/><w:sz w:val="16"/><w:szCs w:val="16"/><w:lang w:val="es-MX"/></w:rPr><w:t>) impacto de alguna disposición legal sobre costos; (v) modificación de las características de los productos; (vi) inflación o deflación; devaluación o revaluación de la moneda; (</w:t></w:r><w:proofErr w:type="spellStart"/><w:r w:rsidRPr="00631F99"><w:rPr><w:rFonts w:cstheme="minorHAnsi"/><w:color w:val="000000"/><w:sz w:val="16"/><w:szCs w:val="16"/><w:lang w:val="es-MX"/></w:rPr><w:t>vii</w:t></w:r><w:proofErr w:type="spellEnd"/><w:r w:rsidRPr="00631F99"><w:rPr><w:rFonts w:cstheme="minorHAnsi"/><w:color w:val="000000"/><w:sz w:val="16"/><w:szCs w:val="16"/><w:lang w:val="es-MX"/></w:rPr><w:t>) campañas promocionales; (</w:t></w:r><w:proofErr w:type="spellStart"/><w:r w:rsidRPr="00631F99"><w:rPr><w:rFonts w:cstheme="minorHAnsi"/><w:color w:val="000000"/><w:sz w:val="16"/><w:szCs w:val="16"/><w:lang w:val="es-MX"/></w:rPr><w:t>viii</w:t></w:r><w:proofErr w:type="spellEnd"/><w:r w:rsidRPr="00631F99"><w:rPr><w:rFonts w:cstheme="minorHAnsi"/><w:color w:val="000000"/><w:sz w:val="16"/><w:szCs w:val="16"/><w:lang w:val="es-MX"/></w:rPr><w:t xml:space="preserve">) evaluación crediticia de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>; (</w:t></w:r><w:proofErr w:type="spellStart"/><w:r w:rsidRPr="00631F99"><w:rPr><w:rFonts w:cstheme="minorHAnsi"/><w:color w:val="000000"/><w:sz w:val="16"/><w:szCs w:val="16"/><w:lang w:val="es-MX"/></w:rPr><w:t>ix</w:t></w:r><w:proofErr w:type="spellEnd"/><w:r w:rsidRPr="00631F99"><w:rPr><w:rFonts w:cstheme="minorHAnsi"/><w:color w:val="000000"/><w:sz w:val="16"/><w:szCs w:val="16"/><w:lang w:val="es-MX"/></w:rPr><w:t xml:space="preserve">) encarecimiento de los servicios prestados por terceros; (x) crisis financiera; o (xi) hechos ajenos a la voluntad de las partes como </w:t></w:r><w:r w:rsidRPr="00631F99"><w:rPr><w:rFonts w:cstheme="minorHAnsi"/><w:b/><w:bCs/><w:color w:val="000000"/><w:sz w:val="16"/><w:szCs w:val="16"/><w:lang w:val="es-MX"/></w:rPr><w:t>caso fortuito o fuerza mayor</w:t></w:r><w:r w:rsidRPr="00631F99"><w:rPr><w:rFonts w:cstheme="minorHAnsi"/><w:color w:val="000000"/><w:sz w:val="16"/><w:szCs w:val="16"/><w:lang w:val="es-MX"/></w:rPr><w:t xml:space="preserve">. Las modificaciones contractuales asociadas a la incorporación de servicios que no se encuentren directamente relacionados al producto contratado procederán siempre que se efectúe una comunicación previa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con una anticipación no menor a </w:t></w:r><w:r w:rsidRPr="00631F99"><w:rPr><w:rFonts w:cstheme="minorHAnsi"/><w:b/><w:bCs/><w:color w:val="000000"/><w:sz w:val="16"/><w:szCs w:val="16"/><w:lang w:val="es-MX"/></w:rPr><w:t>cuarenta y cinco (45) días</w:t></w:r><w:r w:rsidRPr="00631F99"><w:rPr><w:rFonts w:cstheme="minorHAnsi"/><w:color w:val="000000"/><w:sz w:val="16"/><w:szCs w:val="16"/><w:lang w:val="es-MX"/></w:rPr><w:t xml:space="preserve">. De no encontrarse conforme con las modificaciones,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podrá </w:t></w:r><w:r w:rsidRPr="00631F99"><w:rPr><w:rFonts w:cstheme="minorHAnsi"/><w:b/><w:bCs/><w:color w:val="000000"/><w:sz w:val="16"/><w:szCs w:val="16"/><w:lang w:val="es-MX"/></w:rPr><w:t>resolver el contrato</w:t></w:r><w:r w:rsidRPr="00631F99"><w:rPr><w:rFonts w:cstheme="minorHAnsi"/><w:color w:val="000000"/><w:sz w:val="16"/><w:szCs w:val="16"/><w:lang w:val="es-MX"/></w:rPr><w:t xml:space="preserve"> debiendo para ello: (i) manifestar su disconformidad por escrito, (</w:t></w:r><w:proofErr w:type="spellStart"/><w:r w:rsidRPr="00631F99"><w:rPr><w:rFonts w:cstheme="minorHAnsi"/><w:color w:val="000000"/><w:sz w:val="16"/><w:szCs w:val="16"/><w:lang w:val="es-MX"/></w:rPr><w:t>ii</w:t></w:r><w:proofErr w:type="spellEnd"/><w:r w:rsidRPr="00631F99"><w:rPr><w:rFonts w:cstheme="minorHAnsi"/><w:color w:val="000000"/><w:sz w:val="16"/><w:szCs w:val="16"/><w:lang w:val="es-MX"/></w:rPr><w:t>) resolver expresamente el contrato y (</w:t></w:r><w:proofErr w:type="spellStart"/><w:r w:rsidRPr="00631F99"><w:rPr><w:rFonts w:cstheme="minorHAnsi"/><w:color w:val="000000"/><w:sz w:val="16"/><w:szCs w:val="16"/><w:lang w:val="es-MX"/></w:rPr><w:t>iii</w:t></w:r><w:proofErr w:type="spellEnd"/><w:r w:rsidRPr="00631F99"><w:rPr><w:rFonts w:cstheme="minorHAnsi"/><w:color w:val="000000"/><w:sz w:val="16"/><w:szCs w:val="16"/><w:lang w:val="es-MX"/></w:rPr><w:t xml:space="preserve">) proceder al </w:t></w:r><w:r w:rsidRPr="00631F99"><w:rPr><w:rFonts w:cstheme="minorHAnsi"/><w:b/><w:bCs/><w:color w:val="000000"/><w:sz w:val="16"/><w:szCs w:val="16"/><w:lang w:val="es-MX"/></w:rPr><w:t>pago de todo el saldo deudor</w:t></w:r><w:r w:rsidRPr="00631F99"><w:rPr><w:rFonts w:cstheme="minorHAnsi"/><w:color w:val="000000"/><w:sz w:val="16"/><w:szCs w:val="16"/><w:lang w:val="es-MX"/></w:rPr><w:t xml:space="preserve"> en un plazo de </w:t></w:r><w:r w:rsidRPr="00631F99"><w:rPr><w:rFonts w:cstheme="minorHAnsi"/><w:b/><w:bCs/><w:color w:val="000000"/><w:sz w:val="16"/><w:szCs w:val="16"/><w:lang w:val="es-MX"/></w:rPr><w:t>45 días calendarios</w:t></w:r><w:r w:rsidRPr="00631F99"><w:rPr><w:rFonts w:cstheme="minorHAnsi"/><w:color w:val="000000"/><w:sz w:val="16"/><w:szCs w:val="16"/><w:lang w:val="es-MX"/></w:rPr><w:t xml:space="preserve">. De no ejercer este derecho, se entenderá que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las acepta en su totalidad.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manifiesta que ha sido instruido respecto de la posibilidad de ser reportado negativamente en la </w:t></w:r><w:r w:rsidRPr="00631F99"><w:rPr><w:rFonts w:cstheme="minorHAnsi"/><w:b/><w:bCs/><w:color w:val="000000"/><w:sz w:val="16"/><w:szCs w:val="16"/><w:lang w:val="es-MX"/></w:rPr><w:t>Central de Riesgos de la SBS</w:t></w:r><w:r w:rsidRPr="00631F99"><w:rPr><w:rFonts w:cstheme="minorHAnsi"/><w:color w:val="000000"/><w:sz w:val="16"/><w:szCs w:val="16"/><w:lang w:val="es-MX"/></w:rPr><w:t xml:space="preserve"> en caso de no cancelar sus obligaciones puntualmente. Asimismo, en aplicación de la </w:t></w:r><w:r w:rsidRPr="00631F99"><w:rPr><w:rFonts w:cstheme="minorHAnsi"/><w:b/><w:bCs/><w:color w:val="000000"/><w:sz w:val="16"/><w:szCs w:val="16"/><w:lang w:val="es-MX"/></w:rPr><w:t>Circulares de la SBS</w:t></w:r><w:r w:rsidRPr="00631F99"><w:rPr><w:rFonts w:cstheme="minorHAnsi"/><w:color w:val="000000"/><w:sz w:val="16"/><w:szCs w:val="16"/><w:lang w:val="es-MX"/></w:rPr><w:t xml:space="preserve">, podrá modificar o resolver el contrato celebrado con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en aspectos distintos a las tasas de interés, comisiones y gastos, e incluso no contratar, sin el aviso previo, como consecuencia de la aplicación de las </w:t></w:r><w:r w:rsidRPr="00631F99"><w:rPr><w:rFonts w:cstheme="minorHAnsi"/><w:b/><w:bCs/><w:color w:val="000000"/><w:sz w:val="16"/><w:szCs w:val="16"/><w:lang w:val="es-MX"/></w:rPr><w:t>normas prudenciales</w:t></w:r><w:r w:rsidRPr="00631F99"><w:rPr><w:rFonts w:cstheme="minorHAnsi"/><w:color w:val="000000"/><w:sz w:val="16"/><w:szCs w:val="16"/><w:lang w:val="es-MX"/></w:rPr><w:t xml:space="preserve">, tales como las referidas a la administración del riesgo de sobreendeudamiento, por consideraciones del perfil de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vinculadas al sistema de </w:t></w:r><w:r w:rsidRPr="00631F99"><w:rPr><w:rFonts w:cstheme="minorHAnsi"/><w:b/><w:bCs/><w:color w:val="000000"/><w:sz w:val="16"/><w:szCs w:val="16"/><w:lang w:val="es-MX"/></w:rPr><w:t>prevención del lavado de activos</w:t></w:r><w:r w:rsidRPr="00631F99"><w:rPr><w:rFonts w:cstheme="minorHAnsi"/><w:color w:val="000000"/><w:sz w:val="16"/><w:szCs w:val="16"/><w:lang w:val="es-MX"/></w:rPr><w:t xml:space="preserve"> o por </w:t></w:r><w:r w:rsidRPr="00631F99"><w:rPr><w:rFonts w:cstheme="minorHAnsi"/><w:b/><w:bCs/><w:color w:val="000000"/><w:sz w:val="16"/><w:szCs w:val="16"/><w:lang w:val="es-MX"/></w:rPr><w:t>falta de transparencia de EL CLIENTE</w:t></w:r><w:r w:rsidRPr="00631F99"><w:rPr><w:rFonts w:cstheme="minorHAnsi"/><w:color w:val="000000"/><w:sz w:val="16"/><w:szCs w:val="16"/><w:lang w:val="es-MX"/></w:rPr><w:t xml:space="preserve">. Para efectos de lo señalado, se considerará que hay </w:t></w:r><w:r w:rsidRPr="00631F99"><w:rPr><w:rFonts w:cstheme="minorHAnsi"/><w:b/><w:bCs/><w:color w:val="000000"/><w:sz w:val="16"/><w:szCs w:val="16"/><w:lang w:val="es-MX"/></w:rPr><w:t>falta de transparencia de EL CLIENTE</w:t></w:r><w:r w:rsidRPr="00631F99"><w:rPr><w:rFonts w:cstheme="minorHAnsi"/><w:color w:val="000000"/><w:sz w:val="16"/><w:szCs w:val="16"/><w:lang w:val="es-MX"/></w:rPr><w:t xml:space="preserve"> cuando la información señalada o presentada sea inexacta, incompleta, falsa o inconsistente. Si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decidiese resolver el contrato específicamente por las causales de las normas prudenciales, comunicará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dentro de los </w:t></w:r><w:r w:rsidRPr="00631F99"><w:rPr><w:rFonts w:cstheme="minorHAnsi"/><w:b/><w:bCs/><w:color w:val="000000"/><w:sz w:val="16"/><w:szCs w:val="16"/><w:lang w:val="es-MX"/></w:rPr><w:t>7 días posteriores</w:t></w:r><w:r w:rsidRPr="00631F99"><w:rPr><w:rFonts w:cstheme="minorHAnsi"/><w:color w:val="000000"/><w:sz w:val="16"/><w:szCs w:val="16"/><w:lang w:val="es-MX"/></w:rPr><w:t xml:space="preserve">, señalando que se realiza sobre la base de lo dispuesto en el </w:t></w:r><w:r w:rsidRPr="00631F99"><w:rPr><w:rFonts w:cstheme="minorHAnsi"/><w:b/><w:bCs/><w:color w:val="000000"/><w:sz w:val="16"/><w:szCs w:val="16"/><w:lang w:val="es-MX"/></w:rPr><w:t>artículo 85° del Código de Protección y Defensa del Consumidor</w:t></w:r><w:r w:rsidRPr="00631F99"><w:rPr><w:rFonts w:cstheme="minorHAnsi"/><w:color w:val="000000"/><w:sz w:val="16"/><w:szCs w:val="16"/><w:lang w:val="es-MX"/></w:rPr><w:t xml:space="preserve">. El </w:t></w:r><w:r w:rsidRPr="00631F99"><w:rPr><w:rFonts w:cstheme="minorHAnsi"/><w:b/><w:bCs/><w:color w:val="000000"/><w:sz w:val="16"/><w:szCs w:val="16"/><w:lang w:val="es-MX"/></w:rPr><w:t>CLIENTE</w:t></w:r><w:r w:rsidRPr="00631F99"><w:rPr><w:rFonts w:cstheme="minorHAnsi"/><w:color w:val="000000"/><w:sz w:val="16"/><w:szCs w:val="16"/><w:lang w:val="es-MX"/></w:rPr><w:t xml:space="preserve"> autoriza expresa e irrevocablemente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para que este a su solo criterio y bajo su </w:t></w:r><w:r w:rsidRPr="00631F99"><w:rPr><w:rFonts w:cstheme="minorHAnsi"/><w:b/><w:bCs/><w:color w:val="000000"/><w:sz w:val="16"/><w:szCs w:val="16"/><w:lang w:val="es-MX"/></w:rPr><w:t>facultad de compensación</w:t></w:r><w:r w:rsidRPr="00631F99"><w:rPr><w:rFonts w:cstheme="minorHAnsi"/><w:color w:val="000000"/><w:sz w:val="16"/><w:szCs w:val="16"/><w:lang w:val="es-MX"/></w:rPr><w:t xml:space="preserve">, pueda aplicar a la amortización y/o cancelación de la(s) cuota(s) vencidas cualquier suma, valor o bien que tuviera en su poder a nombre del </w:t></w:r><w:r w:rsidRPr="00631F99"><w:rPr><w:rFonts w:cstheme="minorHAnsi"/><w:b/><w:bCs/><w:color w:val="000000"/><w:sz w:val="16"/><w:szCs w:val="16"/><w:lang w:val="es-MX"/></w:rPr><w:t>CLIENTE</w:t></w:r><w:r w:rsidRPr="00631F99"><w:rPr><w:rFonts w:cstheme="minorHAnsi"/><w:color w:val="000000"/><w:sz w:val="16"/><w:szCs w:val="16"/><w:lang w:val="es-MX"/></w:rPr><w:t>, sea cual fuere el fin para el cual estén destinados.</w:t></w:r></w:p><w:p w14:paraId="12859DC9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2B02F1FA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14.- DOMICILIO</w:t></w:r></w:p><w:p w14:paraId="2B09C203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color w:val="000000"/><w:sz w:val="16"/><w:szCs w:val="16"/><w:lang w:val="es-MX"/></w:rPr><w:t xml:space="preserve">Para la validez de todas las comunicaciones y notificaciones, ambas partes señalan como sus domicilios los indicados en el presente documento y sus anexos. El cambio de domicilio solo surtirá efectos desde la fecha de comunicación a la otra parte por escrito con un plazo de anticipación no menor a </w:t></w:r><w:r w:rsidRPr="00631F99"><w:rPr><w:rFonts w:cstheme="minorHAnsi"/><w:b/><w:bCs/><w:color w:val="000000"/><w:sz w:val="16"/><w:szCs w:val="16"/><w:lang w:val="es-MX"/></w:rPr><w:t>cinco días</w:t></w:r><w:r w:rsidRPr="00631F99"><w:rPr><w:rFonts w:cstheme="minorHAnsi"/><w:color w:val="000000"/><w:sz w:val="16"/><w:szCs w:val="16"/><w:lang w:val="es-MX"/></w:rPr><w:t>.</w:t></w:r></w:p><w:p w14:paraId="3064BDCA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23D1B9EA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15.- DE LA CESIÓN DE DERECHOS</w:t></w:r></w:p><w:p w14:paraId="3FD5FD15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presta su conformidad y expresamente autoriza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para que pueda </w:t></w:r><w:r w:rsidRPr="00631F99"><w:rPr><w:rFonts w:cstheme="minorHAnsi"/><w:b/><w:bCs/><w:color w:val="000000"/><w:sz w:val="16"/><w:szCs w:val="16"/><w:lang w:val="es-MX"/></w:rPr><w:t>ceder o transmitir</w:t></w:r><w:r w:rsidRPr="00631F99"><w:rPr><w:rFonts w:cstheme="minorHAnsi"/><w:color w:val="000000"/><w:sz w:val="16"/><w:szCs w:val="16"/><w:lang w:val="es-MX"/></w:rPr><w:t xml:space="preserve"> total o parcialmente los derechos y obligaciones derivados de este contrato en favor de un tercero. No será necesaria ninguna comunicación a </w:t></w: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para que la cesión de derechos surta efectos. Asimismo,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podrá afectar o dar en garantía los derechos de este contrato conforme a los </w:t></w:r><w:r w:rsidRPr="00631F99"><w:rPr><w:rFonts w:cstheme="minorHAnsi"/><w:b/><w:bCs/><w:color w:val="000000"/><w:sz w:val="16"/><w:szCs w:val="16"/><w:lang w:val="es-MX"/></w:rPr><w:t>Art. 1206 y 1211 del Código Civil</w:t></w:r><w:r w:rsidRPr="00631F99"><w:rPr><w:rFonts w:cstheme="minorHAnsi"/><w:color w:val="000000"/><w:sz w:val="16"/><w:szCs w:val="16"/><w:lang w:val="es-MX"/></w:rPr><w:t>.</w:t></w:r></w:p><w:p w14:paraId="0F5AD584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2ABDD5FD" w14:textId="77777777" w:rsidR="005564A8" w:rsidRPr="0087135E" w:rsidRDefault="005564A8" w:rsidP="005564A8"><w:pPr><w:spacing w:before="10" w:after="10" w:line="240" w:lineRule="auto"/><w:ind w:right="-1085"/><w:jc w:val="both"/><w:rPr><w:rFonts w:cstheme="minorHAnsi"/><w:color w:val="000000"/><w:sz w:val="16"/><w:szCs w:val="16"/><w:u w:val="single"/><w:lang w:val="es-MX"/></w:rPr></w:pPr><w:r w:rsidRPr="0087135E"><w:rPr><w:rFonts w:cstheme="minorHAnsi"/><w:b/><w:bCs/><w:color w:val="000000"/><w:sz w:val="16"/><w:szCs w:val="16"/><w:u w:val="single"/><w:lang w:val="es-MX"/></w:rPr><w:t>16.- DATOS PERSONALES</w:t></w:r></w:p><w:p w14:paraId="4FC704C1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631F99"><w:rPr><w:rFonts w:cstheme="minorHAnsi"/><w:b/><w:bCs/><w:color w:val="000000"/><w:sz w:val="16"/><w:szCs w:val="16"/><w:lang w:val="es-MX"/></w:rPr><w:t>El CLIENTE</w:t></w:r><w:r w:rsidRPr="00631F99"><w:rPr><w:rFonts w:cstheme="minorHAnsi"/><w:color w:val="000000"/><w:sz w:val="16"/><w:szCs w:val="16"/><w:lang w:val="es-MX"/></w:rPr><w:t xml:space="preserve"> reconoce que en el marco de la relación que este contrato genera ha entregado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información calificada como </w:t></w:r><w:r w:rsidRPr="00631F99"><w:rPr><w:rFonts w:cstheme="minorHAnsi"/><w:b/><w:bCs/><w:color w:val="000000"/><w:sz w:val="16"/><w:szCs w:val="16"/><w:lang w:val="es-MX"/></w:rPr><w:t>“Datos Personales”</w:t></w:r><w:r w:rsidRPr="00631F99"><w:rPr><w:rFonts w:cstheme="minorHAnsi"/><w:color w:val="000000"/><w:sz w:val="16"/><w:szCs w:val="16"/><w:lang w:val="es-MX"/></w:rPr><w:t xml:space="preserve"> conforme a la legislación de la materia, la misma que por la presente cláusula </w:t></w:r><w:r w:rsidRPr="00631F99"><w:rPr><w:rFonts w:cstheme="minorHAnsi"/><w:b/><w:bCs/><w:color w:val="000000"/><w:sz w:val="16"/><w:szCs w:val="16"/><w:lang w:val="es-MX"/></w:rPr><w:t>autoriza expresamente</w:t></w:r><w:r w:rsidRPr="00631F99"><w:rPr><w:rFonts w:cstheme="minorHAnsi"/><w:color w:val="000000"/><w:sz w:val="16"/><w:szCs w:val="16"/><w:lang w:val="es-MX"/></w:rPr><w:t xml:space="preserve"> a </w:t></w:r><w:r><w:rPr><w:rFonts w:cstheme="minorHAnsi"/><w:b/><w:bCs/><w:color w:val="000000"/><w:sz w:val="16"/><w:szCs w:val="16"/><w:lang w:val="es-MX"/></w:rPr><w:t>CREDIÁGIL</w:t></w:r><w:r w:rsidRPr="00631F99"><w:rPr><w:rFonts w:cstheme="minorHAnsi"/><w:color w:val="000000"/><w:sz w:val="16"/><w:szCs w:val="16"/><w:lang w:val="es-MX"/></w:rPr><w:t xml:space="preserve"> a dar tratamiento y procesar de la manera más amplia permitida por las normas pertinentes relacionada específicamente a la </w:t></w:r><w:r w:rsidRPr="00631F99"><w:rPr><w:rFonts w:cstheme="minorHAnsi"/><w:b/><w:bCs/><w:color w:val="000000"/><w:sz w:val="16"/><w:szCs w:val="16"/><w:lang w:val="es-MX"/></w:rPr><w:t>operación de crédito</w:t></w:r><w:r w:rsidRPr="00631F99"><w:rPr><w:rFonts w:cstheme="minorHAnsi"/><w:color w:val="000000"/><w:sz w:val="16"/><w:szCs w:val="16"/><w:lang w:val="es-MX"/></w:rPr><w:t>.</w:t></w:r></w:p><w:p w14:paraId="210E42A5" w14:textId="77777777" w:rsidR="005564A8" w:rsidRPr="00631F99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B1F8850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43BD2CC5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>ANEXO 01: INDIVIDUACIÓN TÉCNICA Y ESTADO DEL BIEN</w:t></w:r><w:r><w:rPr><w:rFonts w:cstheme="minorHAnsi"/><w:b/><w:bCs/><w:color w:val="000000"/><w:sz w:val="16"/><w:szCs w:val="16"/><w:lang w:val="es-MX"/></w:rPr><w:t xml:space="preserve"> </w:t></w:r><w:r w:rsidRPr="005F778C"><w:rPr><w:rFonts w:cstheme="minorHAnsi"/><w:b/><w:bCs/><w:color w:val="000000"/><w:sz w:val="16"/><w:szCs w:val="16"/><w:lang w:val="es-MX"/></w:rPr><w:t>(Garantía Mobiliaria - Prenda Electro)</w:t></w:r></w:p><w:p w14:paraId="4B6B54E3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5F778C"><w:rPr><w:rFonts w:cstheme="minorHAnsi"/><w:color w:val="000000"/><w:sz w:val="16"/><w:szCs w:val="16"/><w:lang w:val="es-MX"/></w:rPr><w:t xml:space="preserve">Este documento forma parte integrante del Contrato </w:t></w:r><w:proofErr w:type="spellStart"/><w:r w:rsidRPr="003B0B47"><w:rPr><w:rFonts w:cstheme="minorHAnsi"/><w:b/><w:bCs/><w:color w:val="000000"/><w:sz w:val="16"/><w:szCs w:val="16"/><w:lang w:val="es-MX"/></w:rPr><w:t>Nº CA-2026-5420</w:t></w:r>16"/></w:rPr><w:t>}</w:t></w:r><w:r w:rsidRPr="005F778C"><w:rPr><w:rFonts w:cstheme="minorHAnsi"/><w:color w:val="000000"/><w:sz w:val="16"/><w:szCs w:val="16"/><w:lang w:val="es-MX"/></w:rPr><w:t xml:space="preserve">. </w:t></w:r></w:p><w:p w14:paraId="6FA461B4" w14:textId="77777777" w:rsidR="005564A8" w:rsidRPr="005F778C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3F43FC"><w:rPr><w:rFonts w:cstheme="minorHAnsi"/><w:b/><w:bCs/><w:color w:val="000000"/><w:sz w:val="16"/><w:szCs w:val="16"/><w:lang w:val="es-MX"/></w:rPr><w:t>El CLIENTE</w:t></w:r><w:r w:rsidRPr="005F778C"><w:rPr><w:rFonts w:cstheme="minorHAnsi"/><w:color w:val="000000"/><w:sz w:val="16"/><w:szCs w:val="16"/><w:lang w:val="es-MX"/></w:rPr><w:t xml:space="preserve"> entrega y </w:t></w:r><w:r w:rsidRPr="003F43FC"><w:rPr><w:rFonts w:cstheme="minorHAnsi"/><w:b/><w:bCs/><w:color w:val="000000"/><w:sz w:val="16"/><w:szCs w:val="16"/><w:lang w:val="es-MX"/></w:rPr><w:t>CREDIÁGIL</w:t></w:r><w:r w:rsidRPr="005F778C"><w:rPr><w:rFonts w:cstheme="minorHAnsi"/><w:color w:val="000000"/><w:sz w:val="16"/><w:szCs w:val="16"/><w:lang w:val="es-MX"/></w:rPr><w:t xml:space="preserve"> recibe el bien en las condiciones que se detallan a continuación:</w:t></w:r></w:p><w:p w14:paraId="10451D0C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46780324" w14:textId="77777777" w:rsidR="005564A8" w:rsidRPr="005F778C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>I. IDENTIFICACIÓN DEL EQUIPO</w:t></w:r></w:p><w:p w14:paraId="051D553F" w14:textId="77777777" w:rsidR="005564A8" w:rsidRPr="005F778C" w:rsidRDefault="005564A8" w:rsidP="005564A8"><w:pPr><w:numPr><w:ilvl w:val="0"/><w:numId w:val="4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Tipo de Bien: </w:t></w:r><w:r w:rsidRPr="0072522E"><w:rPr><w:rFonts w:cstheme="minorHAnsi"/><w:color w:val="000000"/><w:sz w:val="16"/><w:szCs w:val="16"/><w:lang w:val="es-MX"/></w:rPr><w:t>PRENDA ELECTRO</w:t></w:r><w:r><w:rPr><w:rFonts w:cstheme="minorHAnsi"/><w:b/><w:bCs/><w:color w:val="000000"/><w:sz w:val="16"/><w:szCs w:val="16"/><w:lang w:val="es-MX"/></w:rPr><w:t xml:space="preserve">     </w:t></w:r><w:r w:rsidRPr="005F778C"><w:rPr><w:rFonts w:cstheme="minorHAnsi"/><w:b/><w:bCs/><w:color w:val="000000"/><w:sz w:val="16"/><w:szCs w:val="16"/><w:lang w:val="es-MX"/></w:rPr><w:t xml:space="preserve">Marca: 123</w:t></w:r></w:p><w:p w14:paraId="515C0B35" w14:textId="77777777" w:rsidR="005564A8" w:rsidRPr="005F778C" w:rsidRDefault="005564A8" w:rsidP="005564A8"><w:pPr><w:numPr><w:ilvl w:val="0"/><w:numId w:val="4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Modelo: 123</w:t></w:r>"16"/></w:rPr><w:t>}</w:t></w:r><w:r><w:rPr><w:rFonts w:cstheme="minorHAnsi"/><w:b/><w:bCs/><w:color w:val="000000"/><w:sz w:val="16"/><w:szCs w:val="16"/></w:rPr><w:t xml:space="preserve">   </w:t></w:r><w:proofErr w:type="gramEnd"/><w:r><w:rPr><w:rFonts w:cstheme="minorHAnsi"/><w:b/><w:bCs/><w:color w:val="000000"/><w:sz w:val="16"/><w:szCs w:val="16"/></w:rPr><w:t xml:space="preserve">  Color: 456</w:t></w:r></w:p><w:p w14:paraId="5326C85E" w14:textId="77777777" w:rsidR="005564A8" w:rsidRPr="005F778C" w:rsidRDefault="005564A8" w:rsidP="005564A8"><w:pPr><w:numPr><w:ilvl w:val="0"/><w:numId w:val="4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Número de Serie / IMEI: </w:t></w:r><w:r><w:rPr><w:rFonts w:cstheme="minorHAnsi"/><w:color w:val="000000"/><w:sz w:val="16"/><w:szCs w:val="16"/></w:rPr><w:t>123</w:t></w:r>"16"/></w:rPr><w:t>}</w:t></w:r><w:r><w:rPr><w:rFonts w:cstheme="minorHAnsi"/><w:b/><w:bCs/><w:color w:val="000000"/><w:sz w:val="16"/><w:szCs w:val="16"/><w:lang w:val="es-MX"/></w:rPr><w:t xml:space="preserve">   </w:t></w:r><w:proofErr w:type="gramEnd"/><w:r><w:rPr><w:rFonts w:cstheme="minorHAnsi"/><w:b/><w:bCs/><w:color w:val="000000"/><w:sz w:val="16"/><w:szCs w:val="16"/><w:lang w:val="es-MX"/></w:rPr><w:t xml:space="preserve">  </w:t></w:r><w:r w:rsidRPr="005F778C"><w:rPr><w:rFonts w:cstheme="minorHAnsi"/><w:b/><w:bCs/><w:color w:val="000000"/><w:sz w:val="16"/><w:szCs w:val="16"/><w:lang w:val="es-MX"/></w:rPr><w:t>Año Fab. (</w:t></w:r><w:proofErr w:type="spellStart"/><w:r w:rsidRPr="005F778C"><w:rPr><w:rFonts w:cstheme="minorHAnsi"/><w:b/><w:bCs/><w:color w:val="000000"/><w:sz w:val="16"/><w:szCs w:val="16"/><w:lang w:val="es-MX"/></w:rPr><w:t>aprox): 123123</w:t></w:r>MX"/></w:rPr><w:t>}</w:t></w:r></w:p><w:p w14:paraId="11E1AF5E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1A116E3C" w14:textId="77777777" w:rsidR="005564A8" w:rsidRPr="00BE7E3E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BE7E3E"><w:rPr><w:rFonts w:cstheme="minorHAnsi"/><w:b/><w:bCs/><w:color w:val="000000"/><w:sz w:val="16"/><w:szCs w:val="16"/><w:lang w:val="es-MX"/></w:rPr><w:t>III. VALORIZACIÓN Y DEVOLUCIÓN PACTADA</w:t></w:r></w:p><w:p w14:paraId="29BEB968" w14:textId="77777777" w:rsidR="005564A8" w:rsidRPr="0016785B" w:rsidRDefault="005564A8" w:rsidP="005564A8"><w:pPr><w:numPr><w:ilvl w:val="0"/><w:numId w:val="6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BE7E3E"><w:rPr><w:rFonts w:cstheme="minorHAnsi"/><w:b/><w:bCs/><w:color w:val="000000"/><w:sz w:val="16"/><w:szCs w:val="16"/><w:lang w:val="es-MX"/></w:rPr><w:t xml:space="preserve">Monto del Préstamo: </w:t></w:r><w:r w:rsidRPr="0016785B"><w:rPr><w:rFonts w:cstheme="minorHAnsi"/><w:color w:val="000000"/><w:sz w:val="16"/><w:szCs w:val="16"/><w:lang w:val="es-MX"/></w:rPr><w:t xml:space="preserve">S/ S/ 10,000.00</w:t></w:r><w:r w:rsidRPr="0016785B"><w:rPr><w:rFonts w:cstheme="minorHAnsi"/><w:color w:val="000000"/><w:sz w:val="16"/><w:szCs w:val="16"/><w:lang w:val="es-MX"/></w:rPr><w:t xml:space="preserve"> (DIEZ MIL</w:t></w:r><w:r w:rsidRPr="0016785B"><w:rPr><w:rFonts w:cstheme="minorHAnsi"/><w:color w:val="000000"/><w:sz w:val="16"/><w:szCs w:val="16"/><w:lang w:val="es-MX"/></w:rPr><w:t xml:space="preserve"> Y 00/100 SOLES)</w:t></w:r></w:p><w:p w14:paraId="14DB9ACF" w14:textId="77777777" w:rsidR="005564A8" w:rsidRPr="00BE7E3E" w:rsidRDefault="005564A8" w:rsidP="005564A8"><w:pPr><w:numPr><w:ilvl w:val="0"/><w:numId w:val="6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BE7E3E"><w:rPr><w:rFonts w:cstheme="minorHAnsi"/><w:b/><w:bCs/><w:color w:val="000000"/><w:sz w:val="16"/><w:szCs w:val="16"/><w:lang w:val="es-MX"/></w:rPr><w:t xml:space="preserve">Monto de Devolución Pactado: </w:t></w:r><w:r w:rsidRPr="0087135E"><w:rPr><w:rFonts w:cstheme="minorHAnsi"/><w:color w:val="000000"/><w:sz w:val="16"/><w:szCs w:val="16"/><w:lang w:val="es-MX"/></w:rPr><w:t xml:space="preserve">S/ S/ 10,100.00</w:t></w:r><w:r w:rsidRPr="0087135E"><w:rPr><w:rFonts w:cstheme="minorHAnsi"/><w:color w:val="000000"/><w:sz w:val="16"/><w:szCs w:val="16"/><w:lang w:val="es-MX"/></w:rPr><w:t xml:space="preserve"> (DIEZ MIL CIEN</w:t></w:r><w:r w:rsidRPr="0087135E"><w:rPr><w:rFonts w:cstheme="minorHAnsi"/><w:color w:val="000000"/><w:sz w:val="16"/><w:szCs w:val="16"/><w:lang w:val="es-MX"/></w:rPr><w:t xml:space="preserve"> Y 00/100 SOLES)</w:t></w:r></w:p><w:p w14:paraId="47CEAA60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5E6B0109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/w:rPr></w:pPr><w:r w:rsidRPr="00D35F55"><w:rPr><w:rFonts w:cstheme="minorHAnsi"/><w:b/><w:bCs/><w:color w:val="000000"/><w:sz w:val="16"/><w:szCs w:val="16"/></w:rPr><w:t>III. DESCRIPCIÓN Y ESTADO ESTÉTICO DEL EQUIPO</w:t></w:r></w:p><w:p w14:paraId="4A13A025" w14:textId="77777777" w:rsidR="005564A8" w:rsidRPr="00D35F55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w:r w:rsidRPr="00D35F55"><w:rPr><w:rFonts w:cstheme="minorHAnsi"/><w:color w:val="000000"/><w:sz w:val="16"/><w:szCs w:val="16"/></w:rPr><w:t xml:space="preserve">El bien se recibe en el siguiente estado: </w:t></w:r><w:r><w:rPr><w:rFonts w:cstheme="minorHAnsi"/><w:color w:val="000000"/><w:sz w:val="16"/><w:szCs w:val="16"/></w:rPr><w:t></w:t></w:r><w:r w:rsidRPr="00D35F55"><w:rPr><w:rFonts w:cstheme="minorHAnsi"/><w:color w:val="000000"/><w:sz w:val="16"/><w:szCs w:val="16"/></w:rPr><w:t>.</w:t></w:r></w:p><w:p w14:paraId="6DF3782A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3055E376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6A03F79D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353F2265" w14:textId="77777777" w:rsidR="005564A8" w:rsidRPr="005F778C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>DECLARACIÓN DE CONFORMIDAD:</w:t></w:r></w:p><w:p w14:paraId="521746CB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EL CLIENTE </w:t></w:r><w:r w:rsidRPr="005F778C"><w:rPr><w:rFonts w:cstheme="minorHAnsi"/><w:color w:val="000000"/><w:sz w:val="16"/><w:szCs w:val="16"/><w:lang w:val="es-MX"/></w:rPr><w:t>declara bajo juramento que la descripción y el estado del bien arriba detallados corresponden fielmente a la realidad al momento de la entrega. Asimismo, acepta que el bien será devuelto en las mismas condiciones estéticas y funcionales, salvo el desgaste natural por el paso del tiempo, previa cancelación de la deuda.</w:t></w:r></w:p><w:p w14:paraId="6203CC3C" w14:textId="77777777" w:rsidR="005564A8" w:rsidRPr="005F778C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46BF089E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5F778C"><w:rPr><w:rFonts w:cstheme="minorHAnsi"/><w:b/><w:bCs/><w:color w:val="000000"/><w:sz w:val="16"/><w:szCs w:val="16"/><w:lang w:val="es-MX"/></w:rPr><w:t xml:space="preserve">LIMA, 09</w:t></w:r><w:r w:rsidRPr="005F778C"><w:rPr><w:rFonts w:cstheme="minorHAnsi"/><w:b/><w:bCs/><w:color w:val="000000"/><w:sz w:val="16"/><w:szCs w:val="16"/><w:lang w:val="es-MX"/></w:rPr><w:t xml:space="preserve"> DE Marzo</w:t></w:r><w:r w:rsidRPr="005F778C"><w:rPr><w:rFonts w:cstheme="minorHAnsi"/><w:b/><w:bCs/><w:color w:val="000000"/><w:sz w:val="16"/><w:szCs w:val="16"/><w:lang w:val="es-MX"/></w:rPr><w:t xml:space="preserve"> DE 2026</w:t></w:r></w:p><w:p w14:paraId="29BA61AD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2300F021" w14:textId="05F3031D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5164292E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4FCA3123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6E42003D" w14:textId="0A8C9F5C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7100AF"><w:rPr><w:rFonts w:cstheme="minorHAnsi"/><w:b/><w:bCs/><w:color w:val="000000"/><w:sz w:val="16"/><w:szCs w:val="16"/><w:lang w:val="es-MX"/></w:rPr><w:t>ANEXO 02: HOJA RESUMEN INFORMATIVA</w:t></w:r></w:p><w:p w14:paraId="75100E8E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color w:val="000000"/><w:sz w:val="16"/><w:szCs w:val="16"/><w:lang w:val="es-MX"/></w:rPr><w:t xml:space="preserve">Este documento forma parte integrante del Contrato </w:t></w:r><w:proofErr w:type="spellStart"/><w:r w:rsidRPr="003B0B47"><w:rPr><w:rFonts w:cstheme="minorHAnsi"/><w:b/><w:bCs/><w:color w:val="000000"/><w:sz w:val="16"/><w:szCs w:val="16"/><w:lang w:val="es-MX"/></w:rPr><w:t>Nº CA-2026-5420</w:t></w:r>MX"/></w:rPr><w:t>}</w:t></w:r></w:p><w:p w14:paraId="040B5B18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42B264C9" w14:textId="77777777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7100AF"><w:rPr><w:rFonts w:cstheme="minorHAnsi"/><w:b/><w:bCs/><w:color w:val="000000"/><w:sz w:val="16"/><w:szCs w:val="16"/><w:lang w:val="es-MX"/></w:rPr><w:t>CONCEPTOS PRINCIPALES:</w:t></w:r></w:p><w:p w14:paraId="50D14E48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Valor de la prenda acordada (tasación): </w:t></w:r><w:r w:rsidRPr="0016785B"><w:rPr><w:rFonts w:cstheme="minorHAnsi"/><w:color w:val="000000"/><w:sz w:val="16"/><w:szCs w:val="16"/><w:lang w:val="es-MX"/></w:rPr><w:t xml:space="preserve">S/ S/ 10,000.00</w:t></w:r></w:p><w:p w14:paraId="08B50324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Comisión / Interés a pagar: </w:t></w:r><w:r w:rsidRPr="0016785B"><w:rPr><w:rFonts w:cstheme="minorHAnsi"/><w:color w:val="000000"/><w:sz w:val="16"/><w:szCs w:val="16"/><w:lang w:val="es-MX"/></w:rPr><w:t xml:space="preserve">S/ S/ 100.00</w:t></w:r></w:p><w:p w14:paraId="23462D88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Monto total a devolver (Capital + Interés): </w:t></w:r><w:r w:rsidRPr="0016785B"><w:rPr><w:rFonts w:cstheme="minorHAnsi"/><w:color w:val="000000"/><w:sz w:val="16"/><w:szCs w:val="16"/><w:lang w:val="es-MX"/></w:rPr><w:t xml:space="preserve">S/ S/ 10,100.00</w:t></w:r></w:p><w:p w14:paraId="564D8FC0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Fecha de desembolso: </w:t></w:r><w:r><w:rPr><w:rFonts w:cstheme="minorHAnsi"/><w:color w:val="000000"/><w:sz w:val="16"/><w:szCs w:val="16"/><w:lang w:val="es-MX"/></w:rPr><w:t>09 / 03 / 2026</w:t></w:r></w:p><w:p w14:paraId="78908E51" w14:textId="77777777" w:rsidR="005564A8" w:rsidRPr="0016785B" w:rsidRDefault="005564A8" w:rsidP="005564A8"><w:pPr><w:numPr><w:ilvl w:val="0"/><w:numId w:val="7"/></w:num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 xml:space="preserve">Plazo del préstamo: </w:t></w:r><w:r><w:rPr><w:rFonts w:cstheme="minorHAnsi"/><w:color w:val="000000"/><w:sz w:val="16"/><w:szCs w:val="16"/><w:lang w:val="es-MX"/></w:rPr><w:t>30</w:t></w:r><w:r w:rsidRPr="0016785B"><w:rPr><w:rFonts w:cstheme="minorHAnsi"/><w:color w:val="000000"/><w:sz w:val="16"/><w:szCs w:val="16"/><w:lang w:val="es-MX"/></w:rPr><w:t xml:space="preserve"> días calendario.</w:t></w:r></w:p><w:p w14:paraId="5CB0A3E6" w14:textId="77777777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7F8C8CBC" w14:textId="77777777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7100AF"><w:rPr><w:rFonts w:cstheme="minorHAnsi"/><w:b/><w:bCs/><w:color w:val="000000"/><w:sz w:val="16"/><w:szCs w:val="16"/><w:lang w:val="es-MX"/></w:rPr><w:t>1. CONDICIONES POR INCUMPLIMIENTO (EJECUCIÓN):</w:t></w:r></w:p><w:p w14:paraId="4E0014DD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color w:val="000000"/><w:sz w:val="16"/><w:szCs w:val="16"/><w:lang w:val="es-MX"/></w:rPr><w:t xml:space="preserve">Se deja expresa constancia de que vencido el plazo de </w:t></w:r><w:r><w:rPr><w:rFonts w:cstheme="minorHAnsi"/><w:color w:val="000000"/><w:sz w:val="16"/><w:szCs w:val="16"/><w:lang w:val="es-MX"/></w:rPr><w:t>30</w:t></w:r><w:r w:rsidRPr="0016785B"><w:rPr><w:rFonts w:cstheme="minorHAnsi"/><w:color w:val="000000"/><w:sz w:val="16"/><w:szCs w:val="16"/><w:lang w:val="es-MX"/></w:rPr><w:t xml:space="preserve"> días pactado sin que </w:t></w:r><w:r w:rsidRPr="0016785B"><w:rPr><w:rFonts w:cstheme="minorHAnsi"/><w:b/><w:bCs/><w:color w:val="000000"/><w:sz w:val="16"/><w:szCs w:val="16"/><w:lang w:val="es-MX"/></w:rPr><w:t xml:space="preserve">EL CLIENTE </w:t></w:r><w:r w:rsidRPr="0016785B"><w:rPr><w:rFonts w:cstheme="minorHAnsi"/><w:color w:val="000000"/><w:sz w:val="16"/><w:szCs w:val="16"/><w:lang w:val="es-MX"/></w:rPr><w:t xml:space="preserve">haya cancelado el Monto total a devolver, </w:t></w:r><w:r><w:rPr><w:rFonts w:cstheme="minorHAnsi"/><w:b/><w:bCs/><w:color w:val="000000"/><w:sz w:val="16"/><w:szCs w:val="16"/><w:lang w:val="es-MX"/></w:rPr><w:t>CREDIÁGIL</w:t></w:r><w:r w:rsidRPr="0016785B"><w:rPr><w:rFonts w:cstheme="minorHAnsi"/><w:color w:val="000000"/><w:sz w:val="16"/><w:szCs w:val="16"/><w:lang w:val="es-MX"/></w:rPr><w:t xml:space="preserve"> queda facultada irrevocablemente para proceder con la ejecución y venta inmediata del bien otorgado en garantía, conforme a lo estipulado en la Cláusula Décima del contrato, a fin de recuperar el capital prestado y los intereses devengados.</w:t></w:r></w:p><w:p w14:paraId="742D32D5" w14:textId="77777777" w:rsidR="005564A8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/w:p><w:p w14:paraId="0503F956" w14:textId="77777777" w:rsidR="005564A8" w:rsidRPr="007100AF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7100AF"><w:rPr><w:rFonts w:cstheme="minorHAnsi"/><w:b/><w:bCs/><w:color w:val="000000"/><w:sz w:val="16"/><w:szCs w:val="16"/><w:lang w:val="es-MX"/></w:rPr><w:t>2. SEGURO Y CUSTODIA:</w:t></w:r></w:p><w:p w14:paraId="048117B6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color w:val="000000"/><w:sz w:val="16"/><w:szCs w:val="16"/><w:lang w:val="es-MX"/></w:rPr><w:t xml:space="preserve">El costo del seguro contra robo e incendio, así como el servicio de custodia en bóveda de alta seguridad, están incluidos dentro del monto de la comisión/interés pactado, siendo asumidos íntegramente por </w:t></w:r><w:r><w:rPr><w:rFonts w:cstheme="minorHAnsi"/><w:b/><w:bCs/><w:color w:val="000000"/><w:sz w:val="16"/><w:szCs w:val="16"/><w:lang w:val="es-MX"/></w:rPr><w:t>CREDIÁGIL</w:t></w:r><w:r w:rsidRPr="0016785B"><w:rPr><w:rFonts w:cstheme="minorHAnsi"/><w:color w:val="000000"/><w:sz w:val="16"/><w:szCs w:val="16"/><w:lang w:val="es-MX"/></w:rPr><w:t>.</w:t></w:r></w:p><w:p w14:paraId="67774ED2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6717C6D9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b/><w:bCs/><w:color w:val="000000"/><w:sz w:val="16"/><w:szCs w:val="16"/><w:lang w:val="es-MX"/></w:rPr><w:t>EL CLIENTE</w:t></w:r><w:r w:rsidRPr="0016785B"><w:rPr><w:rFonts w:cstheme="minorHAnsi"/><w:color w:val="000000"/><w:sz w:val="16"/><w:szCs w:val="16"/><w:lang w:val="es-MX"/></w:rPr><w:t xml:space="preserve"> declara haber recibido una copia de la presente Hoja Resumen, manifestando su total conformidad con el monto del préstamo recibido y el compromiso de pago para la recuperación de su bien, aceptando las condiciones de ejecución en caso de impago.</w:t></w:r></w:p><w:p w14:paraId="163456A4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70EC82F4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/w:p><w:p w14:paraId="3C68BF61" w14:textId="77777777" w:rsidR="005564A8" w:rsidRPr="0016785B" w:rsidRDefault="005564A8" w:rsidP="005564A8"><w:pPr><w:spacing w:before="10" w:after="10" w:line="240" w:lineRule="auto"/><w:ind w:right="-1085"/><w:jc w:val="both"/><w:rPr><w:rFonts w:cstheme="minorHAnsi"/><w:color w:val="000000"/><w:sz w:val="16"/><w:szCs w:val="16"/><w:lang w:val="es-MX"/></w:rPr></w:pPr><w:r w:rsidRPr="0016785B"><w:rPr><w:rFonts w:cstheme="minorHAnsi"/><w:color w:val="000000"/><w:sz w:val="16"/><w:szCs w:val="16"/><w:lang w:val="es-MX"/></w:rPr><w:t xml:space="preserve">Lima, 09</w:t></w:r><w:r w:rsidRPr="0016785B"><w:rPr><w:rFonts w:cstheme="minorHAnsi"/><w:color w:val="000000"/><w:sz w:val="16"/><w:szCs w:val="16"/><w:lang w:val="es-MX"/></w:rPr><w:t xml:space="preserve"> DE MARZO</w:t></w:r><w:r w:rsidRPr="0016785B"><w:rPr><w:rFonts w:cstheme="minorHAnsi"/><w:color w:val="000000"/><w:sz w:val="16"/><w:szCs w:val="16"/><w:lang w:val="es-MX"/></w:rPr><w:t xml:space="preserve"> DE 2026</w:t></w:r></w:p><w:p w14:paraId="1982C614" w14:textId="77777777" w:rsidR="005564A8" w:rsidRPr="00355DBD" w:rsidRDefault="005564A8" w:rsidP="005564A8"><w:pPr><w:spacing w:before="10" w:after="10" w:line="240" w:lineRule="auto"/><w:ind w:right="-1085"/><w:jc w:val="both"/><w:rPr><w:rFonts w:cstheme="minorHAnsi"/><w:b/><w:bCs/><w:color w:val="000000"/><w:sz w:val="16"/><w:szCs w:val="16"/><w:lang w:val="es-MX"/></w:rPr></w:pPr><w:r w:rsidRPr="000951D2"><w:rPr><w:rFonts w:cstheme="minorHAnsi"/><w:b/><w:bCs/><w:color w:val="000000"/><w:sz w:val="16"/><w:szCs w:val="16"/><w:lang w:val="es-MX"/></w:rPr><w:br/></w:r></w:p><w:p w14:paraId="48F5BEF0" w14:textId="77777777" w:rsidR="005564A8" w:rsidRDefault="005564A8" w:rsidP="005564A8"/><w:p w14:paraId="16AAD694" w14:textId="77777777" w:rsidR="005564A8" w:rsidRDefault="005564A8" w:rsidP="005564A8"/><w:p w14:paraId="32F6B9FE" w14:textId="77777777" w:rsidR="005564A8" w:rsidRDefault="005564A8" w:rsidP="005564A8"/><w:p w14:paraId="0A2247C8" w14:textId="77777777" w:rsidR="005564A8" w:rsidRDefault="005564A8" w:rsidP="005564A8"/><w:p w14:paraId="42ECA033" w14:textId="77777777" w:rsidR="005564A8" w:rsidRDefault="005564A8" w:rsidP="005564A8"/><w:p w14:paraId="6F9BE5A1" w14:textId="77777777" w:rsidR="005564A8" w:rsidRDefault="005564A8" w:rsidP="005564A8"/><w:p w14:paraId="70FD8D47" w14:textId="77777777" w:rsidR="005564A8" w:rsidRDefault="005564A8" w:rsidP="005564A8"/><w:p w14:paraId="0ACA990D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/w:p><w:p w14:paraId="195E3701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/w:p><w:p w14:paraId="4E70EC71" w14:textId="77777777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/w:p><w:p w14:paraId="5D2B850A" w14:textId="030DBE54" w:rsidR="005564A8" w:rsidRDefault="005564A8" w:rsidP="005564A8"><w:pPr><w:spacing w:before="10" w:after="10" w:line="240" w:lineRule="auto"/><w:ind w:right="-1085"/><w:jc w:val="both"/><w:rPr><w:rFonts w:cstheme="minorHAnsi"/><w:color w:val="000000"/><w:sz w:val="16"/><w:szCs w:val="16"/></w:rPr></w:pPr><w:bookmarkStart w:id="2" w:name="_Hlk223342263"/><w:bookmarkStart w:id="3" w:name="_Hlk223342288"/><w:r><w:rPr><w:rFonts w:cstheme="minorHAnsi"/><w:color w:val="000000"/><w:sz w:val="16"/><w:szCs w:val="16"/></w:rPr><w:t>_____________________________________________________________            _____________________________________________________________________</w:t></w:r></w:p><w:bookmarkEnd w:id="2"/><w:p w14:paraId="699BB03D" w14:textId="6D5D1BA1" w:rsidR="005564A8" w:rsidRDefault="005564A8" w:rsidP="005564A8"><w:pPr><w:autoSpaceDE w:val="0"/><w:autoSpaceDN w:val="0"/><w:adjustRightInd w:val="0"/><w:spacing w:after="0" w:line="240" w:lineRule="auto"/><w:ind w:left="-851" w:right="-1085"/><w:jc w:val="both"/><w:rPr><w:rFonts w:cstheme="minorHAnsi"/><w:color w:val="000000"/><w:sz w:val="18"/><w:szCs w:val="20"/></w:rPr></w:pPr><w:r><w:rPr><w:rFonts w:cstheme="minorHAnsi"/><w:noProof/><w:color w:val="000000"/><w:sz w:val="18"/><w:szCs w:val="20"/><w:lang w:val="es-ES" w:eastAsia="es-ES"/></w:rPr><mc:AlternateContent><mc:Choice Requires="wps"><w:drawing><wp:anchor distT="0" distB="0" distL="114300" distR="114300" simplePos="0" relativeHeight="251659264" behindDoc="0" locked="0" layoutInCell="1" allowOverlap="1" wp14:anchorId="6FC93107" wp14:editId="4495F09B"><wp:simplePos x="0" y="0"/><wp:positionH relativeFrom="column"><wp:posOffset>2099310</wp:posOffset></wp:positionH><wp:positionV relativeFrom="paragraph"><wp:posOffset>143510</wp:posOffset></wp:positionV><wp:extent cx="723900" cy="857250"/><wp:effectExtent l="0" t="0" r="19050" b="19050"/><wp:wrapNone/><wp:docPr id="14" name="14 Rectángulo"/><wp:cNvGraphicFramePr/><a:graphic xmlns:a="http://schemas.openxmlformats.org/drawingml/2006/main"><a:graphicData uri="http://schemas.microsoft.com/office/word/2010/wordprocessingShape"><wps:wsp><wps:cNvSpPr/><wps:spPr><a:xfrm><a:off x="0" y="0"/><a:ext cx="723900" cy="857250"/></a:xfrm><a:prstGeom prst="rect"><a:avLst/></a:prstGeom><a:ln><a:solidFill><a:schemeClr val="tx1"/></a:solidFill></a:ln></wps:spPr><wps:style><a:lnRef idx="2"><a:schemeClr val="accent6"/></a:lnRef><a:fillRef idx="1"><a:schemeClr val="lt1"/></a:fillRef><a:effectRef idx="0"><a:schemeClr val="accent6"/></a:effectRef><a:fontRef idx="minor"><a:schemeClr val="dk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rect w14:anchorId="5257931E" id="14 Rectángulo" o:spid="_x0000_s1026" style="position:absolute;margin-left:165.3pt;margin-top:11.3pt;width:57pt;height:6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" fillcolor="white [3201]" strokecolor="black [3213]" strokeweight="1pt"/></w:pict></mc:Fallback></mc:AlternateContent></w:r></w:p><w:p w14:paraId="14C50BAC" w14:textId="27F9DF95" w:rsidR="005564A8" w:rsidRDefault="005564A8" w:rsidP="005564A8"><w:pPr><w:autoSpaceDE w:val="0"/><w:autoSpaceDN w:val="0"/><w:adjustRightInd w:val="0"/><w:spacing w:after="0" w:line="240" w:lineRule="auto"/><w:ind w:left="-142" w:right="-1085"/><w:jc w:val="both"/><w:rPr><w:rFonts w:cstheme="minorHAnsi"/><w:color w:val="000000"/><w:sz w:val="18"/><w:szCs w:val="20"/></w:rPr></w:pPr><w:r><w:rPr><w:rFonts w:cstheme="minorHAnsi"/><w:noProof/><w:color w:val="000000"/><w:sz w:val="18"/><w:szCs w:val="20"/><w:lang w:val="es-ES" w:eastAsia="es-ES"/></w:rPr><mc:AlternateContent><mc:Choice Requires="wps"><w:drawing><wp:anchor distT="0" distB="0" distL="114300" distR="114300" simplePos="0" relativeHeight="251660288" behindDoc="0" locked="0" layoutInCell="1" allowOverlap="1" wp14:anchorId="78A3C9F4" wp14:editId="1AEA11F3"><wp:simplePos x="0" y="0"/><wp:positionH relativeFrom="column"><wp:posOffset>5452109</wp:posOffset></wp:positionH><wp:positionV relativeFrom="paragraph"><wp:posOffset>13334</wp:posOffset></wp:positionV><wp:extent cx="771525" cy="904875"/><wp:effectExtent l="0" t="0" r="28575" b="28575"/><wp:wrapNone/><wp:docPr id="15" name="15 Rectángulo"/><wp:cNvGraphicFramePr/><a:graphic xmlns:a="http://schemas.openxmlformats.org/drawingml/2006/main"><a:graphicData uri="http://schemas.microsoft.com/office/word/2010/wordprocessingShape"><wps:wsp><wps:cNvSpPr/><wps:spPr><a:xfrm><a:off x="0" y="0"/><a:ext cx="771525" cy="904875"/></a:xfrm><a:prstGeom prst="rect"><a:avLst/></a:prstGeom><a:ln><a:solidFill><a:schemeClr val="tx1"/></a:solidFill></a:ln></wps:spPr><wps:style><a:lnRef idx="2"><a:schemeClr val="accent6"/></a:lnRef><a:fillRef idx="1"><a:schemeClr val="lt1"/></a:fillRef><a:effectRef idx="0"><a:schemeClr val="accent6"/></a:effectRef><a:fontRef idx="minor"><a:schemeClr val="dk1"/></a:fontRef></wps:style><wps:bodyPr rot="0" spcFirstLastPara="0" vertOverflow="overflow" horzOverflow="overflow" vert="horz" wrap="square" lIns="91440" tIns="45720" rIns="91440" bIns="45720" numCol="1" spcCol="0" rtlCol="0" fromWordArt="0" anchor="ctr" anchorCtr="0" forceAA="0" compatLnSpc="1"><a:prstTxWarp prst="textNoShape"><a:avLst/></a:prstTxWarp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rect w14:anchorId="61A21275" id="15 Rectángulo" o:spid="_x0000_s1026" style="position:absolute;margin-left:429.3pt;margin-top:1.05pt;width:60.75pt;height:7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" fillcolor="white [3201]" strokecolor="black [3213]" strokeweight="1pt"/></w:pict></mc:Fallback></mc:AlternateContent></w:r><w:r><w:rPr><w:rFonts w:cstheme="minorHAnsi"/><w:color w:val="000000"/><w:sz w:val="18"/><w:szCs w:val="20"/></w:rPr><w:t xml:space="preserve">    CREDIÁGIL                                                                                                               </w:t></w:r><w:r w:rsidRPr="00AD0D9F"><w:rPr><w:rFonts w:cstheme="minorHAnsi"/><w:color w:val="000000"/><w:sz w:val="18"/><w:szCs w:val="20"/></w:rPr><w:t>CLIENTE</w:t></w:r></w:p><w:p w14:paraId="665D9475" w14:textId="77777777" w:rsidR="005564A8" w:rsidRPr="00AD0D9F" w:rsidRDefault="005564A8" w:rsidP="005564A8"><w:pPr><w:autoSpaceDE w:val="0"/><w:autoSpaceDN w:val="0"/><w:adjustRightInd w:val="0"/><w:spacing w:after="0" w:line="240" w:lineRule="auto"/><w:ind w:left="-142" w:right="-1085"/><w:jc w:val="both"/><w:rPr><w:rFonts w:cstheme="minorHAnsi"/><w:color w:val="000000"/><w:sz w:val="18"/><w:szCs w:val="20"/></w:rPr></w:pPr></w:p><w:p w14:paraId="2F153794" w14:textId="77777777" w:rsidR="005564A8" w:rsidRPr="00AD0D9F" w:rsidRDefault="005564A8" w:rsidP="005564A8"><w:pPr><w:autoSpaceDE w:val="0"/><w:autoSpaceDN w:val="0"/><w:adjustRightInd w:val="0"/><w:spacing w:after="0" w:line="240" w:lineRule="auto"/><w:ind w:left="-142" w:right="-1085"/><w:jc w:val="both"/><w:rPr><w:rFonts w:cstheme="minorHAnsi"/><w:color w:val="000000"/><w:sz w:val="18"/><w:szCs w:val="20"/></w:rPr></w:pPr><w:r><w:rPr><w:rFonts w:cstheme="minorHAnsi"/><w:color w:val="000000"/><w:sz w:val="18"/><w:szCs w:val="20"/></w:rPr><w:t xml:space="preserve">    </w:t></w:r><w:r w:rsidRPr="00AD0D9F"><w:rPr><w:rFonts w:cstheme="minorHAnsi"/><w:color w:val="000000"/><w:sz w:val="18"/><w:szCs w:val="20"/></w:rPr><w:t>NOMBRE: REPRESENTANTE CREDIÁGIL</w:t></w:r>"20"/></w:rPr><w:t>}</w:t></w:r><w:r w:rsidRPr="00E00A30"><w:rPr><w:rFonts w:cstheme="minorHAnsi"/><w:color w:val="000000"/><w:sz w:val="18"/><w:szCs w:val="20"/></w:rPr><w:t xml:space="preserve"> </w:t></w:r><w:r><w:rPr><w:rFonts w:cstheme="minorHAnsi"/><w:color w:val="000000"/><w:sz w:val="18"/><w:szCs w:val="20"/></w:rPr><w:t xml:space="preserve">  </w:t></w:r><w:proofErr w:type="gramEnd"/><w:r><w:rPr><w:rFonts w:cstheme="minorHAnsi"/><w:color w:val="000000"/><w:sz w:val="18"/><w:szCs w:val="20"/></w:rPr><w:t xml:space="preserve">                                              </w:t></w:r><w:r w:rsidRPr="00AD0D9F"><w:rPr><w:rFonts w:cstheme="minorHAnsi"/><w:color w:val="000000"/><w:sz w:val="18"/><w:szCs w:val="20"/></w:rPr><w:t xml:space="preserve">NOMBRE: 12321    DNI: 00000000</w:t></w:r>><w:sz w:val="18"/><w:szCs w:val="20"/></w:rPr><w:t>DNI_APODERADO_</w:t></w:r><w:proofErr w:type="gramStart"/><w:r w:rsidRPr="00E00A30"><w:rPr><w:rFonts w:cstheme="minorHAnsi"/><w:color w:val="000000"/><w:sz w:val="18"/><w:szCs w:val="20"/></w:rPr><w:t>CA</w:t></w:r><w:r><w:rPr><w:rFonts w:cstheme="minorHAnsi"/><w:color w:val="000000"/><w:sz w:val="18"/><w:szCs w:val="20"/></w:rPr><w:t>}</w:t></w:r><w:r w:rsidRPr="00E00A30"><w:rPr><w:rFonts w:cstheme="minorHAnsi"/><w:color w:val="000000"/><w:sz w:val="18"/><w:szCs w:val="20"/></w:rPr><w:t xml:space="preserve">  </w:t></w:r><w:r><w:rPr><w:rFonts w:cstheme="minorHAnsi"/><w:color w:val="000000"/><w:sz w:val="18"/><w:szCs w:val="20"/></w:rPr><w:t xml:space="preserve"> </w:t></w:r><w:proofErr w:type="gramEnd"/><w:r><w:rPr><w:rFonts w:cstheme="minorHAnsi"/><w:color w:val="000000"/><w:sz w:val="18"/><w:szCs w:val="20"/></w:rPr><w:t xml:space="preserve">                                                                     </w:t></w:r><w:r w:rsidRPr="00AD0D9F"><w:rPr><w:rFonts w:cstheme="minorHAnsi"/><w:color w:val="000000"/><w:sz w:val="18"/><w:szCs w:val="20"/></w:rPr><w:t>DNI: 34</w:t></w:r></w:p><w:bookmarkEnd w:id="3"/><w:p w14:paraId="51A9C2D2" w14:textId="77777777" w:rsidR="005564A8" w:rsidRPr="00A93AB6" w:rsidRDefault="005564A8" w:rsidP="005564A8"/><w:p w14:paraId="08CF1C7B" w14:textId="0F813376" w:rsidR="00B56792" w:rsidRPr="00B56792" w:rsidRDefault="00B56792" w:rsidP="00E24195"><w:pPr><w:tabs><w:tab w:val="left" w:pos="3357"/></w:tabs></w:pPr></w:p><w:sectPr w:rsidR="00B56792" w:rsidRPr="00B56792" w:rsidSect="000C26BC"><w:headerReference w:type="default" r:id="rId7"/><w:footerReference w:type="default" r:id="rId8"/><w:pgSz w:w="11906" w:h="16838" w:code="9"/><w:pgMar w:top="1418" w:right="1985" w:bottom="1418" w:left="1134" w:header="1985" w:footer="709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103E0" w14:textId="77777777" w:rsidR="004E607D" w:rsidRDefault="004E607D" w:rsidP="003012B5">
      <w:pPr>
        <w:spacing w:after="0" w:line="240" w:lineRule="auto"/>
      </w:pPr>
      <w:r>
        <w:separator/>
      </w:r>
    </w:p>
  </w:endnote>
  <w:endnote w:type="continuationSeparator" w:id="0">
    <w:p w14:paraId="2EDC0F8C" w14:textId="77777777" w:rsidR="004E607D" w:rsidRDefault="004E607D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C04C8" w14:textId="77777777" w:rsidR="004E607D" w:rsidRDefault="004E607D" w:rsidP="003012B5">
      <w:pPr>
        <w:spacing w:after="0" w:line="240" w:lineRule="auto"/>
      </w:pPr>
      <w:r>
        <w:separator/>
      </w:r>
    </w:p>
  </w:footnote>
  <w:footnote w:type="continuationSeparator" w:id="0">
    <w:p w14:paraId="6C0A1B65" w14:textId="77777777" w:rsidR="004E607D" w:rsidRDefault="004E607D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276BF"/>
    <w:multiLevelType w:val="multilevel"/>
    <w:tmpl w:val="B0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20D3B"/>
    <w:multiLevelType w:val="multilevel"/>
    <w:tmpl w:val="85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B4976"/>
    <w:multiLevelType w:val="hybridMultilevel"/>
    <w:tmpl w:val="6E38F170"/>
    <w:lvl w:ilvl="0" w:tplc="95AA44D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80A58"/>
    <w:multiLevelType w:val="multilevel"/>
    <w:tmpl w:val="13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813">
    <w:abstractNumId w:val="1"/>
  </w:num>
  <w:num w:numId="2" w16cid:durableId="1279288673">
    <w:abstractNumId w:val="2"/>
  </w:num>
  <w:num w:numId="3" w16cid:durableId="1503543345">
    <w:abstractNumId w:val="0"/>
  </w:num>
  <w:num w:numId="4" w16cid:durableId="1552692114">
    <w:abstractNumId w:val="6"/>
  </w:num>
  <w:num w:numId="5" w16cid:durableId="181944559">
    <w:abstractNumId w:val="5"/>
  </w:num>
  <w:num w:numId="6" w16cid:durableId="797795589">
    <w:abstractNumId w:val="4"/>
  </w:num>
  <w:num w:numId="7" w16cid:durableId="127645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52EF4"/>
    <w:rsid w:val="00235567"/>
    <w:rsid w:val="002E6923"/>
    <w:rsid w:val="003012B5"/>
    <w:rsid w:val="00352F87"/>
    <w:rsid w:val="004E607D"/>
    <w:rsid w:val="0052083F"/>
    <w:rsid w:val="005564A8"/>
    <w:rsid w:val="00695827"/>
    <w:rsid w:val="00753F3C"/>
    <w:rsid w:val="00780BB9"/>
    <w:rsid w:val="00806EE2"/>
    <w:rsid w:val="00893B88"/>
    <w:rsid w:val="00947C95"/>
    <w:rsid w:val="00951EF5"/>
    <w:rsid w:val="00AE6B43"/>
    <w:rsid w:val="00B05444"/>
    <w:rsid w:val="00B16DCA"/>
    <w:rsid w:val="00B56792"/>
    <w:rsid w:val="00CD2550"/>
    <w:rsid w:val="00D77265"/>
    <w:rsid w:val="00DB0077"/>
    <w:rsid w:val="00DD0D6E"/>
    <w:rsid w:val="00E24195"/>
    <w:rsid w:val="00E7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4A8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3001</Words>
  <Characters>16506</Characters>
  <Application>Microsoft Office Word</Application>
  <DocSecurity>0</DocSecurity>
  <Lines>137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7</cp:revision>
  <dcterms:created xsi:type="dcterms:W3CDTF">2026-03-06T15:57:00Z</dcterms:created>
  <dcterms:modified xsi:type="dcterms:W3CDTF">2026-03-06T21:15:00Z</dcterms:modified>
</cp:coreProperties>
</file>