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0905D" w14:textId="77777777" w:rsidR="005564A8" w:rsidRPr="003B0B47" w:rsidRDefault="005564A8" w:rsidP="005564A8">
      <w:pPr>
        <w:spacing w:before="10" w:after="10" w:line="240" w:lineRule="auto"/>
        <w:ind w:right="-1085"/>
        <w:jc w:val="center"/>
        <w:rPr>
          <w:rFonts w:cstheme="minorHAnsi"/>
          <w:b/>
          <w:bCs/>
          <w:color w:val="000000"/>
          <w:sz w:val="16"/>
          <w:szCs w:val="16"/>
          <w:lang w:val="es-MX"/>
        </w:rPr>
      </w:pP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 </w:t>
      </w:r>
      <w:bookmarkStart w:id="0" w:name="_Hlk223339427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 (PRENDA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ELECTRO)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b/>
          <w:bCs/>
          <w:color w:val="000000"/>
          <w:sz w:val="16"/>
          <w:szCs w:val="16"/>
        </w:rPr>
        <w:t>CA-2026-8249</w:t>
      </w:r>
      <w:bookmarkEnd w:id="0"/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193F1D99" w14:textId="77777777" w:rsidR="005564A8" w:rsidRPr="003B0B47" w:rsidRDefault="005564A8" w:rsidP="005564A8">
      <w:pPr>
        <w:spacing w:before="10" w:after="10" w:line="240" w:lineRule="auto"/>
        <w:ind w:right="-993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Conste por el presente documento,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CONTRATO DE PRÉSTAMO CON GARANTÍA MOBILIARIA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celebran la empresa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INVERSIONES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 E.I.R.L.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en adelante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con R.U.C.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20601767920 con domicilio en JR. LAS ALEÑAS NRO. 200 URB. SAN IGNACIO LIMA - LIMA - SAN JUAN DE LURIGANCHO, debidamente representada por sus funcionarios autorizados según Poderes inscritos en la Partida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13782080 del Registro de Personas Jurídicas de Lima, y de la otra parte, indistintamente:</w:t>
      </w:r>
    </w:p>
    <w:p w14:paraId="255F39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B521A3" w14:textId="77777777" w:rsidR="00A33750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</w:rPr>
      </w:pPr>
      <w:r w:rsidRPr="008B7366">
        <w:rPr>
          <w:rFonts w:cstheme="minorHAnsi"/>
          <w:b/>
          <w:bCs/>
          <w:color w:val="000000"/>
          <w:sz w:val="16"/>
          <w:szCs w:val="16"/>
        </w:rPr>
        <w:t>EL CLIENTE (PERSONA):</w:t>
      </w:r>
      <w:r w:rsidRPr="008B7366">
        <w:rPr>
          <w:rFonts w:cstheme="minorHAnsi"/>
          <w:color w:val="000000"/>
          <w:sz w:val="16"/>
          <w:szCs w:val="16"/>
        </w:rPr>
        <w:t xml:space="preserve">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12321</w:t>
      </w:r>
      <w:r w:rsidRPr="008B7366">
        <w:rPr>
          <w:rFonts w:cstheme="minorHAnsi"/>
          <w:color w:val="000000"/>
          <w:sz w:val="16"/>
          <w:szCs w:val="16"/>
        </w:rPr>
        <w:t xml:space="preserve"> identificado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34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${TEL_CLIENTE}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; y/o su cónyuge el señor(a)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</w:t>
      </w:r>
      <w:r w:rsidRPr="008B7366">
        <w:rPr>
          <w:rFonts w:cstheme="minorHAnsi"/>
          <w:color w:val="000000"/>
          <w:sz w:val="16"/>
          <w:szCs w:val="16"/>
        </w:rPr>
        <w:t xml:space="preserve"> con DNI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Nº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123</w:t>
      </w:r>
      <w:r w:rsidRPr="008B7366">
        <w:rPr>
          <w:rFonts w:cstheme="minorHAnsi"/>
          <w:color w:val="000000"/>
          <w:sz w:val="16"/>
          <w:szCs w:val="16"/>
        </w:rPr>
        <w:t xml:space="preserve">, con domicilio en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distrito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provincia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 y departamento de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 xml:space="preserve">, con teléfono </w:t>
      </w:r>
      <w:proofErr w:type="spellStart"/>
      <w:r w:rsidRPr="008B7366">
        <w:rPr>
          <w:rFonts w:cstheme="minorHAnsi"/>
          <w:color w:val="000000"/>
          <w:sz w:val="16"/>
          <w:szCs w:val="16"/>
        </w:rPr>
        <w:t>N°</w:t>
      </w:r>
      <w:proofErr w:type="spellEnd"/>
      <w:r w:rsidRPr="008B7366">
        <w:rPr>
          <w:rFonts w:cstheme="minorHAnsi"/>
          <w:color w:val="000000"/>
          <w:sz w:val="16"/>
          <w:szCs w:val="16"/>
        </w:rPr>
        <w:t xml:space="preserve"> </w:t>
      </w:r>
      <w:r w:rsidRPr="008B7366">
        <w:rPr>
          <w:rFonts w:cstheme="minorHAnsi"/>
          <w:b/>
          <w:bCs/>
          <w:color w:val="000000"/>
          <w:sz w:val="16"/>
          <w:szCs w:val="16"/>
        </w:rPr>
        <w:t>${TEL_CONYUGE}</w:t>
      </w:r>
      <w:r w:rsidRPr="008B7366">
        <w:rPr>
          <w:rFonts w:cstheme="minorHAnsi"/>
          <w:color w:val="000000"/>
          <w:sz w:val="16"/>
          <w:szCs w:val="16"/>
        </w:rPr>
        <w:t xml:space="preserve"> y correo electrónico </w:t>
      </w:r>
      <w:r w:rsidRPr="008B7366">
        <w:rPr>
          <w:rFonts w:cstheme="minorHAnsi"/>
          <w:b/>
          <w:bCs/>
          <w:color w:val="000000"/>
          <w:sz w:val="16"/>
          <w:szCs w:val="16"/>
        </w:rPr>
        <w:t/>
      </w:r>
      <w:r w:rsidRPr="008B7366">
        <w:rPr>
          <w:rFonts w:cstheme="minorHAnsi"/>
          <w:color w:val="000000"/>
          <w:sz w:val="16"/>
          <w:szCs w:val="16"/>
        </w:rPr>
        <w:t>.</w:t>
      </w:r>
    </w:p>
    <w:p w14:paraId="72D846E6" w14:textId="77777777" w:rsidR="00A33750" w:rsidRPr="008B7366" w:rsidRDefault="00A33750" w:rsidP="00A33750">
      <w:pPr>
        <w:spacing w:before="10" w:after="10" w:line="240" w:lineRule="auto"/>
        <w:ind w:right="-1136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8B7366">
        <w:rPr>
          <w:rFonts w:cstheme="minorHAnsi"/>
          <w:color w:val="000000"/>
          <w:sz w:val="16"/>
          <w:szCs w:val="16"/>
          <w:lang w:val="es-MX"/>
        </w:rPr>
        <w:t>Ambas partes convienen en los términos y condiciones siguientes:</w:t>
      </w:r>
    </w:p>
    <w:p w14:paraId="037430E2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B84082C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1.- OBJETO</w:t>
      </w:r>
    </w:p>
    <w:p w14:paraId="333A510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concede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un préstamo y 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se compromete a pagar el préstamo en los términos pactados y, para el caso de un incumplimiento, constituye primera y preferente Garantía Mobiliaria en respaldo del préstamo y todas las obligaciones presentes y futuras que asuma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tal como se detalla en la Cláusula 4 siguiente.</w:t>
      </w:r>
    </w:p>
    <w:p w14:paraId="5F447474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034755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2.- EL CONTRATO</w:t>
      </w:r>
    </w:p>
    <w:p w14:paraId="57862CF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firmar este Contrato,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declara estar conforme con todas sus cláusulas, términos y con la información técnica y valorativa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 (Descripción Detallada del Bien)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así como en la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las cuales forman parte integrante del mismo. Declara haber verificado que la descripción de los bienes otorgados en Garantía Mobiliaria es correcta y que la fecha del Préstamo y su vencimiento son los pactados.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reconoce adulteraciones, borrones, enmendaduras, ni modificación alguna en la información consignada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Este documento se extiende por duplicado quedando un ejemplar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otro en poder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En caso de duda, se preferirá el ejemplar del Contrato que obra en poder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Se deja expresa constancia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no podrá ceder el presente Contrato a terceros.</w:t>
      </w:r>
    </w:p>
    <w:p w14:paraId="51791AC9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E057D4B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3.- EXTRAVÍO DEL DOCUMENTO</w:t>
      </w:r>
    </w:p>
    <w:p w14:paraId="23A46BC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Este Contrato se representa en dos ejemplares. El que corresponde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es el único documento para que pueda solicitar la devolución de los bienes entregados en Garantía Mobiliaria, una vez que cancele el Préstamo y todas las obligaciones que mantenga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Si el documento es extraviado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este deberá acudir de inmediato al local donde recibió el Préstamo con una carta simple, dando cuenta del extravío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quien previa identificación, emitirá una copia simple del contrato original, cuyo costo será asumido por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>. La comisión por duplicado de contrato consta en la Hoja Resumen.</w:t>
      </w:r>
    </w:p>
    <w:p w14:paraId="75C7A0B5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66D43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4.- PRÉSTAMO Y GARANTÍA</w:t>
      </w:r>
    </w:p>
    <w:p w14:paraId="28CE053B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el presente Contrato,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otorga a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en calidad de Préstamo la suma de dinero en efectivo en moneda nacional que se indican conjuntamente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documento. Las obligaciones que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asume o asuma en el futuro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, generarán un interés compensatorio fijo y en caso de incumplimiento las penalidades, así como las comisiones, impuestos y los gastos pactados detallados en la Hoja Resumen (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02</w:t>
      </w:r>
      <w:r w:rsidRPr="003B0B47">
        <w:rPr>
          <w:rFonts w:cstheme="minorHAnsi"/>
          <w:color w:val="000000"/>
          <w:sz w:val="16"/>
          <w:szCs w:val="16"/>
          <w:lang w:val="es-MX"/>
        </w:rPr>
        <w:t>).</w:t>
      </w:r>
    </w:p>
    <w:p w14:paraId="02AB7D6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07F6B1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Por su parte,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constituye mediante la suscripción de este documento, primera y preferente Garantía Mobiliaria con entrega de la posesión, sobre bienes muebles (electrodomésticos/electrónicos) que se detallan minuciosamente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que forma parte integrante de este contrato, de acuerdo a lo establecido en los artículos 3, 17 y otros de la Ley de la Garantía Mobiliaria, Ley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 28677, a favor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, hasta por el valor de dichos bienes, según se detalla en el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 este documento, y en respaldo del cumplimiento del pago de (i) el Préstamo,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>) de los futuros Préstamos que pueda asumir y (</w:t>
      </w:r>
      <w:proofErr w:type="spellStart"/>
      <w:r w:rsidRPr="003B0B47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3B0B47">
        <w:rPr>
          <w:rFonts w:cstheme="minorHAnsi"/>
          <w:color w:val="000000"/>
          <w:sz w:val="16"/>
          <w:szCs w:val="16"/>
          <w:lang w:val="es-MX"/>
        </w:rPr>
        <w:t xml:space="preserve">) cualquier otra obligación de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1E04A0F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29F30C8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5.- PLAZO</w:t>
      </w:r>
    </w:p>
    <w:p w14:paraId="201F413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Al vencimiento del plazo pactado para el pago de su préstamo </w:t>
      </w: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optar por alguna de las siguientes alternativas: </w:t>
      </w:r>
    </w:p>
    <w:p w14:paraId="6A148612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068488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a. Pago total del capital del préstamo, así como el interés compensatorio, penalidades (de ser el caso), comisiones, gastos e impuestos pactados que se devenguen. </w:t>
      </w:r>
    </w:p>
    <w:p w14:paraId="2BB2447F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b. Pago parcial del capital del préstamo y el total del interés compensatorio, penalidades (de ser el caso), comisiones, gastos e impuestos pactados que se devenguen. </w:t>
      </w:r>
    </w:p>
    <w:p w14:paraId="70FA887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c. Pago total del interés compensatorio, penalidades (de ser el caso), comisiones, gastos e impuestos pactados que se devenguen. </w:t>
      </w:r>
    </w:p>
    <w:p w14:paraId="565300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Los pagos antes señalados serán en efectivo y únicamente en las agencias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49516BFE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 xml:space="preserve">De optar por las alternativas b </w:t>
      </w:r>
      <w:r>
        <w:rPr>
          <w:rFonts w:cstheme="minorHAnsi"/>
          <w:color w:val="000000"/>
          <w:sz w:val="16"/>
          <w:szCs w:val="16"/>
          <w:lang w:val="es-MX"/>
        </w:rPr>
        <w:t xml:space="preserve">o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c, las partes fijarán un nuevo plazo de vencimiento y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determinará el saldo correspondiente del capital adeudado.</w:t>
      </w:r>
    </w:p>
    <w:p w14:paraId="53A8D4B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EF5BB2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6.- RETIRO DE BIENES OTORGADOS EN GARANTÍA</w:t>
      </w:r>
    </w:p>
    <w:p w14:paraId="0419FAB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podrá recoger los bienes únicamente si se ha cumplido con el pago total. La entrega se realizará dentro del quinto día útil siguiente a la fecha de cancelación. En el supuesto de que el bien no sea recogido en dicho plazo,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cobrará una comisión diaria por custodia indicada en la Hoja Resumen. Para representantes, se exigirá:</w:t>
      </w:r>
    </w:p>
    <w:p w14:paraId="73B36098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lastRenderedPageBreak/>
        <w:t>Carta Poder con firma legalizada: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hasta 50% de una UIT.</w:t>
      </w:r>
    </w:p>
    <w:p w14:paraId="438D909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fuera de registro: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entre 50% y 1 UIT.</w:t>
      </w:r>
    </w:p>
    <w:p w14:paraId="28EFF381" w14:textId="77777777" w:rsidR="005564A8" w:rsidRPr="00CC11A8" w:rsidRDefault="005564A8" w:rsidP="005564A8">
      <w:pPr>
        <w:pStyle w:val="Prrafodelista"/>
        <w:numPr>
          <w:ilvl w:val="0"/>
          <w:numId w:val="5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CC11A8">
        <w:rPr>
          <w:rFonts w:cstheme="minorHAnsi"/>
          <w:b/>
          <w:bCs/>
          <w:color w:val="000000"/>
          <w:sz w:val="16"/>
          <w:szCs w:val="16"/>
          <w:lang w:val="es-MX"/>
        </w:rPr>
        <w:t>Poder por escritura pública:</w:t>
      </w:r>
      <w:r w:rsidRPr="00CC11A8">
        <w:rPr>
          <w:rFonts w:cstheme="minorHAnsi"/>
          <w:color w:val="000000"/>
          <w:sz w:val="16"/>
          <w:szCs w:val="16"/>
          <w:lang w:val="es-MX"/>
        </w:rPr>
        <w:t xml:space="preserve"> Para tasaciones mayores a 1 UIT.</w:t>
      </w:r>
    </w:p>
    <w:p w14:paraId="185D53C3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F6326A5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7.- SEGURO Y CUSTODIA</w:t>
      </w:r>
    </w:p>
    <w:p w14:paraId="29CE7ABC" w14:textId="77777777" w:rsidR="005564A8" w:rsidRPr="003B0B47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B0B47">
        <w:rPr>
          <w:rFonts w:cstheme="minorHAnsi"/>
          <w:color w:val="000000"/>
          <w:sz w:val="16"/>
          <w:szCs w:val="16"/>
          <w:lang w:val="es-MX"/>
        </w:rPr>
        <w:t>El</w:t>
      </w:r>
      <w:r>
        <w:rPr>
          <w:rFonts w:cstheme="minorHAnsi"/>
          <w:color w:val="000000"/>
          <w:sz w:val="16"/>
          <w:szCs w:val="16"/>
          <w:lang w:val="es-MX"/>
        </w:rPr>
        <w:t xml:space="preserve"> 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(Los) bien(es) son asegurado(s) por cuenta y costo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contra robo, incendio y otros daños, siendo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 xml:space="preserve"> el beneficiario. Son conservados en bóvedas de alta seguridad a elección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3B0B47">
        <w:rPr>
          <w:rFonts w:cstheme="minorHAnsi"/>
          <w:color w:val="000000"/>
          <w:sz w:val="16"/>
          <w:szCs w:val="16"/>
          <w:lang w:val="es-MX"/>
        </w:rPr>
        <w:t>.</w:t>
      </w:r>
    </w:p>
    <w:p w14:paraId="71473C4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4DFB87F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8.- PÉRDIDA DE LOS BIENES OTORGADOS EN GARANTÍA</w:t>
      </w:r>
    </w:p>
    <w:p w14:paraId="25B5B8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En el supuesto de que los bienes otorgados en garantía mobiliaria custodiados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sufrieran una pérdida o destrucción,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responsable y estará obligada a devolver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el valor pactado contractualmente de acuerdo solo y únicamente al valor del préstamo otorgado, salvo que pruebe que la pérdida o destrucción del bien se produjeron por causas no imputables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4767809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8BD36C9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9.- VALORIZACIÓN</w:t>
      </w:r>
    </w:p>
    <w:p w14:paraId="3DEBA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manifiestan que la valorización de los bienes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otorga en garantía mobiliaria es de común acuerdo, sobre la base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buena fe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parámetros estandarizados de tasación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en los montos indicados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este documento, para todos los efectos de la constitución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>, así como de la cobertura de la indemnización por parte de la compañía aseguradora.</w:t>
      </w:r>
    </w:p>
    <w:p w14:paraId="14B088F2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538273B2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10.- RESOLUCIÓN POR INCUMPLIMIENTO DE PAGO</w:t>
      </w:r>
    </w:p>
    <w:p w14:paraId="4E9D4DF4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Vencido el plazo pactado de la(s) obligación(es) asumida(s)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frente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hubiera cumplido con efectuar el pago de su(s) obligación(es),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procederá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se cobrará la totalidad de lo adeudado mediante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ejecución de los bienes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entregados en Garantía Mobiliaria, para lo cual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mediante comunicación telefónica al número consignado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y/o correo electrónico, la resolución del contrato por causal de incumplimiento de pago o indicando la obligación incumplida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con una anticipación de por lo menos un (1) día calendario. Las partes acuerdan que la ejecución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Garantía Mobiliaria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efectuada sin la necesidad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 Público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basta con la publicación del contrato y características del equipo en la página web de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DEL PERU</w:t>
      </w:r>
      <w:r w:rsidRPr="00631F99">
        <w:rPr>
          <w:rFonts w:cstheme="minorHAnsi"/>
          <w:color w:val="000000"/>
          <w:sz w:val="16"/>
          <w:szCs w:val="16"/>
          <w:lang w:val="es-MX"/>
        </w:rPr>
        <w:t>, comunicación vía telefónica y/o correo electrónico.</w:t>
      </w:r>
    </w:p>
    <w:p w14:paraId="03C45EC3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1F741F81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11.- EJECUCIÓN DE LA GARANTÍA MOBILIARIA</w:t>
      </w:r>
    </w:p>
    <w:p w14:paraId="44E9685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Las partes acuerdan nombrar al señor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Ronal Tanta de la Cruz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DNI 48155301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como único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ejecutor del 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domicilio en Jr. Las Aleñas 200 S.J.L. El precio que servirá de base para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será igual al valor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saldo capital de la deuda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más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montos devengados por concepto de intereses, comisiones, gastos, penalidades, impuesto y otros detallados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 (anexo 02)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presentarse postores al Remate,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adjudicarse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los bienes otorgados en garantía mobiliaria, en cuyo caso el valor de la adjudicación no podrá ser menor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2/3 de la valorización pactada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En los casos en que, luego de producido el Remate, existiera un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remanente o diferencial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favor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este le será entregado, previa comunicación mediante carta a su domicilio. Asimismo,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proporcionar toda la información relacionada con su incumplimiento de pago a las distintas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Centrales de Riesgo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 operan en el mercado a nivel nacional.</w:t>
      </w:r>
    </w:p>
    <w:p w14:paraId="4954883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AFB02DE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12.- DECLARACIÓN JURADA</w:t>
      </w:r>
    </w:p>
    <w:p w14:paraId="1AA9EAC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relación a los bienes entregados en Garantía Mobiliaria, con carácter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Declaración Jurada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manifiesta lo siguiente: a) Que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único y legítimo propietario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dichos bienes y b) Que la descripción, características, calidad y demás especificaciones de los mismos, que se detallan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presente documento, realmente le corresponden y no contienen adulteraciones. De determinarse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es propietario de los bienes y/o estos no son genuinos y/o las especificaciones declaradas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anexo 01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no le corresponden, asumirá todas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responsabilidades civiles y penales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inclusive frente a Terceros, sin perjuicio de ser denunciado penalmente por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Delito de Estafa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los otros delitos aplicables. En cualquiera de estos casos,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dará por vencidos todos los plazos de todas las obligaciones debidas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quedará obligado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indemnizar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 monto igual al saldo del Préstamo y todas las obligaciones impagas, más los intereses, comisiones, impuesto y gastos. Adicionalmente asumirá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gastos legales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general que se irroguen. La base normativa de la presente cláusula es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179° de la Ley General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247° del Código Penal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3A06588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63BD57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13.- INTERESES, COMISIONES Y GASTOS</w:t>
      </w:r>
    </w:p>
    <w:p w14:paraId="7C638F8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Queda pactado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cobrará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 tasa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interés compensatorio fijo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en caso de incumplimiento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así como las comisiones, impuestos y gastos, en los porcentajes, montos y periodicidad indicados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partes acuerdan que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tasa de costo efectivo anual (TCEA)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del préstamo es aquella que se señala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Hoja Resumen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antes mencionada.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haber sido instruido sobre la forma de cálculo, oportunidad de cobro y el monto de los conceptos mencionados anteriormente, manifestando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aceptación y conformidad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los mismos. Queda expresamente pactado que la demora en el pago de cualesquiera de las obligaciones asumidas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determinará que las sumas adeudadas generen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penalidades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forma diaria adicional al interés compensatorio pactado. Por tanto, la falta de pago oportuno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 cualquiera de sus obligaciones, determina que incurra en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mora automática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 tasa de interés no podrá ser modificada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medios directos de comunicación tales como: aviso escrito al domicilio, correo electrónico, estado de cuenta o comunicaciones telefónicas para informar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modificaciones contractuales referidas a: i) las penalidades, comisiones y gastos y como consecuencia de ello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TCEA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cuando dichas modificaciones generen un perjuicio a los usuarios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resolución del contrato por causal distinta al incumplimiento,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la limitación o exoneración de responsabilidad por parte de las empresas y 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incorporación de servicios que no se encuentren directamente relacionados al producto o servicio contratado. En los supuestos mencionados en el presente párrafo,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deberá enviar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una comunicación con un plazo previo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Del mismo modo, se pacta que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utilizará los medios de comunicación indirectos como: avisos en los váuchers de pago,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Tarifario vigente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y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Página Web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comunicar modificaciones contractuales distintas a los previamente indicados o en caso estas resulten favorables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penalidades, comisiones y gastos podrán ser modificadas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bajo los siguientes supuestos: (i) </w:t>
      </w:r>
      <w:r w:rsidRPr="00631F99">
        <w:rPr>
          <w:rFonts w:cstheme="minorHAnsi"/>
          <w:color w:val="000000"/>
          <w:sz w:val="16"/>
          <w:szCs w:val="16"/>
          <w:lang w:val="es-MX"/>
        </w:rPr>
        <w:lastRenderedPageBreak/>
        <w:t>cambios en las condiciones de la economía nacional o internacional;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el funcionamiento o tendencias de los mercados o la competencia;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cambios en las políticas de gobierno o de Estado;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iv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impacto de alguna disposición legal sobre costos; (v) modificación de las características de los productos; (vi) inflación o deflación; devaluación o revaluación de la moneda;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campañas promocionales;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viii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evaluación crediticia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;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ix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encarecimiento de los servicios prestados por terceros; (x) crisis financiera; o (xi) hechos ajenos a la voluntad de las partes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caso fortuito o fuerza mayor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Las modificaciones contractuales asociadas a la incorporación de servicios que no se encuentren directamente relacionados al producto contratado procederán siempre que se efectúe una comunicación previa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 una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cuarenta y cinco (45) días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encontrarse conforme con las modificaciones,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resolver el contrato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debiendo para ello: (i) manifestar su disconformidad por escrito,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>) resolver expresamente el contrato y (</w:t>
      </w:r>
      <w:proofErr w:type="spellStart"/>
      <w:r w:rsidRPr="00631F99">
        <w:rPr>
          <w:rFonts w:cstheme="minorHAnsi"/>
          <w:color w:val="000000"/>
          <w:sz w:val="16"/>
          <w:szCs w:val="16"/>
          <w:lang w:val="es-MX"/>
        </w:rPr>
        <w:t>iii</w:t>
      </w:r>
      <w:proofErr w:type="spellEnd"/>
      <w:r w:rsidRPr="00631F99">
        <w:rPr>
          <w:rFonts w:cstheme="minorHAnsi"/>
          <w:color w:val="000000"/>
          <w:sz w:val="16"/>
          <w:szCs w:val="16"/>
          <w:lang w:val="es-MX"/>
        </w:rPr>
        <w:t xml:space="preserve">) proceder al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pago de todo el saldo deudor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un plazo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45 días calendarios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De no ejercer este derecho, se entenderá que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las acepta en su totalidad.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manifiesta que ha sido instruido respecto de la posibilidad de ser reportado negativamente en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Central de Riesgos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caso de no cancelar sus obligaciones puntualmente. Asimismo, en aplicación de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Circulares de la SBS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podrá modificar o resolver el contrato celebrado con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en aspectos distintos a las tasas de interés, comisiones y gastos, e incluso no contratar, sin el aviso previo, como consecuencia de la aplicación de las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normas prudenciales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tales como las referidas a la administración del riesgo de sobreendeudamiento, por consideraciones del perfil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vinculadas al sistema de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prevención del lavado de activos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o por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Para efectos de lo señalado, se considerará que hay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falta de transparencia de 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cuando la información señalada o presentada sea inexacta, incompleta, falsa o inconsistente. Si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decidiese resolver el contrato específicamente por las causales de las normas prudenciales, comunicará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dentro de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7 días posteriores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señalando que se realiza sobre la base de lo dispuesto en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artículo 85° del Código de Protección y Defensa del Consumidor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. 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autoriza expresa e irrevocablemente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este a su solo criterio y bajo su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facultad de compensación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, pueda aplicar a la amortización y/o cancelación de la(s) cuota(s) vencidas cualquier suma, valor o bien que tuviera en su poder a nombre del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>, sea cual fuere el fin para el cual estén destinados.</w:t>
      </w:r>
    </w:p>
    <w:p w14:paraId="12859DC9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B02F1F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14.- DOMICILIO</w:t>
      </w:r>
    </w:p>
    <w:p w14:paraId="2B09C20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color w:val="000000"/>
          <w:sz w:val="16"/>
          <w:szCs w:val="16"/>
          <w:lang w:val="es-MX"/>
        </w:rPr>
        <w:t xml:space="preserve">Para la validez de todas las comunicaciones y notificaciones, ambas partes señalan como sus domicilios los indicados en el presente documento y sus anexos. El cambio de domicilio solo surtirá efectos desde la fecha de comunicación a la otra parte por escrito con un plazo de anticipación no menor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cinco días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3064BDCA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3D1B9EA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15.- DE LA CESIÓN DE DERECHOS</w:t>
      </w:r>
    </w:p>
    <w:p w14:paraId="3FD5FD1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presta su conformidad y expresamente autoriza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pueda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ceder o transmitir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total o parcialmente los derechos y obligaciones derivados de este contrato en favor de un tercero. No será necesaria ninguna comunicación 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para que la cesión de derechos surta efectos. Asimismo,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podrá afectar o dar en garantía los derechos de este contrato conforme a los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Art. 1206 y 1211 del Código Civil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0F5AD584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2ABDD5FD" w14:textId="77777777" w:rsidR="005564A8" w:rsidRPr="0087135E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u w:val="single"/>
          <w:lang w:val="es-MX"/>
        </w:rPr>
      </w:pPr>
      <w:r w:rsidRPr="0087135E">
        <w:rPr>
          <w:rFonts w:cstheme="minorHAnsi"/>
          <w:b/>
          <w:bCs/>
          <w:color w:val="000000"/>
          <w:sz w:val="16"/>
          <w:szCs w:val="16"/>
          <w:u w:val="single"/>
          <w:lang w:val="es-MX"/>
        </w:rPr>
        <w:t>16.- DATOS PERSONALES</w:t>
      </w:r>
    </w:p>
    <w:p w14:paraId="4FC704C1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reconoce que en el marco de la relación que este contrato genera ha entregado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información calificada como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“Datos Personales”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conforme a la legislación de la materia, la misma que por la presente cláusula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autoriza expresamente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631F99">
        <w:rPr>
          <w:rFonts w:cstheme="minorHAnsi"/>
          <w:color w:val="000000"/>
          <w:sz w:val="16"/>
          <w:szCs w:val="16"/>
          <w:lang w:val="es-MX"/>
        </w:rPr>
        <w:t xml:space="preserve"> a dar tratamiento y procesar de la manera más amplia permitida por las normas pertinentes relacionada específicamente a la </w:t>
      </w:r>
      <w:r w:rsidRPr="00631F99">
        <w:rPr>
          <w:rFonts w:cstheme="minorHAnsi"/>
          <w:b/>
          <w:bCs/>
          <w:color w:val="000000"/>
          <w:sz w:val="16"/>
          <w:szCs w:val="16"/>
          <w:lang w:val="es-MX"/>
        </w:rPr>
        <w:t>operación de crédito</w:t>
      </w:r>
      <w:r w:rsidRPr="00631F99">
        <w:rPr>
          <w:rFonts w:cstheme="minorHAnsi"/>
          <w:color w:val="000000"/>
          <w:sz w:val="16"/>
          <w:szCs w:val="16"/>
          <w:lang w:val="es-MX"/>
        </w:rPr>
        <w:t>.</w:t>
      </w:r>
    </w:p>
    <w:p w14:paraId="210E42A5" w14:textId="77777777" w:rsidR="005564A8" w:rsidRPr="00631F99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B1F885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3BD2CC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ANEXO 01: INDIVIDUACIÓN TÉCNICA Y ESTADO DEL BIEN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(Garantía Mobiliaria - Prenda Electro)</w:t>
      </w:r>
    </w:p>
    <w:p w14:paraId="4B6B54E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5F778C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</w:rPr>
        <w:t>CA-2026-8249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. </w:t>
      </w:r>
    </w:p>
    <w:p w14:paraId="6FA461B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entrega y </w:t>
      </w:r>
      <w:r w:rsidRPr="003F43FC"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5F778C">
        <w:rPr>
          <w:rFonts w:cstheme="minorHAnsi"/>
          <w:color w:val="000000"/>
          <w:sz w:val="16"/>
          <w:szCs w:val="16"/>
          <w:lang w:val="es-MX"/>
        </w:rPr>
        <w:t xml:space="preserve"> recibe el bien en las condiciones que se detallan a continuación:</w:t>
      </w:r>
    </w:p>
    <w:p w14:paraId="10451D0C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6780324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I. IDENTIFICACIÓN DEL EQUIPO</w:t>
      </w:r>
    </w:p>
    <w:p w14:paraId="051D553F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Tipo de Bien: </w:t>
      </w:r>
      <w:r w:rsidRPr="0072522E">
        <w:rPr>
          <w:rFonts w:cstheme="minorHAnsi"/>
          <w:color w:val="000000"/>
          <w:sz w:val="16"/>
          <w:szCs w:val="16"/>
          <w:lang w:val="es-MX"/>
        </w:rPr>
        <w:t>PRENDA ELECTRO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Marca: </w:t>
      </w:r>
      <w:r>
        <w:rPr>
          <w:rFonts w:cstheme="minorHAnsi"/>
          <w:color w:val="000000"/>
          <w:sz w:val="16"/>
          <w:szCs w:val="16"/>
        </w:rPr>
        <w:t>123</w:t>
      </w:r>
    </w:p>
    <w:p w14:paraId="515C0B35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Modelo: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Color: </w:t>
      </w:r>
      <w:r>
        <w:rPr>
          <w:rFonts w:cstheme="minorHAnsi"/>
          <w:color w:val="000000"/>
          <w:sz w:val="16"/>
          <w:szCs w:val="16"/>
        </w:rPr>
        <w:t>456</w:t>
      </w:r>
    </w:p>
    <w:p w14:paraId="5326C85E" w14:textId="77777777" w:rsidR="005564A8" w:rsidRPr="005F778C" w:rsidRDefault="005564A8" w:rsidP="005564A8">
      <w:pPr>
        <w:numPr>
          <w:ilvl w:val="0"/>
          <w:numId w:val="4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Número de Serie / IMEI: </w:t>
      </w:r>
      <w:r>
        <w:rPr>
          <w:rFonts w:cstheme="minorHAnsi"/>
          <w:color w:val="000000"/>
          <w:sz w:val="16"/>
          <w:szCs w:val="16"/>
        </w:rPr>
        <w:t>123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    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Año Fab. (</w:t>
      </w:r>
      <w:proofErr w:type="spellStart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aprox</w:t>
      </w:r>
      <w:proofErr w:type="spellEnd"/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): </w:t>
      </w:r>
      <w:r>
        <w:rPr>
          <w:rFonts w:cstheme="minorHAnsi"/>
          <w:color w:val="000000"/>
          <w:sz w:val="16"/>
          <w:szCs w:val="16"/>
          <w:lang w:val="es-MX"/>
        </w:rPr>
        <w:t>123123</w:t>
      </w:r>
    </w:p>
    <w:p w14:paraId="11E1AF5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1A116E3C" w14:textId="77777777" w:rsidR="005564A8" w:rsidRPr="00BE7E3E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>III. VALORIZACIÓN Y DEVOLUCIÓN PACTADA</w:t>
      </w:r>
    </w:p>
    <w:p w14:paraId="29BEB968" w14:textId="77777777" w:rsidR="005564A8" w:rsidRPr="0016785B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del Préstamo: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14DB9ACF" w14:textId="77777777" w:rsidR="005564A8" w:rsidRPr="00BE7E3E" w:rsidRDefault="005564A8" w:rsidP="005564A8">
      <w:pPr>
        <w:numPr>
          <w:ilvl w:val="0"/>
          <w:numId w:val="6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BE7E3E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de Devolución Pactado: 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(</w:t>
      </w:r>
      <w:r>
        <w:rPr>
          <w:rFonts w:cstheme="minorHAnsi"/>
          <w:color w:val="000000"/>
          <w:sz w:val="16"/>
          <w:szCs w:val="16"/>
          <w:lang w:val="es-MX"/>
        </w:rPr>
        <w:t>MIL CIEN</w:t>
      </w:r>
      <w:r w:rsidRPr="0087135E">
        <w:rPr>
          <w:rFonts w:cstheme="minorHAnsi"/>
          <w:color w:val="000000"/>
          <w:sz w:val="16"/>
          <w:szCs w:val="16"/>
          <w:lang w:val="es-MX"/>
        </w:rPr>
        <w:t xml:space="preserve"> Y 00/100 SOLES)</w:t>
      </w:r>
    </w:p>
    <w:p w14:paraId="47CEAA60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E6B0109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</w:rPr>
      </w:pPr>
      <w:r w:rsidRPr="00D35F55">
        <w:rPr>
          <w:rFonts w:cstheme="minorHAnsi"/>
          <w:b/>
          <w:bCs/>
          <w:color w:val="000000"/>
          <w:sz w:val="16"/>
          <w:szCs w:val="16"/>
        </w:rPr>
        <w:t>III. DESCRIPCIÓN Y ESTADO ESTÉTICO DEL EQUIPO</w:t>
      </w:r>
    </w:p>
    <w:p w14:paraId="4A13A025" w14:textId="77777777" w:rsidR="005564A8" w:rsidRPr="00D35F55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r w:rsidRPr="00D35F55">
        <w:rPr>
          <w:rFonts w:cstheme="minorHAnsi"/>
          <w:color w:val="000000"/>
          <w:sz w:val="16"/>
          <w:szCs w:val="16"/>
        </w:rPr>
        <w:t xml:space="preserve">El bien se recibe en el siguiente estado: </w:t>
      </w:r>
      <w:r>
        <w:rPr>
          <w:rFonts w:cstheme="minorHAnsi"/>
          <w:color w:val="000000"/>
          <w:sz w:val="16"/>
          <w:szCs w:val="16"/>
        </w:rPr>
        <w:t/>
      </w:r>
      <w:r w:rsidRPr="00D35F55">
        <w:rPr>
          <w:rFonts w:cstheme="minorHAnsi"/>
          <w:color w:val="000000"/>
          <w:sz w:val="16"/>
          <w:szCs w:val="16"/>
        </w:rPr>
        <w:t>.</w:t>
      </w:r>
    </w:p>
    <w:p w14:paraId="6DF3782A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055E376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A03F79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353F2265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>DECLARACIÓN DE CONFORMIDAD:</w:t>
      </w:r>
    </w:p>
    <w:p w14:paraId="521746CB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5F778C">
        <w:rPr>
          <w:rFonts w:cstheme="minorHAnsi"/>
          <w:color w:val="000000"/>
          <w:sz w:val="16"/>
          <w:szCs w:val="16"/>
          <w:lang w:val="es-MX"/>
        </w:rPr>
        <w:t>declara bajo juramento que la descripción y el estado del bien arriba detallados corresponden fielmente a la realidad al momento de la entrega. Asimismo, acepta que el bien será devuelto en las mismas condiciones estéticas y funcionales, salvo el desgaste natural por el paso del tiempo, previa cancelación de la deuda.</w:t>
      </w:r>
    </w:p>
    <w:p w14:paraId="6203CC3C" w14:textId="77777777" w:rsidR="005564A8" w:rsidRPr="005F778C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46BF089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b/>
          <w:bCs/>
          <w:color w:val="000000"/>
          <w:sz w:val="16"/>
          <w:szCs w:val="16"/>
        </w:rPr>
        <w:t>10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Marzo</w:t>
      </w:r>
      <w:r w:rsidRPr="005F778C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b/>
          <w:bCs/>
          <w:color w:val="000000"/>
          <w:sz w:val="16"/>
          <w:szCs w:val="16"/>
        </w:rPr>
        <w:t>2026</w:t>
      </w:r>
    </w:p>
    <w:p w14:paraId="29BA61A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2300F021" w14:textId="05F3031D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5164292E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FCA3123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6E42003D" w14:textId="0A8C9F5C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ANEXO 02: HOJA RESUMEN INFORMATIVA</w:t>
      </w:r>
    </w:p>
    <w:p w14:paraId="75100E8E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Este documento forma parte integrante del Contrato </w:t>
      </w:r>
      <w:proofErr w:type="spellStart"/>
      <w:r w:rsidRPr="003B0B47">
        <w:rPr>
          <w:rFonts w:cstheme="minorHAnsi"/>
          <w:b/>
          <w:bCs/>
          <w:color w:val="000000"/>
          <w:sz w:val="16"/>
          <w:szCs w:val="16"/>
          <w:lang w:val="es-MX"/>
        </w:rPr>
        <w:t>Nº</w:t>
      </w:r>
      <w:proofErr w:type="spellEnd"/>
      <w:r w:rsidRPr="0016785B">
        <w:rPr>
          <w:rFonts w:cstheme="minorHAnsi"/>
          <w:color w:val="000000"/>
          <w:sz w:val="16"/>
          <w:szCs w:val="16"/>
          <w:lang w:val="es-MX"/>
        </w:rPr>
        <w:t xml:space="preserve"> </w:t>
      </w:r>
      <w:r>
        <w:rPr>
          <w:rFonts w:cstheme="minorHAnsi"/>
          <w:color w:val="000000"/>
          <w:sz w:val="16"/>
          <w:szCs w:val="16"/>
          <w:lang w:val="es-MX"/>
        </w:rPr>
        <w:t>CA-2026-8249</w:t>
      </w:r>
    </w:p>
    <w:p w14:paraId="040B5B18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42B264C9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CONCEPTOS PRINCIPALES:</w:t>
      </w:r>
    </w:p>
    <w:p w14:paraId="50D14E4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Valor de la prenda acordada (tasación):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1,000.00</w:t>
      </w:r>
    </w:p>
    <w:p w14:paraId="08B50324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Comisión / Interés a pagar: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100.00</w:t>
      </w:r>
    </w:p>
    <w:p w14:paraId="23462D88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Monto total a devolver (Capital + Interés):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S/ </w:t>
      </w:r>
      <w:r>
        <w:rPr>
          <w:rFonts w:cstheme="minorHAnsi"/>
          <w:color w:val="000000"/>
          <w:sz w:val="16"/>
          <w:szCs w:val="16"/>
          <w:lang w:val="es-MX"/>
        </w:rPr>
        <w:t>S/ 1,100.00</w:t>
      </w:r>
    </w:p>
    <w:p w14:paraId="564D8FC0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Fecha de desembolso: </w:t>
      </w:r>
      <w:r>
        <w:rPr>
          <w:rFonts w:cstheme="minorHAnsi"/>
          <w:color w:val="000000"/>
          <w:sz w:val="16"/>
          <w:szCs w:val="16"/>
          <w:lang w:val="es-MX"/>
        </w:rPr>
        <w:t>10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03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/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78908E51" w14:textId="77777777" w:rsidR="005564A8" w:rsidRPr="0016785B" w:rsidRDefault="005564A8" w:rsidP="005564A8">
      <w:pPr>
        <w:numPr>
          <w:ilvl w:val="0"/>
          <w:numId w:val="7"/>
        </w:num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Plazo del préstamo: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calendario.</w:t>
      </w:r>
    </w:p>
    <w:p w14:paraId="5CB0A3E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7F8C8CBC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1. CONDICIONES POR INCUMPLIMIENTO (EJECUCIÓN):</w:t>
      </w:r>
    </w:p>
    <w:p w14:paraId="4E0014DD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Se deja expresa constancia de que vencido el plazo de </w:t>
      </w:r>
      <w:r>
        <w:rPr>
          <w:rFonts w:cstheme="minorHAnsi"/>
          <w:color w:val="000000"/>
          <w:sz w:val="16"/>
          <w:szCs w:val="16"/>
          <w:lang w:val="es-MX"/>
        </w:rPr>
        <w:t>30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días pactado sin que </w:t>
      </w: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 xml:space="preserve">EL CLIENTE 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haya cancelado el Monto total a devolver,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queda facultada irrevocablemente para proceder con la ejecución y venta inmediata del bien otorgado en garantía, conforme a lo estipulado en la Cláusula Décima del contrato, a fin de recuperar el capital prestado y los intereses devengados.</w:t>
      </w:r>
    </w:p>
    <w:p w14:paraId="742D32D5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</w:p>
    <w:p w14:paraId="0503F956" w14:textId="77777777" w:rsidR="005564A8" w:rsidRPr="007100AF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7100AF">
        <w:rPr>
          <w:rFonts w:cstheme="minorHAnsi"/>
          <w:b/>
          <w:bCs/>
          <w:color w:val="000000"/>
          <w:sz w:val="16"/>
          <w:szCs w:val="16"/>
          <w:lang w:val="es-MX"/>
        </w:rPr>
        <w:t>2. SEGURO Y CUSTODIA:</w:t>
      </w:r>
    </w:p>
    <w:p w14:paraId="048117B6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El costo del seguro contra robo e incendio, así como el servicio de custodia en bóveda de alta seguridad, están incluidos dentro del monto de la comisión/interés pactado, siendo asumidos íntegramente por </w:t>
      </w:r>
      <w:r>
        <w:rPr>
          <w:rFonts w:cstheme="minorHAnsi"/>
          <w:b/>
          <w:bCs/>
          <w:color w:val="000000"/>
          <w:sz w:val="16"/>
          <w:szCs w:val="16"/>
          <w:lang w:val="es-MX"/>
        </w:rPr>
        <w:t>CREDIÁGIL</w:t>
      </w:r>
      <w:r w:rsidRPr="0016785B">
        <w:rPr>
          <w:rFonts w:cstheme="minorHAnsi"/>
          <w:color w:val="000000"/>
          <w:sz w:val="16"/>
          <w:szCs w:val="16"/>
          <w:lang w:val="es-MX"/>
        </w:rPr>
        <w:t>.</w:t>
      </w:r>
    </w:p>
    <w:p w14:paraId="67774ED2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6717C6D9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b/>
          <w:bCs/>
          <w:color w:val="000000"/>
          <w:sz w:val="16"/>
          <w:szCs w:val="16"/>
          <w:lang w:val="es-MX"/>
        </w:rPr>
        <w:t>EL CLIENTE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declara haber recibido una copia de la presente Hoja Resumen, manifestando su total conformidad con el monto del préstamo recibido y el compromiso de pago para la recuperación de su bien, aceptando las condiciones de ejecución en caso de impago.</w:t>
      </w:r>
    </w:p>
    <w:p w14:paraId="163456A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70EC82F4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</w:p>
    <w:p w14:paraId="3C68BF61" w14:textId="77777777" w:rsidR="005564A8" w:rsidRPr="0016785B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  <w:lang w:val="es-MX"/>
        </w:rPr>
      </w:pPr>
      <w:r w:rsidRPr="0016785B">
        <w:rPr>
          <w:rFonts w:cstheme="minorHAnsi"/>
          <w:color w:val="000000"/>
          <w:sz w:val="16"/>
          <w:szCs w:val="16"/>
          <w:lang w:val="es-MX"/>
        </w:rPr>
        <w:t xml:space="preserve">Lima, </w:t>
      </w:r>
      <w:r>
        <w:rPr>
          <w:rFonts w:cstheme="minorHAnsi"/>
          <w:color w:val="000000"/>
          <w:sz w:val="16"/>
          <w:szCs w:val="16"/>
          <w:lang w:val="es-MX"/>
        </w:rPr>
        <w:t>10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MARZO</w:t>
      </w:r>
      <w:r w:rsidRPr="0016785B">
        <w:rPr>
          <w:rFonts w:cstheme="minorHAnsi"/>
          <w:color w:val="000000"/>
          <w:sz w:val="16"/>
          <w:szCs w:val="16"/>
          <w:lang w:val="es-MX"/>
        </w:rPr>
        <w:t xml:space="preserve"> DE </w:t>
      </w:r>
      <w:r>
        <w:rPr>
          <w:rFonts w:cstheme="minorHAnsi"/>
          <w:color w:val="000000"/>
          <w:sz w:val="16"/>
          <w:szCs w:val="16"/>
          <w:lang w:val="es-MX"/>
        </w:rPr>
        <w:t>2026</w:t>
      </w:r>
    </w:p>
    <w:p w14:paraId="1982C614" w14:textId="77777777" w:rsidR="005564A8" w:rsidRPr="00355DBD" w:rsidRDefault="005564A8" w:rsidP="005564A8">
      <w:pPr>
        <w:spacing w:before="10" w:after="10" w:line="240" w:lineRule="auto"/>
        <w:ind w:right="-1085"/>
        <w:jc w:val="both"/>
        <w:rPr>
          <w:rFonts w:cstheme="minorHAnsi"/>
          <w:b/>
          <w:bCs/>
          <w:color w:val="000000"/>
          <w:sz w:val="16"/>
          <w:szCs w:val="16"/>
          <w:lang w:val="es-MX"/>
        </w:rPr>
      </w:pPr>
      <w:r w:rsidRPr="000951D2">
        <w:rPr>
          <w:rFonts w:cstheme="minorHAnsi"/>
          <w:b/>
          <w:bCs/>
          <w:color w:val="000000"/>
          <w:sz w:val="16"/>
          <w:szCs w:val="16"/>
          <w:lang w:val="es-MX"/>
        </w:rPr>
        <w:br/>
      </w:r>
    </w:p>
    <w:p w14:paraId="48F5BEF0" w14:textId="77777777" w:rsidR="005564A8" w:rsidRDefault="005564A8" w:rsidP="005564A8"/>
    <w:p w14:paraId="16AAD694" w14:textId="77777777" w:rsidR="005564A8" w:rsidRDefault="005564A8" w:rsidP="005564A8"/>
    <w:p w14:paraId="32F6B9FE" w14:textId="77777777" w:rsidR="005564A8" w:rsidRDefault="005564A8" w:rsidP="005564A8"/>
    <w:p w14:paraId="0A2247C8" w14:textId="77777777" w:rsidR="005564A8" w:rsidRDefault="005564A8" w:rsidP="005564A8"/>
    <w:p w14:paraId="42ECA033" w14:textId="77777777" w:rsidR="005564A8" w:rsidRDefault="005564A8" w:rsidP="005564A8"/>
    <w:p w14:paraId="6F9BE5A1" w14:textId="77777777" w:rsidR="005564A8" w:rsidRDefault="005564A8" w:rsidP="005564A8"/>
    <w:p w14:paraId="70FD8D47" w14:textId="77777777" w:rsidR="005564A8" w:rsidRDefault="005564A8" w:rsidP="005564A8"/>
    <w:p w14:paraId="0ACA990D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195E370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4E70EC71" w14:textId="77777777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</w:p>
    <w:p w14:paraId="5D2B850A" w14:textId="030DBE54" w:rsidR="005564A8" w:rsidRDefault="005564A8" w:rsidP="005564A8">
      <w:pPr>
        <w:spacing w:before="10" w:after="10" w:line="240" w:lineRule="auto"/>
        <w:ind w:right="-1085"/>
        <w:jc w:val="both"/>
        <w:rPr>
          <w:rFonts w:cstheme="minorHAnsi"/>
          <w:color w:val="000000"/>
          <w:sz w:val="16"/>
          <w:szCs w:val="16"/>
        </w:rPr>
      </w:pPr>
      <w:bookmarkStart w:id="1" w:name="_Hlk223342263"/>
      <w:bookmarkStart w:id="2" w:name="_Hlk223342288"/>
      <w:r>
        <w:rPr>
          <w:rFonts w:cstheme="minorHAnsi"/>
          <w:color w:val="000000"/>
          <w:sz w:val="16"/>
          <w:szCs w:val="16"/>
        </w:rPr>
        <w:t>_____________________________________________________________            _____________________________________________________________________</w:t>
      </w:r>
    </w:p>
    <w:bookmarkEnd w:id="1"/>
    <w:p w14:paraId="699BB03D" w14:textId="6D5D1BA1" w:rsidR="005564A8" w:rsidRDefault="005564A8" w:rsidP="005564A8">
      <w:pPr>
        <w:autoSpaceDE w:val="0"/>
        <w:autoSpaceDN w:val="0"/>
        <w:adjustRightInd w:val="0"/>
        <w:spacing w:after="0" w:line="240" w:lineRule="auto"/>
        <w:ind w:left="-851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C93107" wp14:editId="4495F09B">
                <wp:simplePos x="0" y="0"/>
                <wp:positionH relativeFrom="column">
                  <wp:posOffset>2099310</wp:posOffset>
                </wp:positionH>
                <wp:positionV relativeFrom="paragraph">
                  <wp:posOffset>143510</wp:posOffset>
                </wp:positionV>
                <wp:extent cx="723900" cy="857250"/>
                <wp:effectExtent l="0" t="0" r="19050" b="19050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857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7931E" id="14 Rectángulo" o:spid="_x0000_s1026" style="position:absolute;margin-left:165.3pt;margin-top:11.3pt;width:57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" fillcolor="white [3201]" strokecolor="black [3213]" strokeweight="1pt"/>
            </w:pict>
          </mc:Fallback>
        </mc:AlternateContent>
      </w:r>
    </w:p>
    <w:p w14:paraId="14C50BAC" w14:textId="27F9DF95" w:rsidR="005564A8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A3C9F4" wp14:editId="1AEA11F3">
                <wp:simplePos x="0" y="0"/>
                <wp:positionH relativeFrom="column">
                  <wp:posOffset>5452109</wp:posOffset>
                </wp:positionH>
                <wp:positionV relativeFrom="paragraph">
                  <wp:posOffset>13334</wp:posOffset>
                </wp:positionV>
                <wp:extent cx="771525" cy="904875"/>
                <wp:effectExtent l="0" t="0" r="28575" b="28575"/>
                <wp:wrapNone/>
                <wp:docPr id="15" name="15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9048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21275" id="15 Rectángulo" o:spid="_x0000_s1026" style="position:absolute;margin-left:429.3pt;margin-top:1.05pt;width:60.7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" fillcolor="white [3201]" strokecolor="black [3213]" strokeweight="1pt"/>
            </w:pict>
          </mc:Fallback>
        </mc:AlternateContent>
      </w:r>
      <w:r>
        <w:rPr>
          <w:rFonts w:cstheme="minorHAnsi"/>
          <w:color w:val="000000"/>
          <w:sz w:val="18"/>
          <w:szCs w:val="20"/>
        </w:rPr>
        <w:t xml:space="preserve">    CREDIÁGIL                                         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CLIENTE</w:t>
      </w:r>
    </w:p>
    <w:p w14:paraId="665D9475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</w:p>
    <w:p w14:paraId="2F153794" w14:textId="77777777" w:rsidR="005564A8" w:rsidRPr="00AD0D9F" w:rsidRDefault="005564A8" w:rsidP="005564A8">
      <w:pPr>
        <w:autoSpaceDE w:val="0"/>
        <w:autoSpaceDN w:val="0"/>
        <w:adjustRightInd w:val="0"/>
        <w:spacing w:after="0" w:line="240" w:lineRule="auto"/>
        <w:ind w:left="-142" w:right="-1085"/>
        <w:jc w:val="both"/>
        <w:rPr>
          <w:rFonts w:cstheme="minorHAnsi"/>
          <w:color w:val="000000"/>
          <w:sz w:val="18"/>
          <w:szCs w:val="20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NOMBRE:</w:t>
      </w:r>
      <w:r>
        <w:rPr>
          <w:rFonts w:cstheme="minorHAnsi"/>
          <w:color w:val="000000"/>
          <w:sz w:val="18"/>
          <w:szCs w:val="20"/>
        </w:rPr>
        <w:t xml:space="preserve"> REPRESENTANTE CREDIÁGIL</w:t>
      </w:r>
      <w:r w:rsidRPr="00E00A30">
        <w:rPr>
          <w:rFonts w:cstheme="minorHAnsi"/>
          <w:color w:val="000000"/>
          <w:sz w:val="18"/>
          <w:szCs w:val="20"/>
        </w:rPr>
        <w:t xml:space="preserve"> 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 xml:space="preserve">NOMBRE: </w:t>
      </w:r>
      <w:r>
        <w:rPr>
          <w:rFonts w:cstheme="minorHAnsi"/>
          <w:color w:val="000000"/>
          <w:sz w:val="18"/>
          <w:szCs w:val="20"/>
        </w:rPr>
        <w:t>12321</w:t>
      </w:r>
    </w:p>
    <w:p w14:paraId="5C01F1E5" w14:textId="02B23945" w:rsidR="005564A8" w:rsidRPr="00AD0D9F" w:rsidRDefault="005564A8" w:rsidP="005564A8">
      <w:pPr>
        <w:spacing w:before="10" w:after="10" w:line="240" w:lineRule="auto"/>
        <w:ind w:left="-142" w:right="-1085"/>
        <w:jc w:val="both"/>
        <w:rPr>
          <w:rFonts w:cstheme="minorHAnsi"/>
          <w:sz w:val="20"/>
          <w:szCs w:val="19"/>
        </w:rPr>
      </w:pPr>
      <w:r>
        <w:rPr>
          <w:rFonts w:cstheme="minorHAnsi"/>
          <w:color w:val="000000"/>
          <w:sz w:val="18"/>
          <w:szCs w:val="20"/>
        </w:rPr>
        <w:t xml:space="preserve">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00000000</w:t>
      </w:r>
      <w:r w:rsidRPr="00E00A30">
        <w:rPr>
          <w:rFonts w:cstheme="minorHAnsi"/>
          <w:color w:val="000000"/>
          <w:sz w:val="18"/>
          <w:szCs w:val="20"/>
        </w:rPr>
        <w:t xml:space="preserve">  </w:t>
      </w:r>
      <w:r>
        <w:rPr>
          <w:rFonts w:cstheme="minorHAnsi"/>
          <w:color w:val="000000"/>
          <w:sz w:val="18"/>
          <w:szCs w:val="20"/>
        </w:rPr>
        <w:t xml:space="preserve">                                                                      </w:t>
      </w:r>
      <w:r w:rsidRPr="00AD0D9F">
        <w:rPr>
          <w:rFonts w:cstheme="minorHAnsi"/>
          <w:color w:val="000000"/>
          <w:sz w:val="18"/>
          <w:szCs w:val="20"/>
        </w:rPr>
        <w:t>DNI:</w:t>
      </w:r>
      <w:r>
        <w:rPr>
          <w:rFonts w:cstheme="minorHAnsi"/>
          <w:color w:val="000000"/>
          <w:sz w:val="18"/>
          <w:szCs w:val="20"/>
        </w:rPr>
        <w:t xml:space="preserve"> 34</w:t>
      </w:r>
    </w:p>
    <w:bookmarkEnd w:id="2"/>
    <w:p w14:paraId="51A9C2D2" w14:textId="77777777" w:rsidR="005564A8" w:rsidRPr="00A93AB6" w:rsidRDefault="005564A8" w:rsidP="005564A8"/>
    <w:p w14:paraId="08CF1C7B" w14:textId="0F813376" w:rsidR="00B56792" w:rsidRPr="00B56792" w:rsidRDefault="00B56792" w:rsidP="00E24195">
      <w:pPr>
        <w:tabs>
          <w:tab w:val="left" w:pos="3357"/>
        </w:tabs>
      </w:pPr>
    </w:p>
    <w:sectPr w:rsidR="00B56792" w:rsidRPr="00B56792" w:rsidSect="000C26BC">
      <w:headerReference w:type="default" r:id="rId7"/>
      <w:footerReference w:type="default" r:id="rId8"/>
      <w:pgSz w:w="11906" w:h="16838" w:code="9"/>
      <w:pgMar w:top="1418" w:right="1985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9276F" w14:textId="77777777" w:rsidR="00492636" w:rsidRDefault="00492636" w:rsidP="003012B5">
      <w:pPr>
        <w:spacing w:after="0" w:line="240" w:lineRule="auto"/>
      </w:pPr>
      <w:r>
        <w:separator/>
      </w:r>
    </w:p>
  </w:endnote>
  <w:endnote w:type="continuationSeparator" w:id="0">
    <w:p w14:paraId="7E78BE72" w14:textId="77777777" w:rsidR="00492636" w:rsidRDefault="00492636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39377" w14:textId="77777777" w:rsidR="00492636" w:rsidRDefault="00492636" w:rsidP="003012B5">
      <w:pPr>
        <w:spacing w:after="0" w:line="240" w:lineRule="auto"/>
      </w:pPr>
      <w:r>
        <w:separator/>
      </w:r>
    </w:p>
  </w:footnote>
  <w:footnote w:type="continuationSeparator" w:id="0">
    <w:p w14:paraId="7478F853" w14:textId="77777777" w:rsidR="00492636" w:rsidRDefault="00492636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92636"/>
    <w:rsid w:val="004E607D"/>
    <w:rsid w:val="0052083F"/>
    <w:rsid w:val="005564A8"/>
    <w:rsid w:val="00695827"/>
    <w:rsid w:val="006E227B"/>
    <w:rsid w:val="00753F3C"/>
    <w:rsid w:val="00780BB9"/>
    <w:rsid w:val="00806EE2"/>
    <w:rsid w:val="00893B88"/>
    <w:rsid w:val="00947C95"/>
    <w:rsid w:val="00951EF5"/>
    <w:rsid w:val="00A33750"/>
    <w:rsid w:val="00A50EED"/>
    <w:rsid w:val="00AE6B43"/>
    <w:rsid w:val="00B05444"/>
    <w:rsid w:val="00B16DCA"/>
    <w:rsid w:val="00B56792"/>
    <w:rsid w:val="00CD2550"/>
    <w:rsid w:val="00D77265"/>
    <w:rsid w:val="00DB0077"/>
    <w:rsid w:val="00DD0D6E"/>
    <w:rsid w:val="00E24195"/>
    <w:rsid w:val="00E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3022</Words>
  <Characters>16625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2026-03-10T17:40:00Z</dcterms:modified>
</cp:coreProperties>
</file>