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215" w:type="dxa"/>
        <w:tblInd w:w="2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70"/>
        <w:gridCol w:w="240"/>
        <w:gridCol w:w="3804"/>
        <w:gridCol w:w="1644"/>
        <w:gridCol w:w="264"/>
        <w:gridCol w:w="2328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wBefore w:w="297" w:type="dxa"/>
          <w:wAfter w:w="368" w:type="dxa"/>
          <w:trHeight w:val="180" w:hRule="atLeast"/>
        </w:trPr>
        <w:tc>
          <w:tcPr>
            <w:tcW w:w="2270" w:type="dxa"/>
            <w:tcBorders>
              <w:bottom w:val="nil"/>
            </w:tcBorders>
            <w:shd w:val="clear" w:color="auto" w:fill="auto"/>
          </w:tcPr>
          <w:p>
            <w:pPr>
              <w:pStyle w:val="12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397635" cy="367030"/>
                  <wp:effectExtent l="0" t="0" r="444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wBefore w:w="297" w:type="dxa"/>
          <w:wAfter w:w="368" w:type="dxa"/>
          <w:trHeight w:val="180" w:hRule="atLeast"/>
        </w:trPr>
        <w:tc>
          <w:tcPr>
            <w:tcW w:w="227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{{qcf_no}}</w:t>
            </w:r>
          </w:p>
        </w:tc>
        <w:tc>
          <w:tcPr>
            <w:tcW w:w="164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Date </w:t>
            </w:r>
          </w:p>
        </w:tc>
        <w:tc>
          <w:tcPr>
            <w:tcW w:w="26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wBefore w:w="297" w:type="dxa"/>
          <w:wAfter w:w="368" w:type="dxa"/>
          <w:trHeight w:val="180" w:hRule="atLeast"/>
        </w:trPr>
        <w:tc>
          <w:tcPr>
            <w:tcW w:w="2270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12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{{no_bppb}} &amp; {{date_doc}} </w:t>
            </w:r>
          </w:p>
        </w:tc>
        <w:tc>
          <w:tcPr>
            <w:tcW w:w="164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Department</w:t>
            </w:r>
          </w:p>
        </w:tc>
        <w:tc>
          <w:tcPr>
            <w:tcW w:w="26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{{department}}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wBefore w:w="297" w:type="dxa"/>
          <w:wAfter w:w="368" w:type="dxa"/>
          <w:trHeight w:val="180" w:hRule="atLeast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{{company}} 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Approx. Value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{{value}}</w:t>
            </w:r>
          </w:p>
        </w:tc>
      </w:tr>
    </w:tbl>
    <w:tbl>
      <w:tblPr>
        <w:tblStyle w:val="9"/>
        <w:tblW w:w="11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0"/>
        <w:gridCol w:w="2954"/>
        <w:gridCol w:w="538"/>
        <w:gridCol w:w="2666"/>
        <w:gridCol w:w="1602"/>
        <w:gridCol w:w="1602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No</w:t>
            </w:r>
          </w:p>
        </w:tc>
        <w:tc>
          <w:tcPr>
            <w:tcW w:w="2954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Barang</w:t>
            </w:r>
          </w:p>
        </w:tc>
        <w:tc>
          <w:tcPr>
            <w:tcW w:w="538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Qty</w:t>
            </w:r>
          </w:p>
        </w:tc>
        <w:tc>
          <w:tcPr>
            <w:tcW w:w="2666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Harga Beli Terakhir</w:t>
            </w:r>
            <w:bookmarkStart w:id="0" w:name="_GoBack"/>
            <w:bookmarkEnd w:id="0"/>
          </w:p>
        </w:tc>
        <w:tc>
          <w:tcPr>
            <w:tcW w:w="1602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2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3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0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666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2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2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3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0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666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2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2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3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666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2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2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603" w:type="dxa"/>
          </w:tcPr>
          <w:p>
            <w:pPr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9"/>
        <w:tblW w:w="0" w:type="auto"/>
        <w:tblInd w:w="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6012"/>
        <w:gridCol w:w="2136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601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Supplier &amp; Place</w:t>
            </w:r>
          </w:p>
        </w:tc>
        <w:tc>
          <w:tcPr>
            <w:tcW w:w="2136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Net Price (Rp)</w:t>
            </w:r>
          </w:p>
        </w:tc>
        <w:tc>
          <w:tcPr>
            <w:tcW w:w="1848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8" w:type="dxa"/>
            <w:gridSpan w:val="4"/>
          </w:tcPr>
          <w:p>
            <w:pPr>
              <w:bidi w:val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Courier New" w:hAnsi="Courier New" w:cs="Courier New"/>
                <w:sz w:val="20"/>
              </w:rPr>
              <w:t xml:space="preserve">{%tr for item in </w:t>
            </w:r>
            <w:r>
              <w:rPr>
                <w:rFonts w:hint="default" w:ascii="Courier New" w:hAnsi="Courier New" w:cs="Courier New"/>
                <w:sz w:val="20"/>
                <w:lang w:val="en-US"/>
              </w:rPr>
              <w:t>rows</w:t>
            </w:r>
            <w:r>
              <w:rPr>
                <w:rFonts w:hint="eastAsia" w:ascii="Courier New" w:hAnsi="Courier New" w:cs="Courier New"/>
                <w:sz w:val="20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no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601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vendor_name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2136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amount_total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}}</w:t>
            </w:r>
          </w:p>
        </w:tc>
        <w:tc>
          <w:tcPr>
            <w:tcW w:w="1848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payment_term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8" w:type="dxa"/>
            <w:gridSpan w:val="4"/>
          </w:tcPr>
          <w:p>
            <w:pPr>
              <w:bidi w:val="0"/>
              <w:jc w:val="center"/>
              <w:rPr>
                <w:rFonts w:ascii="Arial" w:hAnsi="Arial"/>
                <w:sz w:val="22"/>
                <w:szCs w:val="22"/>
                <w:vertAlign w:val="baseline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left"/>
        <w:rPr>
          <w:rFonts w:ascii="Arial" w:hAnsi="Arial"/>
          <w:sz w:val="22"/>
          <w:szCs w:val="22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Detail of last Procurement :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Supplier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{{vendor_terakhir}}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Price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{{harga_terakhir}}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PO. No &amp; Date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{{po_terakhir}}  {{tanggal_terakhir}}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  <w:rPr>
          <w:rFonts w:ascii="Arial" w:hAnsi="Arial"/>
          <w:sz w:val="20"/>
          <w:szCs w:val="20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footerReference r:id="rId3" w:type="default"/>
      <w:pgSz w:w="12191" w:h="15819"/>
      <w:pgMar w:top="595" w:right="596" w:bottom="4082" w:left="596" w:header="0" w:footer="16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 w:ascii="Arial" w:hAnsi="Arial"/>
        <w:sz w:val="20"/>
        <w:szCs w:val="20"/>
        <w:lang w:val="en-US"/>
      </w:rPr>
    </w:pPr>
    <w:r>
      <w:rPr>
        <w:rFonts w:hint="default" w:ascii="Arial" w:hAnsi="Arial"/>
        <w:sz w:val="20"/>
        <w:szCs w:val="20"/>
        <w:lang w:val="en-US"/>
      </w:rPr>
      <w:t>Supplier Recommended : {{vendor_rekomendasi}}</w:t>
    </w:r>
  </w:p>
  <w:p>
    <w:pPr>
      <w:bidi w:val="0"/>
      <w:jc w:val="left"/>
      <w:rPr>
        <w:rFonts w:ascii="Arial" w:hAnsi="Arial"/>
        <w:sz w:val="20"/>
        <w:szCs w:val="20"/>
      </w:rPr>
    </w:pPr>
  </w:p>
  <w:tbl>
    <w:tblPr>
      <w:tblStyle w:val="8"/>
      <w:tblpPr w:leftFromText="180" w:rightFromText="180" w:vertAnchor="text" w:horzAnchor="page" w:tblpX="1891" w:tblpY="121"/>
      <w:tblOverlap w:val="never"/>
      <w:tblW w:w="87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4699"/>
      <w:gridCol w:w="40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4699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  <w:t>P</w:t>
          </w: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repared &amp; Negotiated by,</w:t>
          </w:r>
        </w:p>
      </w:tc>
      <w:tc>
        <w:tcPr>
          <w:tcW w:w="4020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Acknowledged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09" w:hRule="atLeast"/>
      </w:trPr>
      <w:tc>
        <w:tcPr>
          <w:tcW w:w="4699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Marthien P S.Si, Apt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Purhchasing Manager</w:t>
          </w:r>
        </w:p>
      </w:tc>
      <w:tc>
        <w:tcPr>
          <w:tcW w:w="4020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Nani Wirawan, SE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Ass. To The Finance Controller</w:t>
          </w:r>
        </w:p>
      </w:tc>
    </w:tr>
  </w:tbl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tbl>
    <w:tblPr>
      <w:tblStyle w:val="8"/>
      <w:tblpPr w:leftFromText="180" w:rightFromText="180" w:vertAnchor="text" w:horzAnchor="page" w:tblpX="1891" w:tblpY="74"/>
      <w:tblOverlap w:val="never"/>
      <w:tblW w:w="87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4699"/>
      <w:gridCol w:w="40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8719" w:type="dxa"/>
          <w:gridSpan w:val="2"/>
          <w:tcBorders>
            <w:bottom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Approved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55" w:hRule="atLeast"/>
      </w:trPr>
      <w:tc>
        <w:tcPr>
          <w:tcW w:w="4699" w:type="dxa"/>
          <w:tcBorders>
            <w:top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center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both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Bambang Santoso L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Operation &amp; Branch Director</w:t>
          </w:r>
        </w:p>
      </w:tc>
      <w:tc>
        <w:tcPr>
          <w:tcW w:w="4020" w:type="dxa"/>
          <w:tcBorders>
            <w:top w:val="single" w:color="auto" w:sz="4" w:space="0"/>
            <w:lef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Drs. Setiawan Tjahyadi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Accounting &amp; Finance Director</w:t>
          </w:r>
        </w:p>
      </w:tc>
    </w:tr>
  </w:tbl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1E32"/>
    <w:rsid w:val="05DD7592"/>
    <w:rsid w:val="09A13BEB"/>
    <w:rsid w:val="0B5D6D24"/>
    <w:rsid w:val="10525C28"/>
    <w:rsid w:val="13AA59A6"/>
    <w:rsid w:val="14176770"/>
    <w:rsid w:val="16164719"/>
    <w:rsid w:val="16CE2538"/>
    <w:rsid w:val="18FA4F8B"/>
    <w:rsid w:val="26D465DF"/>
    <w:rsid w:val="29691809"/>
    <w:rsid w:val="3EA21118"/>
    <w:rsid w:val="4A95143D"/>
    <w:rsid w:val="511F5E22"/>
    <w:rsid w:val="587745E0"/>
    <w:rsid w:val="5DBE2361"/>
    <w:rsid w:val="68E2641C"/>
    <w:rsid w:val="6E8036AA"/>
    <w:rsid w:val="74E976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"/>
    <w:basedOn w:val="2"/>
    <w:qFormat/>
    <w:uiPriority w:val="0"/>
    <w:rPr>
      <w:rFonts w:cs="Lucida Sans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customStyle="1" w:styleId="14">
    <w:name w:val="Code"/>
    <w:basedOn w:val="12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31</TotalTime>
  <ScaleCrop>false</ScaleCrop>
  <LinksUpToDate>false</LinksUpToDate>
  <CharactersWithSpaces>1029</CharactersWithSpaces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mets</cp:lastModifiedBy>
  <dcterms:modified xsi:type="dcterms:W3CDTF">2019-11-26T10:18:06Z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