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550" w:type="dxa"/>
        <w:tblInd w:w="2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70"/>
        <w:gridCol w:w="240"/>
        <w:gridCol w:w="3804"/>
        <w:gridCol w:w="1644"/>
        <w:gridCol w:w="264"/>
        <w:gridCol w:w="2328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bottom w:val="nil"/>
            </w:tcBorders>
            <w:shd w:val="clear" w:color="auto" w:fill="auto"/>
          </w:tcPr>
          <w:p>
            <w:pPr>
              <w:pStyle w:val="12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bookmarkStart w:id="0" w:name="_GoBack"/>
            <w:bookmarkEnd w:id="0"/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drawing>
                <wp:inline distT="0" distB="0" distL="114300" distR="114300">
                  <wp:extent cx="1397635" cy="367030"/>
                  <wp:effectExtent l="0" t="0" r="4445" b="13970"/>
                  <wp:docPr id="1" name="Picture 1" descr="bsp-h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sp-hol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  <w:t>QUOTATION COMPARISON FORM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828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No.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{{qcf_no}}</w:t>
            </w:r>
          </w:p>
        </w:tc>
        <w:tc>
          <w:tcPr>
            <w:tcW w:w="164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Date </w:t>
            </w:r>
          </w:p>
        </w:tc>
        <w:tc>
          <w:tcPr>
            <w:tcW w:w="26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{{qcf_date}}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pStyle w:val="12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Material/Item</w:t>
            </w:r>
          </w:p>
        </w:tc>
        <w:tc>
          <w:tcPr>
            <w:tcW w:w="240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{{product_name}}</w:t>
            </w:r>
          </w:p>
        </w:tc>
        <w:tc>
          <w:tcPr>
            <w:tcW w:w="164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Code No.</w:t>
            </w:r>
          </w:p>
        </w:tc>
        <w:tc>
          <w:tcPr>
            <w:tcW w:w="26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{{internal_code}}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BPPB No &amp; Date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{{no_bppb}} &amp; {{date_doc}} 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Quantity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{{quantity}}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Head Office / Branch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{{company}}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Approx. Value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{{value}}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Department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{{department}}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9"/>
        <w:tblW w:w="0" w:type="auto"/>
        <w:tblInd w:w="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6012"/>
        <w:gridCol w:w="2136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No.</w:t>
            </w:r>
          </w:p>
        </w:tc>
        <w:tc>
          <w:tcPr>
            <w:tcW w:w="6012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Supplier &amp; Place</w:t>
            </w:r>
          </w:p>
        </w:tc>
        <w:tc>
          <w:tcPr>
            <w:tcW w:w="2136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Net Price (Rp)</w:t>
            </w:r>
          </w:p>
        </w:tc>
        <w:tc>
          <w:tcPr>
            <w:tcW w:w="1848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Payment Terms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8" w:type="dxa"/>
            <w:gridSpan w:val="4"/>
          </w:tcPr>
          <w:p>
            <w:pPr>
              <w:bidi w:val="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Courier New" w:hAnsi="Courier New" w:cs="Courier New"/>
                <w:sz w:val="20"/>
              </w:rPr>
              <w:t xml:space="preserve">{%tr for item in </w:t>
            </w:r>
            <w:r>
              <w:rPr>
                <w:rFonts w:hint="default" w:ascii="Courier New" w:hAnsi="Courier New" w:cs="Courier New"/>
                <w:sz w:val="20"/>
                <w:lang w:val="en-US"/>
              </w:rPr>
              <w:t>rows</w:t>
            </w:r>
            <w:r>
              <w:rPr>
                <w:rFonts w:hint="eastAsia" w:ascii="Courier New" w:hAnsi="Courier New" w:cs="Courier New"/>
                <w:sz w:val="20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no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6012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vendor_name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2136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amount_total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}}</w:t>
            </w:r>
          </w:p>
        </w:tc>
        <w:tc>
          <w:tcPr>
            <w:tcW w:w="1848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payment_term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8" w:type="dxa"/>
            <w:gridSpan w:val="4"/>
          </w:tcPr>
          <w:p>
            <w:pPr>
              <w:bidi w:val="0"/>
              <w:jc w:val="center"/>
              <w:rPr>
                <w:rFonts w:ascii="Arial" w:hAnsi="Arial"/>
                <w:sz w:val="22"/>
                <w:szCs w:val="22"/>
                <w:vertAlign w:val="baseline"/>
              </w:rPr>
            </w:pPr>
            <w:r>
              <w:rPr>
                <w:rFonts w:hint="default" w:ascii="Courier New" w:hAnsi="Courier New" w:cs="Courier New"/>
                <w:sz w:val="20"/>
              </w:rPr>
              <w:t>{%tr endfor %}</w:t>
            </w:r>
          </w:p>
        </w:tc>
      </w:tr>
    </w:tbl>
    <w:p>
      <w:pPr>
        <w:bidi w:val="0"/>
        <w:jc w:val="left"/>
        <w:rPr>
          <w:rFonts w:ascii="Arial" w:hAnsi="Arial"/>
          <w:sz w:val="22"/>
          <w:szCs w:val="22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Detail of last Procurement :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Supplier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{{vendor_terakhir}}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Price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{{harga_terakhir}}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PO. No &amp; Date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{{po_terakhir}}  {{tanggal_terakhir}}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Reason for buying :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{{memo}}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  <w:rPr>
          <w:rFonts w:ascii="Arial" w:hAnsi="Arial"/>
          <w:sz w:val="20"/>
          <w:szCs w:val="20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sectPr>
      <w:footerReference r:id="rId3" w:type="default"/>
      <w:pgSz w:w="12191" w:h="15819"/>
      <w:pgMar w:top="595" w:right="596" w:bottom="4082" w:left="596" w:header="0" w:footer="16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formProt w:val="0"/>
      <w:rtlGutter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  <w:rPr>
        <w:rFonts w:hint="default" w:ascii="Arial" w:hAnsi="Arial"/>
        <w:sz w:val="20"/>
        <w:szCs w:val="20"/>
        <w:lang w:val="en-US"/>
      </w:rPr>
    </w:pPr>
    <w:r>
      <w:rPr>
        <w:rFonts w:hint="default" w:ascii="Arial" w:hAnsi="Arial"/>
        <w:sz w:val="20"/>
        <w:szCs w:val="20"/>
        <w:lang w:val="en-US"/>
      </w:rPr>
      <w:t>Supplier Recommended : {{vendor_rekomendasi}}</w:t>
    </w:r>
  </w:p>
  <w:p>
    <w:pPr>
      <w:bidi w:val="0"/>
      <w:jc w:val="left"/>
      <w:rPr>
        <w:rFonts w:ascii="Arial" w:hAnsi="Arial"/>
        <w:sz w:val="20"/>
        <w:szCs w:val="20"/>
      </w:rPr>
    </w:pPr>
  </w:p>
  <w:tbl>
    <w:tblPr>
      <w:tblStyle w:val="8"/>
      <w:tblpPr w:leftFromText="180" w:rightFromText="180" w:vertAnchor="text" w:horzAnchor="page" w:tblpX="1891" w:tblpY="121"/>
      <w:tblOverlap w:val="never"/>
      <w:tblW w:w="871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4699"/>
      <w:gridCol w:w="40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4699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  <w:t>P</w:t>
          </w: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repared &amp; Negotiated by,</w:t>
          </w:r>
        </w:p>
      </w:tc>
      <w:tc>
        <w:tcPr>
          <w:tcW w:w="4020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Acknowledged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909" w:hRule="atLeast"/>
      </w:trPr>
      <w:tc>
        <w:tcPr>
          <w:tcW w:w="4699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Marthien P S.Si, Apt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Purhchasing Manager</w:t>
          </w:r>
        </w:p>
      </w:tc>
      <w:tc>
        <w:tcPr>
          <w:tcW w:w="4020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Nani Wirawan, SE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Ass. To The Finance Controller</w:t>
          </w:r>
        </w:p>
      </w:tc>
    </w:tr>
  </w:tbl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tbl>
    <w:tblPr>
      <w:tblStyle w:val="8"/>
      <w:tblpPr w:leftFromText="180" w:rightFromText="180" w:vertAnchor="text" w:horzAnchor="page" w:tblpX="1891" w:tblpY="74"/>
      <w:tblOverlap w:val="never"/>
      <w:tblW w:w="871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4699"/>
      <w:gridCol w:w="40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8719" w:type="dxa"/>
          <w:gridSpan w:val="2"/>
          <w:tcBorders>
            <w:bottom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Approved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55" w:hRule="atLeast"/>
      </w:trPr>
      <w:tc>
        <w:tcPr>
          <w:tcW w:w="4699" w:type="dxa"/>
          <w:tcBorders>
            <w:top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center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center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both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Bambang Santoso L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Operation &amp; Branch Director</w:t>
          </w:r>
        </w:p>
      </w:tc>
      <w:tc>
        <w:tcPr>
          <w:tcW w:w="4020" w:type="dxa"/>
          <w:tcBorders>
            <w:top w:val="single" w:color="auto" w:sz="4" w:space="0"/>
            <w:left w:val="single" w:color="auto" w:sz="4" w:space="0"/>
          </w:tcBorders>
          <w:shd w:val="clear" w:color="auto" w:fill="auto"/>
        </w:tcPr>
        <w:p>
          <w:pPr>
            <w:pStyle w:val="12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Drs. Setiawan Tjahyadi</w:t>
          </w:r>
        </w:p>
        <w:p>
          <w:pPr>
            <w:pStyle w:val="12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Accounting &amp; Finance Director</w:t>
          </w:r>
        </w:p>
      </w:tc>
    </w:tr>
  </w:tbl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1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1E32"/>
    <w:rsid w:val="05DD7592"/>
    <w:rsid w:val="09A13BEB"/>
    <w:rsid w:val="0B5D6D24"/>
    <w:rsid w:val="10525C28"/>
    <w:rsid w:val="13AA59A6"/>
    <w:rsid w:val="14176770"/>
    <w:rsid w:val="16CE2538"/>
    <w:rsid w:val="18FA4F8B"/>
    <w:rsid w:val="26D465DF"/>
    <w:rsid w:val="29691809"/>
    <w:rsid w:val="3EA21118"/>
    <w:rsid w:val="4A95143D"/>
    <w:rsid w:val="511F5E22"/>
    <w:rsid w:val="587745E0"/>
    <w:rsid w:val="5DBE2361"/>
    <w:rsid w:val="68E2641C"/>
    <w:rsid w:val="6E8036AA"/>
    <w:rsid w:val="74E976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"/>
    <w:basedOn w:val="2"/>
    <w:qFormat/>
    <w:uiPriority w:val="0"/>
    <w:rPr>
      <w:rFonts w:cs="Lucida Sans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customStyle="1" w:styleId="14">
    <w:name w:val="Code"/>
    <w:basedOn w:val="12"/>
    <w:qFormat/>
    <w:uiPriority w:val="0"/>
    <w:pPr>
      <w:jc w:val="left"/>
    </w:pPr>
    <w:rPr>
      <w:rFonts w:ascii="Arial" w:hAnsi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117</Words>
  <Characters>985</Characters>
  <Paragraphs>73</Paragraphs>
  <TotalTime>1</TotalTime>
  <ScaleCrop>false</ScaleCrop>
  <LinksUpToDate>false</LinksUpToDate>
  <CharactersWithSpaces>1029</CharactersWithSpaces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2019-10-29T13:01:00Z</dcterms:created>
  <dc:creator>mets</dc:creator>
  <cp:lastModifiedBy>mets</cp:lastModifiedBy>
  <dcterms:modified xsi:type="dcterms:W3CDTF">2019-11-25T08:54:52Z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