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804"/>
        <w:gridCol w:w="1644"/>
        <w:gridCol w:w="264"/>
        <w:gridCol w:w="261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nil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64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2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 w:eastAsia="NSimSun" w:cs="Lucida Sans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&amp; {{date_doc}} </w:t>
            </w:r>
          </w:p>
        </w:tc>
        <w:tc>
          <w:tcPr>
            <w:tcW w:w="164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{{department}}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{{company}}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bookmarkStart w:id="0" w:name="_GoBack"/>
            <w:bookmarkEnd w:id="0"/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9"/>
        <w:tblW w:w="0" w:type="auto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2855"/>
        <w:gridCol w:w="828"/>
        <w:gridCol w:w="912"/>
        <w:gridCol w:w="1800"/>
        <w:gridCol w:w="1380"/>
        <w:gridCol w:w="1236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2855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Barang</w:t>
            </w:r>
          </w:p>
        </w:tc>
        <w:tc>
          <w:tcPr>
            <w:tcW w:w="828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712" w:type="dxa"/>
            <w:gridSpan w:val="2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Last Procurement</w:t>
            </w:r>
          </w:p>
        </w:tc>
        <w:tc>
          <w:tcPr>
            <w:tcW w:w="3840" w:type="dxa"/>
            <w:gridSpan w:val="3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55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28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1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Tgl</w:t>
            </w:r>
          </w:p>
        </w:tc>
        <w:tc>
          <w:tcPr>
            <w:tcW w:w="1800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Harga</w:t>
            </w:r>
          </w:p>
        </w:tc>
        <w:tc>
          <w:tcPr>
            <w:tcW w:w="1380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Vendor1</w:t>
            </w:r>
          </w:p>
        </w:tc>
        <w:tc>
          <w:tcPr>
            <w:tcW w:w="1236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Vendor2</w:t>
            </w:r>
          </w:p>
        </w:tc>
        <w:tc>
          <w:tcPr>
            <w:tcW w:w="1224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Vendor3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no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2855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vendor_name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828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amount_total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  <w:tc>
          <w:tcPr>
            <w:tcW w:w="91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800" w:type="dxa"/>
          </w:tcPr>
          <w:p>
            <w:pPr>
              <w:bidi w:val="0"/>
              <w:jc w:val="left"/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380" w:type="dxa"/>
          </w:tcPr>
          <w:p>
            <w:pPr>
              <w:bidi w:val="0"/>
              <w:jc w:val="left"/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236" w:type="dxa"/>
          </w:tcPr>
          <w:p>
            <w:pPr>
              <w:bidi w:val="0"/>
              <w:jc w:val="left"/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224" w:type="dxa"/>
          </w:tcPr>
          <w:p>
            <w:pPr>
              <w:bidi w:val="0"/>
              <w:jc w:val="left"/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9"/>
        <w:tblW w:w="0" w:type="auto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6012"/>
        <w:gridCol w:w="2136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601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Supplier &amp; Place</w:t>
            </w:r>
          </w:p>
        </w:tc>
        <w:tc>
          <w:tcPr>
            <w:tcW w:w="2136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Net Price (Rp)</w:t>
            </w:r>
          </w:p>
        </w:tc>
        <w:tc>
          <w:tcPr>
            <w:tcW w:w="1848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Courier New" w:hAnsi="Courier New" w:cs="Courier New"/>
                <w:sz w:val="20"/>
              </w:rPr>
              <w:t xml:space="preserve">{%tr for item in </w:t>
            </w:r>
            <w:r>
              <w:rPr>
                <w:rFonts w:hint="default" w:ascii="Courier New" w:hAnsi="Courier New" w:cs="Courier New"/>
                <w:sz w:val="20"/>
                <w:lang w:val="en-US"/>
              </w:rPr>
              <w:t>rows</w:t>
            </w:r>
            <w:r>
              <w:rPr>
                <w:rFonts w:hint="eastAsia" w:ascii="Courier New" w:hAnsi="Courier New" w:cs="Courier New"/>
                <w:sz w:val="20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no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vendor_name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2136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amount_total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  <w:tc>
          <w:tcPr>
            <w:tcW w:w="1848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payment_term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Arial" w:hAnsi="Arial"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left"/>
        <w:rPr>
          <w:rFonts w:ascii="Arial" w:hAnsi="Arial"/>
          <w:sz w:val="22"/>
          <w:szCs w:val="22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Detail of last Procurement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Supplier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{{vendor_terakhir}}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Price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{{harga_terakhir}}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PO. No &amp; Date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{{po_terakhir}}  {{tanggal_terakhir}}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ascii="Arial" w:hAnsi="Arial"/>
          <w:sz w:val="20"/>
          <w:szCs w:val="20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footerReference r:id="rId3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8"/>
      <w:tblpPr w:leftFromText="180" w:rightFromText="180" w:vertAnchor="text" w:horzAnchor="page" w:tblpX="1891" w:tblpY="121"/>
      <w:tblOverlap w:val="never"/>
      <w:tblW w:w="87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4699"/>
      <w:gridCol w:w="40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4699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4020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Acknowledged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4699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Purhchasing Manager</w:t>
          </w:r>
        </w:p>
      </w:tc>
      <w:tc>
        <w:tcPr>
          <w:tcW w:w="4020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Nani Wirawan, SE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Ass. To The Finance Controller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tbl>
    <w:tblPr>
      <w:tblStyle w:val="8"/>
      <w:tblpPr w:leftFromText="180" w:rightFromText="180" w:vertAnchor="text" w:horzAnchor="page" w:tblpX="1891" w:tblpY="74"/>
      <w:tblOverlap w:val="never"/>
      <w:tblW w:w="87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4699"/>
      <w:gridCol w:w="40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8719" w:type="dxa"/>
          <w:gridSpan w:val="2"/>
          <w:tcBorders>
            <w:bottom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55" w:hRule="atLeast"/>
      </w:trPr>
      <w:tc>
        <w:tcPr>
          <w:tcW w:w="4699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Bambang Santoso L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Operation &amp; Branch Director</w:t>
          </w:r>
        </w:p>
      </w:tc>
      <w:tc>
        <w:tcPr>
          <w:tcW w:w="4020" w:type="dxa"/>
          <w:tcBorders>
            <w:top w:val="single" w:color="auto" w:sz="4" w:space="0"/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Drs. Setiawan Tjahyadi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Accounting &amp; Finance Director</w:t>
          </w:r>
        </w:p>
      </w:tc>
    </w:tr>
  </w:tbl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1E32"/>
    <w:rsid w:val="05DD7592"/>
    <w:rsid w:val="09A13BEB"/>
    <w:rsid w:val="0B5D6D24"/>
    <w:rsid w:val="10525C28"/>
    <w:rsid w:val="13AA59A6"/>
    <w:rsid w:val="14176770"/>
    <w:rsid w:val="16CE2538"/>
    <w:rsid w:val="18FA4F8B"/>
    <w:rsid w:val="26D465DF"/>
    <w:rsid w:val="29691809"/>
    <w:rsid w:val="3EA21118"/>
    <w:rsid w:val="4A95143D"/>
    <w:rsid w:val="511F5E22"/>
    <w:rsid w:val="587745E0"/>
    <w:rsid w:val="5DBE2361"/>
    <w:rsid w:val="66820075"/>
    <w:rsid w:val="67FB2CEE"/>
    <w:rsid w:val="68E2641C"/>
    <w:rsid w:val="6E8036AA"/>
    <w:rsid w:val="74E97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"/>
    <w:basedOn w:val="2"/>
    <w:qFormat/>
    <w:uiPriority w:val="0"/>
    <w:rPr>
      <w:rFonts w:cs="Lucida San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customStyle="1" w:styleId="14">
    <w:name w:val="Code"/>
    <w:basedOn w:val="12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246</TotalTime>
  <ScaleCrop>false</ScaleCrop>
  <LinksUpToDate>false</LinksUpToDate>
  <CharactersWithSpaces>1029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mets</cp:lastModifiedBy>
  <dcterms:modified xsi:type="dcterms:W3CDTF">2019-11-26T08:41:43Z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