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Default="00000000">
      <w:pPr>
        <w:spacing w:after="60"/>
        <w:jc w:val="center"/>
      </w:pPr>
      <w:r>
        <w:rPr>
          <w:b/>
          <w:bCs/>
          <w:spacing w:val="60"/>
          <w:sz w:val="52"/>
          <w:szCs w:val="52"/>
        </w:rPr>
        <w:t>DETI NADYA RAHMA</w:t>
      </w:r>
    </w:p>
    <w:p w14:paraId="538050E4" w14:textId="77777777" w:rsidR="003D767E" w:rsidRDefault="00000000">
      <w:pPr>
        <w:spacing w:after="80"/>
        <w:jc w:val="center"/>
      </w:pPr>
      <w:r>
        <w:rPr>
          <w:b/>
          <w:bCs/>
          <w:color w:val="1F5C8B"/>
          <w:sz w:val="19"/>
          <w:szCs w:val="19"/>
        </w:rPr>
        <w:t>Remote Operations &amp; Growth Specialist  |  KOL/UGC Outreach  |  CRM &amp; Pipeline Management  |  Workflow Automation</w:t>
      </w:r>
    </w:p>
    <w:p w14:paraId="7CAC1AA8" w14:textId="5DD8131A" w:rsidR="003D767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detinadya@gmail.com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4A794B3C" w14:textId="77777777" w:rsidR="003D767E" w:rsidRDefault="00000000">
      <w:pPr>
        <w:spacing w:before="100" w:after="60"/>
      </w:pPr>
      <w:r>
        <w:rPr>
          <w:b/>
          <w:bCs/>
        </w:rPr>
        <w:t>Results-driven Remote Operations &amp; Growth Specialist with 2+ years closing high-ticket deals, scaling creator content pipelines 400%, and maintaining CRM databases at 98% accuracy across global startups and personal brands.</w:t>
      </w:r>
    </w:p>
    <w:p w14:paraId="2A4828C5" w14:textId="33A9F283" w:rsidR="003D767E" w:rsidRDefault="00000000">
      <w:pPr>
        <w:spacing w:after="60"/>
      </w:pPr>
      <w:r>
        <w:t>Expert at KOL/UGC outreach strategy, lead generation, and CRM workflow optimization</w:t>
      </w:r>
      <w:r w:rsidR="001511CE">
        <w:t xml:space="preserve">, </w:t>
      </w:r>
      <w:r>
        <w:t>cutting manual workload by 10+ hours per week through intelligent automation using n8n and HubSpot.</w:t>
      </w:r>
    </w:p>
    <w:p w14:paraId="2D50DD97" w14:textId="77777777" w:rsidR="003D767E" w:rsidRDefault="00000000">
      <w:pPr>
        <w:spacing w:after="60"/>
      </w:pPr>
      <w:r>
        <w:t>Combines an Informatics Engineering background with elite async communication skills to deliver measurable growth results for fast-moving remote teams operating across multiple time zones.</w:t>
      </w:r>
    </w:p>
    <w:p w14:paraId="1251C366" w14:textId="64A1509D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65C1D5DA" w14:textId="77777777" w:rsidR="003D767E" w:rsidRDefault="00000000">
      <w:pPr>
        <w:spacing w:before="40" w:after="40"/>
      </w:pPr>
      <w:r>
        <w:rPr>
          <w:b/>
          <w:bCs/>
        </w:rPr>
        <w:t xml:space="preserve">Growth &amp; Outreach: </w:t>
      </w:r>
      <w:r>
        <w:rPr>
          <w:color w:val="555555"/>
        </w:rPr>
        <w:t>KOL Outreach · UGC Campaign Management · Creator Partnerships · Influencer Marketing · Lead Generation · Pipeline Management · High-Ticket Sales · Cold Outreach</w:t>
      </w:r>
    </w:p>
    <w:p w14:paraId="5835F611" w14:textId="349C670B" w:rsidR="003D767E" w:rsidRDefault="00000000">
      <w:pPr>
        <w:spacing w:before="40" w:after="40"/>
      </w:pPr>
      <w:r>
        <w:rPr>
          <w:b/>
          <w:bCs/>
        </w:rPr>
        <w:t xml:space="preserve">CRM &amp; Operations: </w:t>
      </w:r>
      <w:r>
        <w:rPr>
          <w:color w:val="555555"/>
        </w:rPr>
        <w:t>HubSpot · ClickUp · monday.com</w:t>
      </w:r>
      <w:r w:rsidR="00DE4FAD">
        <w:rPr>
          <w:color w:val="555555"/>
        </w:rPr>
        <w:t xml:space="preserve"> · </w:t>
      </w:r>
      <w:r w:rsidR="00DE4FAD">
        <w:t xml:space="preserve">Instantly.ai </w:t>
      </w:r>
      <w:r w:rsidR="00DE4FAD">
        <w:rPr>
          <w:color w:val="555555"/>
        </w:rPr>
        <w:t xml:space="preserve">· </w:t>
      </w:r>
      <w:r w:rsidR="00DE4FAD">
        <w:t>Lemlist</w:t>
      </w:r>
      <w:r>
        <w:rPr>
          <w:color w:val="555555"/>
        </w:rPr>
        <w:t xml:space="preserve"> · CRM Workflow Optimization · Sales Operations · Data Entry Automation · Reporting Automation · n8n</w:t>
      </w:r>
      <w:r w:rsidR="00DE4FAD">
        <w:rPr>
          <w:color w:val="555555"/>
        </w:rPr>
        <w:t xml:space="preserve"> </w:t>
      </w:r>
    </w:p>
    <w:p w14:paraId="292DDD44" w14:textId="0A6F7983" w:rsidR="003D767E" w:rsidRDefault="00000000">
      <w:pPr>
        <w:spacing w:before="40" w:after="40"/>
      </w:pPr>
      <w:r>
        <w:rPr>
          <w:b/>
          <w:bCs/>
        </w:rPr>
        <w:t xml:space="preserve">Communication &amp; Tools: </w:t>
      </w:r>
      <w:r>
        <w:rPr>
          <w:color w:val="555555"/>
        </w:rPr>
        <w:t>Google Workspace · Slack · Zoom · Canva · Figma · Framer · Async Collaboration · Cross-Cultural Communication</w:t>
      </w:r>
    </w:p>
    <w:p w14:paraId="5F8E538A" w14:textId="77777777" w:rsidR="003D767E" w:rsidRDefault="00000000">
      <w:pPr>
        <w:spacing w:before="40" w:after="40"/>
      </w:pPr>
      <w:r>
        <w:rPr>
          <w:b/>
          <w:bCs/>
        </w:rPr>
        <w:t xml:space="preserve">Technical: </w:t>
      </w:r>
      <w:r>
        <w:rPr>
          <w:color w:val="555555"/>
        </w:rPr>
        <w:t>Informatics Engineering · IT Support · Troubleshooting · System Diagnostics · Technical Documentation · Incident Response</w:t>
      </w:r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7BF6C402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Remote Operations &amp; KOL Outreach Specialist</w:t>
      </w:r>
    </w:p>
    <w:p w14:paraId="44CA7564" w14:textId="77777777" w:rsidR="003D767E" w:rsidRDefault="00000000">
      <w:pPr>
        <w:spacing w:after="60"/>
      </w:pPr>
      <w:r>
        <w:rPr>
          <w:b/>
          <w:bCs/>
          <w:color w:val="1F5C8B"/>
        </w:rPr>
        <w:t>Global Startups &amp; Personal Brands (Remote)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26065020" w14:textId="31856B8F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Closed a $25K+ high-ticket deal within the first 30 days as a new sales outreach team member for a women's fitness brand</w:t>
      </w:r>
      <w:r w:rsidR="001511CE">
        <w:t xml:space="preserve">, </w:t>
      </w:r>
      <w:r>
        <w:t>setting a record for fastest first-month client acquisition on the team.</w:t>
      </w:r>
    </w:p>
    <w:p w14:paraId="5B3CAA73" w14:textId="7EB790CE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Scaled creator-led content production by 400%</w:t>
      </w:r>
      <w:r w:rsidR="001511CE">
        <w:t xml:space="preserve">, </w:t>
      </w:r>
      <w:r>
        <w:t>growing monthly output from 20 to 100+ posts by overhauling scheduling workflows, creator coordination systems, and content approval pipelines.</w:t>
      </w:r>
    </w:p>
    <w:p w14:paraId="4163DAEA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Drove end-to-end KOL and UGC outreach campaigns for 5+ global startups and online coaches, managing creator vetting, CRM pipelines, contract follow-ups, and performance tracking.</w:t>
      </w:r>
    </w:p>
    <w:p w14:paraId="2ED21462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Built high-conversion creator pipelines using structured market research and tiered vetting frameworks, consistently delivering qualified creator candidates within 48-hour turnaround windows.</w:t>
      </w:r>
    </w:p>
    <w:p w14:paraId="4C64B11E" w14:textId="2BE8DDAC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CRM databases at 98% accuracy across HubSpot and ClickUp</w:t>
      </w:r>
      <w:r w:rsidR="001511CE">
        <w:t xml:space="preserve">, </w:t>
      </w:r>
      <w:r>
        <w:t>implementing automated follow-up sequences that reduced average lead response time by 40%.</w:t>
      </w:r>
    </w:p>
    <w:p w14:paraId="4DEBAA9B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n8n-powered reporting and data entry automations that eliminated 10+ hours of manual administrative work per week, freeing team capacity for revenue-generating activities.</w:t>
      </w:r>
    </w:p>
    <w:p w14:paraId="64FCECED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Launched and managed influencer partnership programs, coordinating deliverables across 20+ active creators simultaneously while maintaining brand consistency and campaign deadlines.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0E1964D0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Delivered mission-critical IT support across a 24/7 healthcare environment serving 200+ staff </w:t>
      </w:r>
      <w:r w:rsidR="001511CE">
        <w:t xml:space="preserve">and </w:t>
      </w:r>
      <w:r>
        <w:t>achieving consistent system uptime and zero unresolved Priority-1 incidents within SLA windows.</w:t>
      </w:r>
    </w:p>
    <w:p w14:paraId="35F591BE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clear technical documentation and step-by-step user guides for non-technical clinical staff, reducing repeat IT support tickets by improving staff self-sufficiency.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77777777" w:rsidR="003D767E" w:rsidRDefault="00000000">
      <w:pPr>
        <w:spacing w:before="80" w:after="40"/>
      </w:pPr>
      <w:r>
        <w:rPr>
          <w:b/>
          <w:bCs/>
        </w:rPr>
        <w:t xml:space="preserve">English: </w:t>
      </w:r>
      <w:r>
        <w:rPr>
          <w:color w:val="555555"/>
        </w:rPr>
        <w:t xml:space="preserve">Professional Working Proficiency    |  </w:t>
      </w:r>
      <w:r>
        <w:rPr>
          <w:b/>
          <w:bCs/>
        </w:rPr>
        <w:t xml:space="preserve">  Bahasa Indonesia: </w:t>
      </w:r>
      <w:r>
        <w:rPr>
          <w:color w:val="555555"/>
        </w:rPr>
        <w:t>Native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511CE"/>
    <w:rsid w:val="0029188A"/>
    <w:rsid w:val="003D767E"/>
    <w:rsid w:val="00600C79"/>
    <w:rsid w:val="006F2C26"/>
    <w:rsid w:val="0097603D"/>
    <w:rsid w:val="00D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4</cp:revision>
  <cp:lastPrinted>2026-02-23T02:03:00Z</cp:lastPrinted>
  <dcterms:created xsi:type="dcterms:W3CDTF">2026-02-23T02:03:00Z</dcterms:created>
  <dcterms:modified xsi:type="dcterms:W3CDTF">2026-04-13T02:33:00Z</dcterms:modified>
</cp:coreProperties>
</file>