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EE9" w:rsidRDefault="00360B3A" w:rsidP="001571BC">
      <w:pPr>
        <w:pStyle w:val="Titel"/>
        <w:jc w:val="center"/>
      </w:pPr>
      <w:r>
        <w:t>Events</w:t>
      </w:r>
    </w:p>
    <w:p w:rsidR="00360B3A" w:rsidRDefault="00360B3A" w:rsidP="001F0C97">
      <w:r>
        <w:t>Events in C# kann man benutzen, um bestimmtes Verhalten an ein auslösendes Ereignis zu binden. Dazu bindet EventHandler Funktionen an Events. Wenn also ein bestimmtes Ereignis "Event", eintritt, werden alle darauf gebunden EventHandler Funktionen ausgeführt.</w:t>
      </w:r>
    </w:p>
    <w:p w:rsidR="00360B3A" w:rsidRDefault="00360B3A" w:rsidP="001F0C97"/>
    <w:p w:rsidR="00360B3A" w:rsidRDefault="00A14765" w:rsidP="001F0C97">
      <w:r>
        <w:rPr>
          <w:noProof/>
          <w:lang w:eastAsia="ja-JP"/>
        </w:rPr>
        <w:pict>
          <v:oval id="_x0000_s1026" style="position:absolute;margin-left:203.45pt;margin-top:22.35pt;width:81.2pt;height:66.95pt;z-index:251658240">
            <v:textbox>
              <w:txbxContent>
                <w:p w:rsidR="00360B3A" w:rsidRPr="00360B3A" w:rsidRDefault="00360B3A">
                  <w:pPr>
                    <w:rPr>
                      <w:sz w:val="28"/>
                    </w:rPr>
                  </w:pPr>
                  <w:r w:rsidRPr="00360B3A">
                    <w:rPr>
                      <w:sz w:val="28"/>
                    </w:rPr>
                    <w:t>Wecker klingelt</w:t>
                  </w:r>
                </w:p>
              </w:txbxContent>
            </v:textbox>
          </v:oval>
        </w:pict>
      </w:r>
      <w:r w:rsidR="00360B3A">
        <w:tab/>
      </w:r>
      <w:r w:rsidR="00360B3A">
        <w:tab/>
      </w:r>
      <w:r w:rsidR="00360B3A">
        <w:tab/>
      </w:r>
      <w:r w:rsidR="00360B3A">
        <w:tab/>
      </w:r>
      <w:r w:rsidR="00360B3A">
        <w:tab/>
      </w:r>
      <w:r w:rsidR="00360B3A">
        <w:tab/>
        <w:t xml:space="preserve">  Event</w:t>
      </w:r>
    </w:p>
    <w:p w:rsidR="00360B3A" w:rsidRDefault="00360B3A" w:rsidP="001F0C97"/>
    <w:p w:rsidR="00360B3A" w:rsidRDefault="00A14765" w:rsidP="001F0C97">
      <w:r>
        <w:rPr>
          <w:noProof/>
          <w:lang w:eastAsia="ja-JP"/>
        </w:rPr>
        <w:pict>
          <v:shapetype id="_x0000_t32" coordsize="21600,21600" o:spt="32" o:oned="t" path="m,l21600,21600e" filled="f">
            <v:path arrowok="t" fillok="f" o:connecttype="none"/>
            <o:lock v:ext="edit" shapetype="t"/>
          </v:shapetype>
          <v:shape id="_x0000_s1028" type="#_x0000_t32" style="position:absolute;margin-left:243.65pt;margin-top:24.9pt;width:.8pt;height:58.15pt;z-index:251660288" o:connectortype="straight">
            <v:stroke endarrow="block"/>
          </v:shape>
        </w:pict>
      </w:r>
    </w:p>
    <w:p w:rsidR="00360B3A" w:rsidRDefault="00360B3A" w:rsidP="001F0C97"/>
    <w:p w:rsidR="00360B3A" w:rsidRDefault="00A14765" w:rsidP="001F0C97">
      <w:r>
        <w:rPr>
          <w:noProof/>
          <w:lang w:eastAsia="ja-JP"/>
        </w:rPr>
        <w:pict>
          <v:roundrect id="_x0000_s1027" style="position:absolute;margin-left:191.7pt;margin-top:18.65pt;width:97.95pt;height:37.7pt;z-index:251659264" arcsize="10923f">
            <v:textbox>
              <w:txbxContent>
                <w:p w:rsidR="00360B3A" w:rsidRDefault="00360B3A">
                  <w:r>
                    <w:t>Aufwachen</w:t>
                  </w:r>
                </w:p>
              </w:txbxContent>
            </v:textbox>
          </v:roundrect>
        </w:pict>
      </w:r>
    </w:p>
    <w:p w:rsidR="00360B3A" w:rsidRDefault="00360B3A" w:rsidP="001F0C97"/>
    <w:p w:rsidR="009C6E92" w:rsidRDefault="009C6E92" w:rsidP="001F0C97">
      <w:r>
        <w:tab/>
      </w:r>
      <w:r>
        <w:tab/>
      </w:r>
      <w:r>
        <w:tab/>
      </w:r>
      <w:r>
        <w:tab/>
      </w:r>
      <w:r>
        <w:tab/>
        <w:t xml:space="preserve">   Event Handler</w:t>
      </w:r>
    </w:p>
    <w:p w:rsidR="00F2475F" w:rsidRDefault="00360B3A" w:rsidP="001F0C97">
      <w:r>
        <w:t>Hier ein Beispiel:</w:t>
      </w:r>
    </w:p>
    <w:p w:rsidR="00360B3A" w:rsidRDefault="00360B3A" w:rsidP="001F0C97">
      <w:r>
        <w:t xml:space="preserve">Das Fenster von SFML, mit dem wir Arbeiten ist ein Objekt vom Typ "RenderWindow". Von der Mainscreen Klasse kann man mithilfe von </w:t>
      </w:r>
      <w:r w:rsidR="009C6E92">
        <w:t>"</w:t>
      </w:r>
      <w:r>
        <w:t>game.gameWindow</w:t>
      </w:r>
      <w:r w:rsidR="009C6E92">
        <w:t>"</w:t>
      </w:r>
      <w:r>
        <w:t xml:space="preserve"> darauf zugreifen.</w:t>
      </w:r>
    </w:p>
    <w:p w:rsidR="00360B3A" w:rsidRDefault="00360B3A" w:rsidP="001F0C97">
      <w:pPr>
        <w:rPr>
          <w:szCs w:val="20"/>
        </w:rPr>
      </w:pPr>
      <w:r>
        <w:rPr>
          <w:noProof/>
          <w:szCs w:val="20"/>
          <w:lang w:eastAsia="ja-JP"/>
        </w:rPr>
        <w:drawing>
          <wp:inline distT="0" distB="0" distL="0" distR="0">
            <wp:extent cx="3383369" cy="2588293"/>
            <wp:effectExtent l="19050" t="0" r="7531"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383554" cy="2588435"/>
                    </a:xfrm>
                    <a:prstGeom prst="rect">
                      <a:avLst/>
                    </a:prstGeom>
                    <a:noFill/>
                    <a:ln w="9525">
                      <a:noFill/>
                      <a:miter lim="800000"/>
                      <a:headEnd/>
                      <a:tailEnd/>
                    </a:ln>
                  </pic:spPr>
                </pic:pic>
              </a:graphicData>
            </a:graphic>
          </wp:inline>
        </w:drawing>
      </w:r>
    </w:p>
    <w:p w:rsidR="009C6E92" w:rsidRDefault="00360B3A" w:rsidP="001F0C97">
      <w:pPr>
        <w:rPr>
          <w:noProof/>
          <w:szCs w:val="20"/>
          <w:lang w:eastAsia="ja-JP"/>
        </w:rPr>
      </w:pPr>
      <w:r>
        <w:rPr>
          <w:szCs w:val="20"/>
        </w:rPr>
        <w:lastRenderedPageBreak/>
        <w:t>Die in der Memberliste aufgeführten "Blitze"</w:t>
      </w:r>
      <w:r w:rsidR="009C6E92">
        <w:rPr>
          <w:szCs w:val="20"/>
        </w:rPr>
        <w:t xml:space="preserve"> sind Events, bzw. Eventhandler. Wir können nun mit dem += Befehl, einen neuen Eventhandler einem Event hinzufügen.</w:t>
      </w:r>
    </w:p>
    <w:p w:rsidR="00360B3A" w:rsidRDefault="009C6E92" w:rsidP="001F0C97">
      <w:pPr>
        <w:rPr>
          <w:szCs w:val="20"/>
        </w:rPr>
      </w:pPr>
      <w:r>
        <w:rPr>
          <w:noProof/>
          <w:szCs w:val="20"/>
          <w:lang w:eastAsia="ja-JP"/>
        </w:rPr>
        <w:drawing>
          <wp:inline distT="0" distB="0" distL="0" distR="0">
            <wp:extent cx="6645275" cy="1169670"/>
            <wp:effectExtent l="19050" t="0" r="317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645275" cy="1169670"/>
                    </a:xfrm>
                    <a:prstGeom prst="rect">
                      <a:avLst/>
                    </a:prstGeom>
                    <a:noFill/>
                    <a:ln w="9525">
                      <a:noFill/>
                      <a:miter lim="800000"/>
                      <a:headEnd/>
                      <a:tailEnd/>
                    </a:ln>
                  </pic:spPr>
                </pic:pic>
              </a:graphicData>
            </a:graphic>
          </wp:inline>
        </w:drawing>
      </w:r>
    </w:p>
    <w:p w:rsidR="009C6E92" w:rsidRDefault="009C6E92" w:rsidP="001F0C97">
      <w:pPr>
        <w:rPr>
          <w:szCs w:val="20"/>
        </w:rPr>
      </w:pPr>
      <w:r>
        <w:rPr>
          <w:szCs w:val="20"/>
        </w:rPr>
        <w:t>Visual Studio gibt uns hier die Möglichkeit mit dem Drücken von TAB automatisch einen Eventhandler zu erstellen und die Methode dazu auch.</w:t>
      </w:r>
    </w:p>
    <w:p w:rsidR="009C6E92" w:rsidRDefault="009C6E92" w:rsidP="001F0C97">
      <w:pPr>
        <w:rPr>
          <w:szCs w:val="20"/>
        </w:rPr>
      </w:pPr>
      <w:r>
        <w:rPr>
          <w:szCs w:val="20"/>
        </w:rPr>
        <w:t>(Kann etwas schwierig sein, muss man ausprobieren bis es geht)</w:t>
      </w:r>
    </w:p>
    <w:p w:rsidR="009C6E92" w:rsidRDefault="009C6E92" w:rsidP="001F0C97">
      <w:pPr>
        <w:rPr>
          <w:szCs w:val="20"/>
        </w:rPr>
      </w:pPr>
      <w:r>
        <w:rPr>
          <w:noProof/>
          <w:szCs w:val="20"/>
          <w:lang w:eastAsia="ja-JP"/>
        </w:rPr>
        <w:drawing>
          <wp:inline distT="0" distB="0" distL="0" distR="0">
            <wp:extent cx="6634480" cy="1882140"/>
            <wp:effectExtent l="19050" t="0" r="0"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634480" cy="1882140"/>
                    </a:xfrm>
                    <a:prstGeom prst="rect">
                      <a:avLst/>
                    </a:prstGeom>
                    <a:noFill/>
                    <a:ln w="9525">
                      <a:noFill/>
                      <a:miter lim="800000"/>
                      <a:headEnd/>
                      <a:tailEnd/>
                    </a:ln>
                  </pic:spPr>
                </pic:pic>
              </a:graphicData>
            </a:graphic>
          </wp:inline>
        </w:drawing>
      </w:r>
    </w:p>
    <w:p w:rsidR="009C6E92" w:rsidRDefault="009C6E92" w:rsidP="001F0C97">
      <w:pPr>
        <w:rPr>
          <w:szCs w:val="20"/>
        </w:rPr>
      </w:pPr>
      <w:r>
        <w:rPr>
          <w:szCs w:val="20"/>
        </w:rPr>
        <w:t>Den Namen der Eventhandler Methode kann</w:t>
      </w:r>
      <w:r w:rsidR="00C305ED">
        <w:rPr>
          <w:szCs w:val="20"/>
        </w:rPr>
        <w:t xml:space="preserve"> man</w:t>
      </w:r>
      <w:r>
        <w:rPr>
          <w:szCs w:val="20"/>
        </w:rPr>
        <w:t xml:space="preserve"> frei wählen.</w:t>
      </w:r>
    </w:p>
    <w:p w:rsidR="009C6E92" w:rsidRDefault="009C6E92" w:rsidP="001F0C97">
      <w:pPr>
        <w:rPr>
          <w:szCs w:val="20"/>
        </w:rPr>
      </w:pPr>
      <w:r>
        <w:rPr>
          <w:noProof/>
          <w:szCs w:val="20"/>
          <w:lang w:eastAsia="ja-JP"/>
        </w:rPr>
        <w:drawing>
          <wp:inline distT="0" distB="0" distL="0" distR="0">
            <wp:extent cx="6645275" cy="1765300"/>
            <wp:effectExtent l="19050" t="0" r="3175"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645275" cy="1765300"/>
                    </a:xfrm>
                    <a:prstGeom prst="rect">
                      <a:avLst/>
                    </a:prstGeom>
                    <a:noFill/>
                    <a:ln w="9525">
                      <a:noFill/>
                      <a:miter lim="800000"/>
                      <a:headEnd/>
                      <a:tailEnd/>
                    </a:ln>
                  </pic:spPr>
                </pic:pic>
              </a:graphicData>
            </a:graphic>
          </wp:inline>
        </w:drawing>
      </w:r>
    </w:p>
    <w:p w:rsidR="009C6E92" w:rsidRPr="00F2475F" w:rsidRDefault="009C6E92" w:rsidP="001F0C97">
      <w:pPr>
        <w:rPr>
          <w:szCs w:val="20"/>
        </w:rPr>
      </w:pPr>
      <w:r>
        <w:rPr>
          <w:szCs w:val="20"/>
        </w:rPr>
        <w:t>Die so enstandene Methode besitzt ein "throw new [...]Exception", wenn diese Codezeile ausgeführt wird, dann würde unser Programm abstürzen. Deswegen entfernen wir sie. In unsere Eventhandler Methode können wir nun bestimmten, was passieren soll wenn das Event ausgelöst wird.</w:t>
      </w:r>
    </w:p>
    <w:sectPr w:rsidR="009C6E92" w:rsidRPr="00F2475F"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40"/>
  <w:displayHorizontalDrawingGridEvery w:val="2"/>
  <w:characterSpacingControl w:val="doNotCompress"/>
  <w:compat>
    <w:useFELayout/>
  </w:compat>
  <w:rsids>
    <w:rsidRoot w:val="004D4E29"/>
    <w:rsid w:val="00044136"/>
    <w:rsid w:val="00047CA7"/>
    <w:rsid w:val="000806AA"/>
    <w:rsid w:val="000B3FF4"/>
    <w:rsid w:val="00107204"/>
    <w:rsid w:val="00120D3E"/>
    <w:rsid w:val="00146939"/>
    <w:rsid w:val="001571BC"/>
    <w:rsid w:val="001B7542"/>
    <w:rsid w:val="001C5E32"/>
    <w:rsid w:val="001F0C97"/>
    <w:rsid w:val="001F31FF"/>
    <w:rsid w:val="001F7DF6"/>
    <w:rsid w:val="002228AC"/>
    <w:rsid w:val="002670F1"/>
    <w:rsid w:val="00277FED"/>
    <w:rsid w:val="002F4E96"/>
    <w:rsid w:val="00314C2F"/>
    <w:rsid w:val="00360B3A"/>
    <w:rsid w:val="00371ED8"/>
    <w:rsid w:val="00377D3A"/>
    <w:rsid w:val="003F7A2D"/>
    <w:rsid w:val="00401D62"/>
    <w:rsid w:val="00486DA3"/>
    <w:rsid w:val="004D4E29"/>
    <w:rsid w:val="004D7C1A"/>
    <w:rsid w:val="0055358D"/>
    <w:rsid w:val="005B3678"/>
    <w:rsid w:val="0064250E"/>
    <w:rsid w:val="006717B7"/>
    <w:rsid w:val="00681295"/>
    <w:rsid w:val="00687C17"/>
    <w:rsid w:val="0073351A"/>
    <w:rsid w:val="00745125"/>
    <w:rsid w:val="00753DC2"/>
    <w:rsid w:val="00762854"/>
    <w:rsid w:val="00772828"/>
    <w:rsid w:val="007C72F3"/>
    <w:rsid w:val="007E639E"/>
    <w:rsid w:val="008047DE"/>
    <w:rsid w:val="0086394A"/>
    <w:rsid w:val="00893979"/>
    <w:rsid w:val="008C1627"/>
    <w:rsid w:val="008E3CAE"/>
    <w:rsid w:val="0090346B"/>
    <w:rsid w:val="00905CE8"/>
    <w:rsid w:val="009C6E92"/>
    <w:rsid w:val="009D08CF"/>
    <w:rsid w:val="009D0C1B"/>
    <w:rsid w:val="009D78D8"/>
    <w:rsid w:val="00A14765"/>
    <w:rsid w:val="00A45911"/>
    <w:rsid w:val="00A94A07"/>
    <w:rsid w:val="00B304D0"/>
    <w:rsid w:val="00BA774B"/>
    <w:rsid w:val="00C305ED"/>
    <w:rsid w:val="00CA38C0"/>
    <w:rsid w:val="00CB6F9A"/>
    <w:rsid w:val="00CC114F"/>
    <w:rsid w:val="00CD43A2"/>
    <w:rsid w:val="00D074A2"/>
    <w:rsid w:val="00D12D35"/>
    <w:rsid w:val="00D50EE9"/>
    <w:rsid w:val="00D84B4C"/>
    <w:rsid w:val="00DE50D9"/>
    <w:rsid w:val="00DE7BD0"/>
    <w:rsid w:val="00E03379"/>
    <w:rsid w:val="00E11D8A"/>
    <w:rsid w:val="00EE4FE9"/>
    <w:rsid w:val="00F12397"/>
    <w:rsid w:val="00F2475F"/>
    <w:rsid w:val="00F515E7"/>
    <w:rsid w:val="00FB7EE1"/>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23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01A3F-2C5E-422C-AF87-3C1DFCAD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164</Words>
  <Characters>1036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dc:creator>
  <cp:lastModifiedBy>Little</cp:lastModifiedBy>
  <cp:revision>7</cp:revision>
  <dcterms:created xsi:type="dcterms:W3CDTF">2015-10-04T10:50:00Z</dcterms:created>
  <dcterms:modified xsi:type="dcterms:W3CDTF">2016-09-26T18:19:00Z</dcterms:modified>
</cp:coreProperties>
</file>