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66A" w:rsidRDefault="00FB766A" w:rsidP="00FB766A">
      <w:pPr>
        <w:pStyle w:val="a3"/>
      </w:pPr>
      <w:r>
        <w:rPr>
          <w:b/>
          <w:bCs/>
        </w:rPr>
        <w:t>Картинки</w:t>
      </w:r>
    </w:p>
    <w:p w:rsidR="00FB766A" w:rsidRDefault="00FB766A" w:rsidP="00FB766A">
      <w:pPr>
        <w:pStyle w:val="a3"/>
      </w:pPr>
      <w:r>
        <w:t xml:space="preserve">Здесь детям предлагается найти выход из понятной и знакомой им проблемной ситуации. </w:t>
      </w:r>
    </w:p>
    <w:p w:rsidR="00FB766A" w:rsidRDefault="00FB766A" w:rsidP="00FB766A">
      <w:pPr>
        <w:pStyle w:val="a3"/>
      </w:pPr>
      <w:r>
        <w:t>Детям предлагаются четыре картинки со сценками из повседневной жизни детей в детском саду, изображающие следующие ситуации (см. Приложение 1, рис. 1—5):</w:t>
      </w:r>
    </w:p>
    <w:p w:rsidR="00FB766A" w:rsidRDefault="00FB766A" w:rsidP="00FB766A">
      <w:pPr>
        <w:pStyle w:val="a3"/>
      </w:pPr>
      <w:r>
        <w:t>1. Группа детей не принимает своего сверстника в игру.</w:t>
      </w:r>
    </w:p>
    <w:p w:rsidR="00FB766A" w:rsidRDefault="00FB766A" w:rsidP="00FB766A">
      <w:pPr>
        <w:pStyle w:val="a3"/>
      </w:pPr>
      <w:r>
        <w:t>2. Девочка сломала у другой девочки ее куклу.</w:t>
      </w:r>
    </w:p>
    <w:p w:rsidR="00FB766A" w:rsidRDefault="00FB766A" w:rsidP="00FB766A">
      <w:pPr>
        <w:pStyle w:val="a3"/>
      </w:pPr>
      <w:r>
        <w:t>3. Мальчик взял без спроса игрушку девочки.</w:t>
      </w:r>
    </w:p>
    <w:p w:rsidR="00FB766A" w:rsidRDefault="00FB766A" w:rsidP="00FB766A">
      <w:pPr>
        <w:pStyle w:val="a3"/>
      </w:pPr>
      <w:r>
        <w:t>4. Мальчик рушит постройку из кубиков у детей.</w:t>
      </w:r>
    </w:p>
    <w:p w:rsidR="00FB766A" w:rsidRDefault="00FB766A" w:rsidP="00FB766A">
      <w:pPr>
        <w:pStyle w:val="a3"/>
      </w:pPr>
      <w:r>
        <w:t>Картинки изображают взаимодействие детей со сверстниками, и на каждой из них есть обиженный, страдающий персонаж. Ребенок должен понять изображенный на картинке конфликт между детьми и рассказать, что бы он стал делать на месте этого обиженного персонажа.</w:t>
      </w:r>
    </w:p>
    <w:p w:rsidR="00FB766A" w:rsidRDefault="00FB766A" w:rsidP="00FB766A">
      <w:pPr>
        <w:pStyle w:val="a3"/>
      </w:pPr>
      <w:r>
        <w:t>Таким образом, в данной методике ребенок должен решить определенную проблему, связанную с отношениями людей или с жизнью общества.</w:t>
      </w:r>
    </w:p>
    <w:p w:rsidR="00FB766A" w:rsidRDefault="00FB766A" w:rsidP="00FB766A">
      <w:pPr>
        <w:pStyle w:val="a3"/>
      </w:pPr>
      <w:bookmarkStart w:id="0" w:name="$p25"/>
      <w:bookmarkEnd w:id="0"/>
      <w:r>
        <w:t>Степень решения проблемы оценивается по той же шкале, что и в предыдущем тесте.</w:t>
      </w:r>
    </w:p>
    <w:p w:rsidR="00FB766A" w:rsidRDefault="00FB766A" w:rsidP="00FB766A">
      <w:pPr>
        <w:pStyle w:val="a3"/>
      </w:pPr>
      <w:r>
        <w:t xml:space="preserve">Помимо уровня развития социального интеллекта, методика «Картинки» может дать богатый материал для анализа качественного отношения ребенка к сверстнику. </w:t>
      </w:r>
    </w:p>
    <w:p w:rsidR="00FB766A" w:rsidRDefault="00FB766A" w:rsidP="00FB766A">
      <w:pPr>
        <w:pStyle w:val="a3"/>
      </w:pPr>
      <w:r>
        <w:t>Этот материал может быть получен из анализа содержания ответов детей при решении конфликтных ситуаций. Решая конфликтную ситуацию, обычно дети дают следующие варианты ответов:</w:t>
      </w:r>
    </w:p>
    <w:p w:rsidR="00FB766A" w:rsidRDefault="00FB766A" w:rsidP="00FB766A">
      <w:pPr>
        <w:pStyle w:val="a3"/>
      </w:pPr>
      <w:r>
        <w:t>1. Уход от ситуации или жалоба взрослому (убегу, заплачу, пожалуюсь маме).</w:t>
      </w:r>
    </w:p>
    <w:p w:rsidR="00FB766A" w:rsidRDefault="00FB766A" w:rsidP="00FB766A">
      <w:pPr>
        <w:pStyle w:val="a3"/>
      </w:pPr>
      <w:r>
        <w:t>2. Агрессивное решение (побью, позову милиционера, дам по голове палкой и т. п.).</w:t>
      </w:r>
    </w:p>
    <w:p w:rsidR="00FB766A" w:rsidRDefault="00FB766A" w:rsidP="00FB766A">
      <w:pPr>
        <w:pStyle w:val="a3"/>
      </w:pPr>
      <w:r>
        <w:t>3. Вербальное решение (объясню, что так плохо, что так нельзя делать; попрошу его извиниться).</w:t>
      </w:r>
    </w:p>
    <w:p w:rsidR="00FB766A" w:rsidRDefault="00FB766A" w:rsidP="00FB766A">
      <w:pPr>
        <w:pStyle w:val="a3"/>
      </w:pPr>
      <w:r>
        <w:t>4. Продуктивное решение (подожду, пока другие доиграют; починю куклу и т. п.).</w:t>
      </w:r>
    </w:p>
    <w:p w:rsidR="00FB766A" w:rsidRDefault="00FB766A" w:rsidP="00FB766A">
      <w:pPr>
        <w:pStyle w:val="a3"/>
      </w:pPr>
      <w:r>
        <w:t xml:space="preserve">В тех случаях, когда из четырех ответов более половины являются агрессивными, можно говорить о том, что ребенок склонен к агрессивности. </w:t>
      </w:r>
    </w:p>
    <w:p w:rsidR="00FB766A" w:rsidRDefault="00FB766A" w:rsidP="00FB766A">
      <w:pPr>
        <w:pStyle w:val="a3"/>
      </w:pPr>
      <w:r>
        <w:t>Если же большинство ответов детей имеют продуктивное или вербальное решение, можно говорить о благополучном, бесконфликтном характере отношения к сверстнику.</w:t>
      </w:r>
    </w:p>
    <w:p w:rsidR="00FB766A" w:rsidRDefault="00FB766A" w:rsidP="00FB766A">
      <w:r>
        <w:rPr>
          <w:noProof/>
          <w:lang w:eastAsia="ru-RU"/>
        </w:rPr>
        <w:lastRenderedPageBreak/>
        <w:drawing>
          <wp:inline distT="0" distB="0" distL="0" distR="0" wp14:anchorId="37956EE9" wp14:editId="7ACCB742">
            <wp:extent cx="3800475" cy="2362200"/>
            <wp:effectExtent l="0" t="0" r="9525" b="0"/>
            <wp:docPr id="1" name="Рисунок 1" descr="&amp;Mcy;&amp;iecy;&amp;tcy;&amp;ocy;&amp;dcy;&amp;icy;&amp;kcy;&amp;acy; «&amp;Kcy;&amp;acy;&amp;rcy;&amp;tcy;&amp;icy;&amp;ncy;&amp;kcy;&amp;icy;». &amp;Vcy;&amp;acy;&amp;rcy;&amp;icy;&amp;acy;&amp;ncy;&amp;tcy; &amp;dcy;&amp;lcy;&amp;yacy; &amp;dcy;&amp;iecy;&amp;vcy;&amp;ocy;&amp;chcy;&amp;iecy;&amp;k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Mcy;&amp;iecy;&amp;tcy;&amp;ocy;&amp;dcy;&amp;icy;&amp;kcy;&amp;acy; «&amp;Kcy;&amp;acy;&amp;rcy;&amp;tcy;&amp;icy;&amp;ncy;&amp;kcy;&amp;icy;». &amp;Vcy;&amp;acy;&amp;rcy;&amp;icy;&amp;acy;&amp;ncy;&amp;tcy; &amp;dcy;&amp;lcy;&amp;yacy; &amp;dcy;&amp;iecy;&amp;vcy;&amp;ocy;&amp;chcy;&amp;iecy;&amp;kcy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6A" w:rsidRDefault="00FB766A" w:rsidP="00FB766A"/>
    <w:p w:rsidR="00FB766A" w:rsidRDefault="00FB766A" w:rsidP="00FB766A">
      <w:pPr>
        <w:pStyle w:val="a3"/>
      </w:pPr>
      <w:r>
        <w:rPr>
          <w:noProof/>
        </w:rPr>
        <w:drawing>
          <wp:inline distT="0" distB="0" distL="0" distR="0" wp14:anchorId="1A9F5E48" wp14:editId="6EF0BB02">
            <wp:extent cx="3800475" cy="2390775"/>
            <wp:effectExtent l="0" t="0" r="9525" b="9525"/>
            <wp:docPr id="2" name="Рисунок 2" descr="Методика «Картинки». Вариант для мальч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ика «Картинки». Вариант для мальчико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6A" w:rsidRPr="00D95AE7" w:rsidRDefault="00FB766A" w:rsidP="00FB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766A" w:rsidRPr="00D95AE7" w:rsidRDefault="00FB766A" w:rsidP="00FB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$p145"/>
      <w:bookmarkEnd w:id="1"/>
      <w:r w:rsidRPr="00D95AE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43272D" wp14:editId="3F42AEF5">
            <wp:extent cx="3800475" cy="2438400"/>
            <wp:effectExtent l="0" t="0" r="9525" b="0"/>
            <wp:docPr id="3" name="Рисунок 3" descr="Методика «Картинки». Рис.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ика «Картинки». Рис. 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6A" w:rsidRDefault="00FB766A" w:rsidP="00FB766A"/>
    <w:p w:rsidR="00FB766A" w:rsidRDefault="00FB766A" w:rsidP="00FB766A"/>
    <w:p w:rsidR="00FB766A" w:rsidRDefault="00FB766A" w:rsidP="00FB766A">
      <w:pPr>
        <w:pStyle w:val="a3"/>
      </w:pPr>
      <w:r>
        <w:rPr>
          <w:noProof/>
        </w:rPr>
        <w:lastRenderedPageBreak/>
        <w:drawing>
          <wp:inline distT="0" distB="0" distL="0" distR="0" wp14:anchorId="7C3EBD06" wp14:editId="0DE68F16">
            <wp:extent cx="3800475" cy="2295525"/>
            <wp:effectExtent l="0" t="0" r="9525" b="9525"/>
            <wp:docPr id="4" name="Рисунок 4" descr="Методика «Картинки». Рис.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ика «Картинки». Рис. 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6A" w:rsidRDefault="00FB766A" w:rsidP="00FB766A">
      <w:pPr>
        <w:pStyle w:val="a3"/>
      </w:pPr>
      <w:bookmarkStart w:id="2" w:name="$p146"/>
      <w:bookmarkStart w:id="3" w:name="_GoBack"/>
      <w:bookmarkEnd w:id="2"/>
      <w:bookmarkEnd w:id="3"/>
      <w:r>
        <w:rPr>
          <w:noProof/>
        </w:rPr>
        <w:drawing>
          <wp:inline distT="0" distB="0" distL="0" distR="0" wp14:anchorId="6FC3093B" wp14:editId="284610E0">
            <wp:extent cx="3800475" cy="2543175"/>
            <wp:effectExtent l="0" t="0" r="9525" b="9525"/>
            <wp:docPr id="5" name="Рисунок 5" descr="Методика «Картинки». Рис.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етодика «Картинки». Рис.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66A" w:rsidRDefault="00FB766A" w:rsidP="00FB766A"/>
    <w:p w:rsidR="00E57641" w:rsidRDefault="00E57641"/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6A"/>
    <w:rsid w:val="00E57641"/>
    <w:rsid w:val="00F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2016-03-01T17:50:00Z</dcterms:created>
  <dcterms:modified xsi:type="dcterms:W3CDTF">2016-03-01T18:07:00Z</dcterms:modified>
</cp:coreProperties>
</file>