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DETTA PRANATA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7.735595703125" w:line="240" w:lineRule="auto"/>
        <w:ind w:left="1444.7999572753906"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INFORMASI KONTAK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180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Alamat: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Desa Telatang, Merapi Barat, Lahat, Sumsel</w:t>
      </w: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180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Email: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dettapranata1@gmail.com</w:t>
      </w: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180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Telepon: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0851-5688-5205</w:t>
      </w: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sz w:val="24"/>
          <w:szCs w:val="24"/>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LinkedIn: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hyperlink r:id="rId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https://www.linkedin.com/in/detta-pranata-076987313/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6.497802734375" w:line="240" w:lineRule="auto"/>
        <w:ind w:left="1444.9400329589844" w:right="0" w:firstLine="0"/>
        <w:jc w:val="left"/>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tl w:val="0"/>
        </w:rPr>
        <w:t xml:space="preserve">RINGKASAN PROFIL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56640625" w:line="248.08782577514648" w:lineRule="auto"/>
        <w:ind w:left="1434.9600219726562" w:right="456.695556640625" w:firstLine="725.039978027343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Tenaga profesional di bidang survei pertambangan dengan rekam jejak 2 tahun dalam memastikan akurasi data lapangan. Menguasai alat Total Station dan berbagai software teknis (MineScape, Surpac, 12D Model, ArcGIS). Memiliki pemahaman mendalam mengenai alur kerja eksplorasi hingga reklamasi, serta fokus pada optimalisasi produktivitas melalui manajemen data yang efisien.</w:t>
      </w: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56640625" w:line="248.08782577514648" w:lineRule="auto"/>
        <w:ind w:left="1434.9600219726562" w:right="456.695556640625" w:firstLine="0"/>
        <w:jc w:val="both"/>
        <w:rPr>
          <w:rFonts w:ascii="Times New Roman" w:cs="Times New Roman" w:eastAsia="Times New Roman" w:hAnsi="Times New Roman"/>
          <w:b w:val="1"/>
          <w:bCs w:val="1"/>
          <w:sz w:val="25.999950408935547"/>
          <w:szCs w:val="25.999950408935547"/>
        </w:rPr>
      </w:pPr>
      <w:r w:rsidDel="00000000" w:rsidR="00000000" w:rsidRPr="00000000">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tl w:val="0"/>
        </w:rPr>
        <w:t xml:space="preserve">PENGALAMAN KERJA </w:t>
      </w:r>
      <w:r w:rsidDel="00000000" w:rsidR="00000000" w:rsidRPr="00000000">
        <w:rPr>
          <w:rtl w:val="0"/>
        </w:rPr>
      </w:r>
    </w:p>
    <w:p>
      <w:r>
        <w:rPr>
          <w:b/>
        </w:rPr>
        <w:t xml:space="preserve"> </w:t>
        <w:tab/>
        <w:tab/>
        <w:t>Mitra Statistik</w:t>
      </w:r>
    </w:p>
    <w:p/>
    <w:p>
      <w:r>
        <w:rPr>
          <w:b/>
        </w:rPr>
        <w:tab/>
        <w:t xml:space="preserve">BPS Kabupaten Lahat </w:t>
      </w:r>
      <w:r>
        <w:rPr/>
        <w:t xml:space="preserve">| Lahat, Sumatra Selatan </w:t>
      </w:r>
      <w:r>
        <w:rPr>
          <w:i/>
        </w:rPr>
        <w:t>Juli 2026 – September 2026</w:t>
      </w:r>
    </w:p>
    <w:p/>
    <w:p>
      <w:r>
        <w:rPr>
          <w:b/>
        </w:rPr>
        <w:t>Pendataan Lapangan:</w:t>
      </w:r>
      <w:r>
        <w:rPr/>
        <w:t xml:space="preserve"> Melakukan pengumpulan data survei-survei BPS dengan mewawancarai responden secara langsung di wilayah Kabupaten Lahat.</w:t>
      </w:r>
    </w:p>
    <w:p>
      <w:r>
        <w:rPr>
          <w:b/>
        </w:rPr>
        <w:t>Akurasi Data:</w:t>
      </w:r>
      <w:r>
        <w:rPr/>
        <w:t xml:space="preserve"> Memastikan kelengkapan dan kebenaran data sesuai pedoman serta definisi operasional BPS, dan menyelesaikan target pendataan dalam tenggat waktu yang ditetapkan.</w:t>
      </w:r>
    </w:p>
    <w:p>
      <w:r>
        <w:rPr>
          <w:b/>
        </w:rPr>
        <w:t>Koordinasi:</w:t>
      </w:r>
      <w:r>
        <w:rPr/>
        <w:t xml:space="preserve"> Berkoordinasi dengan koordinator lapangan BPS untuk validasi data dan penyelesaian kendala selama kegiatan pendataan.</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0" w:right="485.9002685546875"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tab/>
        <w:tab/>
        <w:t xml:space="preserve">Monitoring Control Room</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0" w:right="485.9002685546875"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1260" w:right="485.9002685546875" w:firstLine="0"/>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ab/>
        <w:t xml:space="preserve">PT. Wilson Kontrindo Abadi </w:t>
      </w:r>
      <w:r w:rsidDel="00000000" w:rsidR="00000000" w:rsidRPr="00000000">
        <w:rPr>
          <w:rFonts w:ascii="Times New Roman" w:cs="Times New Roman" w:eastAsia="Times New Roman" w:hAnsi="Times New Roman"/>
          <w:sz w:val="24"/>
          <w:szCs w:val="24"/>
          <w:rtl w:val="0"/>
        </w:rPr>
        <w:t xml:space="preserve">| Sungai Lilin, Sumatra Selatan </w:t>
      </w:r>
      <w:r w:rsidDel="00000000" w:rsidR="00000000" w:rsidRPr="00000000">
        <w:rPr>
          <w:rFonts w:ascii="Times New Roman" w:cs="Times New Roman" w:eastAsia="Times New Roman" w:hAnsi="Times New Roman"/>
          <w:i w:val="1"/>
          <w:iCs w:val="1"/>
          <w:sz w:val="24"/>
          <w:szCs w:val="24"/>
          <w:rtl w:val="0"/>
        </w:rPr>
        <w:t>Februari 2026 – April 2026</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0" w:right="485.9002685546875"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10.635986328125" w:line="248.15711975097656" w:lineRule="auto"/>
        <w:ind w:left="2160" w:right="485.9002685546875"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Tracking Produksi:</w:t>
      </w:r>
      <w:r w:rsidDel="00000000" w:rsidR="00000000" w:rsidRPr="00000000">
        <w:rPr>
          <w:rFonts w:ascii="Times New Roman" w:cs="Times New Roman" w:eastAsia="Times New Roman" w:hAnsi="Times New Roman"/>
          <w:sz w:val="24"/>
          <w:szCs w:val="24"/>
          <w:rtl w:val="0"/>
        </w:rPr>
        <w:t xml:space="preserve"> Memantau pencapaian target produksi per jam untuk memastikan ritme kerja sesuai dengan rencana harian.</w:t>
      </w:r>
    </w:p>
    <w:p w:rsidR="00000000" w:rsidDel="00000000" w:rsidP="00000000" w:rsidRDefault="00000000" w:rsidRPr="00000000" w14:paraId="0000002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8.15711975097656" w:lineRule="auto"/>
        <w:ind w:left="2160" w:right="485.9002685546875"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Status Alat Berat:</w:t>
      </w:r>
      <w:r w:rsidDel="00000000" w:rsidR="00000000" w:rsidRPr="00000000">
        <w:rPr>
          <w:rFonts w:ascii="Times New Roman" w:cs="Times New Roman" w:eastAsia="Times New Roman" w:hAnsi="Times New Roman"/>
          <w:sz w:val="24"/>
          <w:szCs w:val="24"/>
          <w:rtl w:val="0"/>
        </w:rPr>
        <w:t xml:space="preserve"> Mengawasi status seluruh unit (Excavator, Dump Truck, Dozer, dll.), baik yang sedang beroperasi (</w:t>
      </w:r>
      <w:r w:rsidDel="00000000" w:rsidR="00000000" w:rsidRPr="00000000">
        <w:rPr>
          <w:rFonts w:ascii="Times New Roman" w:cs="Times New Roman" w:eastAsia="Times New Roman" w:hAnsi="Times New Roman"/>
          <w:i w:val="1"/>
          <w:iCs w:val="1"/>
          <w:sz w:val="24"/>
          <w:szCs w:val="24"/>
          <w:rtl w:val="0"/>
        </w:rPr>
        <w:t xml:space="preserve">working</w:t>
      </w:r>
      <w:r w:rsidDel="00000000" w:rsidR="00000000" w:rsidRPr="00000000">
        <w:rPr>
          <w:rFonts w:ascii="Times New Roman" w:cs="Times New Roman" w:eastAsia="Times New Roman" w:hAnsi="Times New Roman"/>
          <w:sz w:val="24"/>
          <w:szCs w:val="24"/>
          <w:rtl w:val="0"/>
        </w:rPr>
        <w:t xml:space="preserve">), rusak (</w:t>
      </w:r>
      <w:r w:rsidDel="00000000" w:rsidR="00000000" w:rsidRPr="00000000">
        <w:rPr>
          <w:rFonts w:ascii="Times New Roman" w:cs="Times New Roman" w:eastAsia="Times New Roman" w:hAnsi="Times New Roman"/>
          <w:i w:val="1"/>
          <w:iCs w:val="1"/>
          <w:sz w:val="24"/>
          <w:szCs w:val="24"/>
          <w:rtl w:val="0"/>
        </w:rPr>
        <w:t xml:space="preserve">breakdown</w:t>
      </w:r>
      <w:r w:rsidDel="00000000" w:rsidR="00000000" w:rsidRPr="00000000">
        <w:rPr>
          <w:rFonts w:ascii="Times New Roman" w:cs="Times New Roman" w:eastAsia="Times New Roman" w:hAnsi="Times New Roman"/>
          <w:sz w:val="24"/>
          <w:szCs w:val="24"/>
          <w:rtl w:val="0"/>
        </w:rPr>
        <w:t xml:space="preserve">), maupun menganggur (</w:t>
      </w:r>
      <w:r w:rsidDel="00000000" w:rsidR="00000000" w:rsidRPr="00000000">
        <w:rPr>
          <w:rFonts w:ascii="Times New Roman" w:cs="Times New Roman" w:eastAsia="Times New Roman" w:hAnsi="Times New Roman"/>
          <w:i w:val="1"/>
          <w:iCs w:val="1"/>
          <w:sz w:val="24"/>
          <w:szCs w:val="24"/>
          <w:rtl w:val="0"/>
        </w:rPr>
        <w:t xml:space="preserve">standby</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beforeAutospacing="0" w:line="248.15711975097656" w:lineRule="auto"/>
        <w:ind w:left="2160" w:right="485.9002685546875"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Optimalisasi Fleet:</w:t>
      </w:r>
      <w:r w:rsidDel="00000000" w:rsidR="00000000" w:rsidRPr="00000000">
        <w:rPr>
          <w:rFonts w:ascii="Times New Roman" w:cs="Times New Roman" w:eastAsia="Times New Roman" w:hAnsi="Times New Roman"/>
          <w:sz w:val="24"/>
          <w:szCs w:val="24"/>
          <w:rtl w:val="0"/>
        </w:rPr>
        <w:t xml:space="preserve"> Memastikan </w:t>
      </w:r>
      <w:r w:rsidDel="00000000" w:rsidR="00000000" w:rsidRPr="00000000">
        <w:rPr>
          <w:rFonts w:ascii="Times New Roman" w:cs="Times New Roman" w:eastAsia="Times New Roman" w:hAnsi="Times New Roman"/>
          <w:i w:val="1"/>
          <w:iCs w:val="1"/>
          <w:sz w:val="24"/>
          <w:szCs w:val="24"/>
          <w:rtl w:val="0"/>
        </w:rPr>
        <w:t xml:space="preserve">match factor</w:t>
      </w:r>
      <w:r w:rsidDel="00000000" w:rsidR="00000000" w:rsidRPr="00000000">
        <w:rPr>
          <w:rFonts w:ascii="Times New Roman" w:cs="Times New Roman" w:eastAsia="Times New Roman" w:hAnsi="Times New Roman"/>
          <w:sz w:val="24"/>
          <w:szCs w:val="24"/>
          <w:rtl w:val="0"/>
        </w:rPr>
        <w:t xml:space="preserve"> (kesesuaian jumlah alat angkut dengan alat gali) tetap optimal untuk menghindari antrean panjang di </w:t>
      </w:r>
      <w:r w:rsidDel="00000000" w:rsidR="00000000" w:rsidRPr="00000000">
        <w:rPr>
          <w:rFonts w:ascii="Times New Roman" w:cs="Times New Roman" w:eastAsia="Times New Roman" w:hAnsi="Times New Roman"/>
          <w:i w:val="1"/>
          <w:iCs w:val="1"/>
          <w:sz w:val="24"/>
          <w:szCs w:val="24"/>
          <w:rtl w:val="0"/>
        </w:rPr>
        <w:t xml:space="preserve">loading point</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3184814453125" w:line="240" w:lineRule="auto"/>
        <w:ind w:left="1446.499938964843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Assistant Survey</w:t>
      </w: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3184814453125" w:line="240" w:lineRule="auto"/>
        <w:ind w:left="1446.4999389648438"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PT. Anugrah Bumi Lestari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Lahat, Sumatra Selatan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Mei 2023 – </w:t>
      </w:r>
      <w:r w:rsidDel="00000000" w:rsidR="00000000" w:rsidRPr="00000000">
        <w:rPr>
          <w:rFonts w:ascii="Times New Roman" w:cs="Times New Roman" w:eastAsia="Times New Roman" w:hAnsi="Times New Roman"/>
          <w:i w:val="1"/>
          <w:iCs w:val="1"/>
          <w:sz w:val="24"/>
          <w:szCs w:val="24"/>
          <w:rtl w:val="0"/>
        </w:rPr>
        <w:t xml:space="preserve">Oktober 2025</w:t>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8140869140625" w:line="248.15560340881348" w:lineRule="auto"/>
        <w:ind w:left="2161.9200134277344" w:right="939.27490234375" w:hanging="341.0400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Melakukan pengukuran dan pemetaan topografi di lapangan untuk mendukung kegiatan perencanaan, operasional, dan reklamasi tambang.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90380859375" w:line="248.1591796875" w:lineRule="auto"/>
        <w:ind w:left="2164.080047607422" w:right="309.844970703125" w:hanging="343.200073242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Mengoperasikan alat survei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Total Station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pengambilan data titik kontrol, batas PIT,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disposal area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stockpile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secara akurat dan efisien.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04931640625" w:line="248.12255859375" w:lineRule="auto"/>
        <w:ind w:left="2161.9200134277344" w:right="639.200439453125" w:hanging="341.0400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Memproses dan menganalisis data survei menggunakan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MineScape, Surpac,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12D Model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membuat laporan kemajuan tambang, perhitungan volume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cut/fill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dan pemodelan 3D.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854248046875" w:line="248.1566333770752" w:lineRule="auto"/>
        <w:ind w:left="2167.9200744628906" w:right="347.225341796875" w:hanging="347.0401000976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Berkolaborasi secara efektif dengan tim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engineering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 produksi untuk memastikan data survei sesuai dengan kebutuhan operasional di lapangan.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2162.4000549316406" w:right="485.9002685546875" w:hanging="341.5200805664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Menyiapkan laporan harian dan mingguan mengenai aktivitas dan hasil survei yang telah dilakukan.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2162.4000549316406" w:right="485.9002685546875" w:hanging="341.52008056640625"/>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2733154296875" w:line="240" w:lineRule="auto"/>
        <w:ind w:left="0" w:right="0" w:firstLine="0"/>
        <w:jc w:val="left"/>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Pr>
      </w:pPr>
      <w:r w:rsidDel="00000000" w:rsidR="00000000" w:rsidRPr="00000000">
        <w:rPr>
          <w:rFonts w:ascii="Times New Roman" w:cs="Times New Roman" w:eastAsia="Times New Roman" w:hAnsi="Times New Roman"/>
          <w:b w:val="1"/>
          <w:bCs w:val="1"/>
          <w:sz w:val="25.999950408935547"/>
          <w:szCs w:val="25.999950408935547"/>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tl w:val="0"/>
        </w:rPr>
        <w:t xml:space="preserve">PENDIDIKAN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5487060546875" w:line="448.8816833496094" w:lineRule="auto"/>
        <w:ind w:left="1820.8799743652344" w:right="665.465087890625" w:hanging="368.39996337890625"/>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Sarjana Ekonomi (S.E.) Universitas PGRI Palembang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Palembang Lulus Tahun 2018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IPK: 3.52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4.00</w:t>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5.7200622558594" w:right="0" w:firstLine="0"/>
        <w:jc w:val="left"/>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tl w:val="0"/>
        </w:rPr>
        <w:t xml:space="preserve">KEAHLIAN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54931640625" w:line="240" w:lineRule="auto"/>
        <w:ind w:left="1445.2799987792969"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Keahlian Teknis (Hard Skills)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792724609375" w:line="249.04993057250977" w:lineRule="auto"/>
        <w:ind w:left="1820.8799743652344" w:right="1747.11791992187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Perangkat Lunak: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MineScape, Surpac, 12D Model, Microsoft Office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792724609375" w:line="249.04993057250977" w:lineRule="auto"/>
        <w:ind w:left="1820.8799743652344" w:right="1747.117919921875" w:firstLine="0"/>
        <w:jc w:val="left"/>
        <w:rPr>
          <w:rFonts w:ascii="Times New Roman" w:cs="Times New Roman" w:eastAsia="Times New Roman" w:hAnsi="Times New Roman"/>
          <w:sz w:val="24"/>
          <w:szCs w:val="24"/>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Peralatan Survei: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Total Station, GPS/GNSS </w:t>
      </w: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792724609375" w:line="249.04993057250977" w:lineRule="auto"/>
        <w:ind w:left="1820.8799743652344" w:right="1747.117919921875"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Keahlian Interpersonal (Soft Skills)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7951660156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Komunikasi Efektif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Kerja Sama Tim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Kepemimpinan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Manajemen Waktu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9892578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Penyelesaian Masalah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Problem Solving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Cepat Beradaptasi</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98969" cy="7754983"/>
            <wp:effectExtent b="0" l="0" r="0" t="0"/>
            <wp:docPr id="2" name="image6.jpg"/>
            <a:graphic>
              <a:graphicData uri="http://schemas.openxmlformats.org/drawingml/2006/picture">
                <pic:pic>
                  <pic:nvPicPr>
                    <pic:cNvPr id="0" name="image6.jpg"/>
                    <pic:cNvPicPr preferRelativeResize="0"/>
                  </pic:nvPicPr>
                  <pic:blipFill>
                    <a:blip r:embed="rId8"/>
                    <a:srcRect b="0" l="0" r="0" t="0"/>
                    <a:stretch>
                      <a:fillRect/>
                    </a:stretch>
                  </pic:blipFill>
                  <pic:spPr>
                    <a:xfrm>
                      <a:off x="0" y="0"/>
                      <a:ext cx="5198969" cy="7754983"/>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sectPr>
          <w:pgSz w:h="16840" w:w="11920" w:orient="portrait"/>
          <w:pgMar w:bottom="0" w:top="1425.6" w:left="0" w:right="1200" w:header="0" w:footer="720"/>
          <w:pgNumType w:start="1"/>
        </w:sect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304800</wp:posOffset>
            </wp:positionH>
            <wp:positionV relativeFrom="paragraph">
              <wp:posOffset>238125</wp:posOffset>
            </wp:positionV>
            <wp:extent cx="7153275" cy="6250815"/>
            <wp:effectExtent b="0" l="0" r="0" t="0"/>
            <wp:wrapSquare wrapText="bothSides" distB="114300" distT="114300" distL="114300" distR="114300"/>
            <wp:docPr id="8" name="image8.jpg"/>
            <a:graphic>
              <a:graphicData uri="http://schemas.openxmlformats.org/drawingml/2006/picture">
                <pic:pic>
                  <pic:nvPicPr>
                    <pic:cNvPr id="0" name="image8.jpg"/>
                    <pic:cNvPicPr preferRelativeResize="0"/>
                  </pic:nvPicPr>
                  <pic:blipFill>
                    <a:blip r:embed="rId9"/>
                    <a:srcRect b="0" l="0" r="0" t="0"/>
                    <a:stretch>
                      <a:fillRect/>
                    </a:stretch>
                  </pic:blipFill>
                  <pic:spPr>
                    <a:xfrm>
                      <a:off x="0" y="0"/>
                      <a:ext cx="7153275" cy="6250815"/>
                    </a:xfrm>
                    <a:prstGeom prst="rect"/>
                    <a:ln/>
                  </pic:spPr>
                </pic:pic>
              </a:graphicData>
            </a:graphic>
          </wp:anchor>
        </w:drawing>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0.6837749481201"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continuous"/>
          <w:pgSz w:h="16840" w:w="11920" w:orient="portrait"/>
          <w:pgMar w:bottom="0" w:top="1425.6" w:left="1440" w:right="1440" w:header="0" w:footer="720"/>
          <w:cols w:equalWidth="0" w:num="1">
            <w:col w:space="0" w:w="9040"/>
          </w:cols>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19050" distT="19050" distL="19050" distR="19050">
            <wp:extent cx="5734050" cy="6286500"/>
            <wp:effectExtent b="0" l="0" r="0" t="0"/>
            <wp:docPr id="4" name="image2.png"/>
            <a:graphic>
              <a:graphicData uri="http://schemas.openxmlformats.org/drawingml/2006/picture">
                <pic:pic>
                  <pic:nvPicPr>
                    <pic:cNvPr id="0" name="image2.png"/>
                    <pic:cNvPicPr preferRelativeResize="0"/>
                  </pic:nvPicPr>
                  <pic:blipFill>
                    <a:blip r:embed="rId10"/>
                    <a:srcRect b="-12201" l="1752" r="-1752" t="12201"/>
                    <a:stretch>
                      <a:fillRect/>
                    </a:stretch>
                  </pic:blipFill>
                  <pic:spPr>
                    <a:xfrm>
                      <a:off x="0" y="0"/>
                      <a:ext cx="5734050" cy="62865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19050" distT="19050" distL="19050" distR="19050">
            <wp:extent cx="5734050" cy="3562350"/>
            <wp:effectExtent b="0" l="0" r="0" t="0"/>
            <wp:docPr id="6"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734050" cy="3562350"/>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19050" distT="19050" distL="19050" distR="19050">
            <wp:extent cx="4962424" cy="6165784"/>
            <wp:effectExtent b="0" l="0" r="0" t="0"/>
            <wp:docPr id="5"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4962424" cy="6165784"/>
                    </a:xfrm>
                    <a:prstGeom prst="rect"/>
                    <a:ln/>
                  </pic:spPr>
                </pic:pic>
              </a:graphicData>
            </a:graphic>
          </wp:inline>
        </w:drawing>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757490</wp:posOffset>
            </wp:positionH>
            <wp:positionV relativeFrom="paragraph">
              <wp:posOffset>4219912</wp:posOffset>
            </wp:positionV>
            <wp:extent cx="4086225" cy="6202318"/>
            <wp:effectExtent b="0" l="0" r="0" t="0"/>
            <wp:wrapNone/>
            <wp:docPr id="3"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rot="16200000">
                      <a:off x="0" y="0"/>
                      <a:ext cx="4086225" cy="6202318"/>
                    </a:xfrm>
                    <a:prstGeom prst="rect"/>
                    <a:ln/>
                  </pic:spPr>
                </pic:pic>
              </a:graphicData>
            </a:graphic>
          </wp:anchor>
        </w:drawing>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34075" cy="8995923"/>
            <wp:effectExtent b="0" l="0" r="0" t="0"/>
            <wp:docPr id="1"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934075" cy="8995923"/>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0" w:right="24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0" w:right="24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7191375" cy="9552391"/>
            <wp:effectExtent b="0" l="0" r="0" t="0"/>
            <wp:docPr id="9" name="image7.jpg"/>
            <a:graphic>
              <a:graphicData uri="http://schemas.openxmlformats.org/drawingml/2006/picture">
                <pic:pic>
                  <pic:nvPicPr>
                    <pic:cNvPr id="0" name="image7.jpg"/>
                    <pic:cNvPicPr preferRelativeResize="0"/>
                  </pic:nvPicPr>
                  <pic:blipFill>
                    <a:blip r:embed="rId15"/>
                    <a:srcRect b="-1596" l="-26831" r="-22832" t="-2562"/>
                    <a:stretch>
                      <a:fillRect/>
                    </a:stretch>
                  </pic:blipFill>
                  <pic:spPr>
                    <a:xfrm>
                      <a:off x="0" y="0"/>
                      <a:ext cx="7191375" cy="9552391"/>
                    </a:xfrm>
                    <a:prstGeom prst="rect"/>
                    <a:ln/>
                  </pic:spPr>
                </pic:pic>
              </a:graphicData>
            </a:graphic>
          </wp:inline>
        </w:drawing>
      </w:r>
      <w:r w:rsidDel="00000000" w:rsidR="00000000" w:rsidRPr="00000000">
        <w:rPr>
          <w:rtl w:val="0"/>
        </w:rPr>
      </w:r>
    </w:p>
    <w:sectPr>
      <w:type w:val="continuous"/>
      <w:pgSz w:h="16840" w:w="11920" w:orient="portrait"/>
      <w:pgMar w:bottom="0" w:top="1425.6" w:left="0" w:right="1210" w:header="0" w:footer="720"/>
      <w:cols w:equalWidth="0" w:num="1">
        <w:col w:space="0" w:w="1071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2.png"/><Relationship Id="rId13" Type="http://schemas.openxmlformats.org/officeDocument/2006/relationships/image" Target="media/image5.jp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jpg"/><Relationship Id="rId15" Type="http://schemas.openxmlformats.org/officeDocument/2006/relationships/image" Target="media/image7.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hyperlink" Target="https://www.linkedin.com/in/detta-pranata-076987313/" TargetMode="External"/><Relationship Id="rId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