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Patra Drilling Contractor</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Cost Control - Project Catering di PT Patra Drilling Contractor.</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merupakan lulusan Sarjana Ekonomi (S.E.) Universitas PGRI Palembang dengan IPK 3.52. Selama bekerja sebagai Mitra Statistik BPS Kabupaten Lahat, saya terbiasa mengolah dan merekap data dengan teliti menggunakan Excel. Sebagai Monitoring Control Room di perusahaan tambang, saya memantau pencapaian target produksi per jam dan melaporkannya secara berkala, sedangkan sebagai Assistant Survey saya menyusun laporan harian dan mingguan serta menghitung volume cut/fill dari data survei. Saya terbiasa bekerja dengan disiplin, teliti,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pengendalian biaya di PT Patra Drilling Contractor.</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