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B96" w:rsidRPr="007542EB" w:rsidRDefault="005A7B96" w:rsidP="005A7B96">
      <w:pPr>
        <w:jc w:val="center"/>
        <w:rPr>
          <w:rFonts w:ascii="Times New Roman" w:hAnsi="Times New Roman" w:cs="Times New Roman"/>
        </w:rPr>
      </w:pPr>
    </w:p>
    <w:p w:rsidR="005A7B96" w:rsidRPr="007542EB" w:rsidRDefault="005A7B96" w:rsidP="005A7B96">
      <w:pPr>
        <w:jc w:val="center"/>
        <w:rPr>
          <w:rFonts w:ascii="Times New Roman" w:hAnsi="Times New Roman" w:cs="Times New Roman"/>
        </w:rPr>
      </w:pPr>
    </w:p>
    <w:p w:rsidR="005A7B96" w:rsidRPr="007542EB" w:rsidRDefault="005A7B96" w:rsidP="005A7B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Pr="007542EB" w:rsidRDefault="007542EB" w:rsidP="005A7B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B96" w:rsidRDefault="005A7B96" w:rsidP="005A7B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Default="007542EB" w:rsidP="005A7B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Default="007542EB" w:rsidP="005A7B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Pr="007542EB" w:rsidRDefault="007542EB" w:rsidP="005A7B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B96" w:rsidRDefault="005A7B96" w:rsidP="005A7B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Default="007542EB" w:rsidP="005A7B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B96" w:rsidRPr="007542EB" w:rsidRDefault="005A7B96" w:rsidP="007542EB">
      <w:pPr>
        <w:rPr>
          <w:rFonts w:ascii="Times New Roman" w:hAnsi="Times New Roman" w:cs="Times New Roman"/>
          <w:sz w:val="24"/>
          <w:szCs w:val="24"/>
        </w:rPr>
      </w:pPr>
    </w:p>
    <w:p w:rsidR="005A7B96" w:rsidRPr="007542EB" w:rsidRDefault="005A7B96" w:rsidP="005A7B9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5A7B96" w:rsidRPr="007542EB" w:rsidRDefault="005A7B96" w:rsidP="005A7B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B96" w:rsidRPr="007542EB" w:rsidRDefault="005A7B96" w:rsidP="005A7B9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5A7B96" w:rsidRPr="007542EB" w:rsidRDefault="007542EB" w:rsidP="005A7B9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42EB">
        <w:rPr>
          <w:rFonts w:ascii="Times New Roman" w:hAnsi="Times New Roman" w:cs="Times New Roman"/>
          <w:b/>
          <w:sz w:val="24"/>
          <w:szCs w:val="24"/>
        </w:rPr>
        <w:t>ПОЛИТИКА В ОБЛАСТИ ОБРАБОТКИ ПЕРСОНАЛЬНЫХ ДАННЫХ</w:t>
      </w:r>
    </w:p>
    <w:bookmarkEnd w:id="0"/>
    <w:p w:rsidR="005A7B96" w:rsidRPr="007542EB" w:rsidRDefault="005A7B96" w:rsidP="005A7B9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B96" w:rsidRPr="007542EB" w:rsidRDefault="005A7B96" w:rsidP="005A7B9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2EB" w:rsidRDefault="007542EB" w:rsidP="007542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2EB" w:rsidRDefault="007542EB" w:rsidP="007542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2EB" w:rsidRPr="007542EB" w:rsidRDefault="007542EB" w:rsidP="007542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Default="007542EB" w:rsidP="007542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Pr="007542EB" w:rsidRDefault="007542EB" w:rsidP="007542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Pr="007542EB" w:rsidRDefault="007542EB" w:rsidP="007542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Pr="007542EB" w:rsidRDefault="007542EB" w:rsidP="007542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Pr="007542EB" w:rsidRDefault="007542EB" w:rsidP="007542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Default="007542EB" w:rsidP="007542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Default="007542EB" w:rsidP="007542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Pr="007542EB" w:rsidRDefault="007542EB" w:rsidP="007542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42EB" w:rsidRPr="007542EB" w:rsidRDefault="007542EB" w:rsidP="00754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 Москва</w:t>
      </w:r>
    </w:p>
    <w:p w:rsidR="005A7B96" w:rsidRPr="007542EB" w:rsidRDefault="002216FC" w:rsidP="00754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год</w:t>
      </w:r>
    </w:p>
    <w:p w:rsidR="005A7B96" w:rsidRPr="007542EB" w:rsidRDefault="005A7B96" w:rsidP="005A7B96">
      <w:pPr>
        <w:pStyle w:val="12"/>
        <w:jc w:val="center"/>
        <w:rPr>
          <w:sz w:val="24"/>
          <w:szCs w:val="24"/>
          <w:lang w:val="ru-RU"/>
        </w:rPr>
      </w:pPr>
    </w:p>
    <w:p w:rsidR="005A7B96" w:rsidRPr="007542EB" w:rsidRDefault="005A7B96">
      <w:pPr>
        <w:rPr>
          <w:rFonts w:ascii="Times New Roman" w:hAnsi="Times New Roman" w:cs="Times New Roman"/>
          <w:b/>
          <w:sz w:val="24"/>
          <w:szCs w:val="24"/>
        </w:rPr>
      </w:pPr>
      <w:r w:rsidRPr="007542EB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8511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7B96" w:rsidRPr="005A7B96" w:rsidRDefault="005A7B96" w:rsidP="007542EB">
          <w:pPr>
            <w:pStyle w:val="a8"/>
            <w:jc w:val="center"/>
            <w:outlineLvl w:val="0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5A7B96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ОГЛАВЛЕНИЕ</w:t>
          </w:r>
        </w:p>
        <w:p w:rsidR="005A7B96" w:rsidRPr="005A7B96" w:rsidRDefault="005A7B96" w:rsidP="005A7B9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A7B9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A7B9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A7B9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3871130" w:history="1">
            <w:r w:rsidRPr="005A7B9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5A7B9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7B9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ОБЩИЕ ПОЛОЖЕНИЯ</w:t>
            </w:r>
            <w:r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_Toc63871130 \h </w:instrText>
            </w:r>
            <w:r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42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7B96" w:rsidRPr="005A7B96" w:rsidRDefault="00591A70" w:rsidP="005A7B9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71131" w:history="1">
            <w:r w:rsidR="005A7B96" w:rsidRPr="005A7B9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5A7B96" w:rsidRPr="005A7B9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7B96" w:rsidRPr="005A7B9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ОСНОВНЫЕ ПОНЯТИЯ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_Toc63871131 \h </w:instrTex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42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7B96" w:rsidRPr="005A7B96" w:rsidRDefault="00591A70" w:rsidP="005A7B9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71132" w:history="1">
            <w:r w:rsidR="005A7B96" w:rsidRPr="005A7B9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5A7B96" w:rsidRPr="005A7B9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7B96" w:rsidRPr="005A7B9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ПРАВОВЫЕ ОСНОВАНИЯ ОБРАБОТКИ ПЕРСОНАЛЬНЫХ ДАННЫХ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_Toc63871132 \h </w:instrTex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42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7B96" w:rsidRPr="005A7B96" w:rsidRDefault="00591A70" w:rsidP="005A7B9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71133" w:history="1">
            <w:r w:rsidR="005A7B96" w:rsidRPr="005A7B9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5A7B96" w:rsidRPr="005A7B9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7B96" w:rsidRPr="005A7B9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ПРАВА И ОБЯЗАННОСТИ ОПЕРАТОРА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_Toc63871133 \h </w:instrTex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42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7B96" w:rsidRPr="005A7B96" w:rsidRDefault="00591A70" w:rsidP="005A7B9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71134" w:history="1">
            <w:r w:rsidR="005A7B96" w:rsidRPr="005A7B9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5A7B96" w:rsidRPr="005A7B9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7B96" w:rsidRPr="005A7B9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ПРАВА СУБЪЕКТОВ ПЕРСОНАЛЬНЫХ ДАННЫХ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_Toc63871134 \h </w:instrTex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42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7B96" w:rsidRPr="005A7B96" w:rsidRDefault="00591A70" w:rsidP="005A7B9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71135" w:history="1">
            <w:r w:rsidR="005A7B96" w:rsidRPr="005A7B9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5A7B96" w:rsidRPr="005A7B9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7B96" w:rsidRPr="005A7B9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ОСНОВНЫЕ ЦЕЛИ ОБРАБОТКИ ПЕРСОНАЛЬНЫХ ДАННЫХ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_Toc63871135 \h </w:instrTex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42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7B96" w:rsidRPr="005A7B96" w:rsidRDefault="00591A70" w:rsidP="005A7B9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71136" w:history="1">
            <w:r w:rsidR="005A7B96" w:rsidRPr="005A7B9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5A7B96" w:rsidRPr="005A7B9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7B96" w:rsidRPr="005A7B9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КАТЕГОРИИ ОБРАБАТЫВАЕМЫХ ПЕРСОНАЛЬНЫХ ДАННЫХ И КАТЕГОРИИ СУБЪЕКТОВ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_Toc63871136 \h </w:instrTex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42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7B96" w:rsidRPr="005A7B96" w:rsidRDefault="00591A70" w:rsidP="005A7B9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71137" w:history="1">
            <w:r w:rsidR="005A7B96" w:rsidRPr="005A7B9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5A7B96" w:rsidRPr="005A7B9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7B96" w:rsidRPr="005A7B9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ПОРЯДОК И УСЛОВИЯ ОБРАБОТКИ ПЕРСОНАЛЬНЫХ ДАННЫХ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_Toc63871137 \h </w:instrTex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42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7B96" w:rsidRPr="005A7B96" w:rsidRDefault="00591A70" w:rsidP="005A7B9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71138" w:history="1">
            <w:r w:rsidR="005A7B96" w:rsidRPr="005A7B9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="005A7B96" w:rsidRPr="005A7B9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7B96" w:rsidRPr="005A7B9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УТОЧНЕНИЕ, ИСПАРВЛЕНИЕ, УДАЛЕНИЕ И УНИЧТОЖЕНИЕ ПЕРСОНАЛЬНЫХ ДАННЫХ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_Toc63871138 \h </w:instrTex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42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7B96" w:rsidRPr="005A7B96" w:rsidRDefault="00591A70" w:rsidP="005A7B9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71139" w:history="1">
            <w:r w:rsidR="005A7B96" w:rsidRPr="005A7B96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10.</w:t>
            </w:r>
            <w:r w:rsidR="005A7B96" w:rsidRPr="005A7B9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7B96" w:rsidRPr="005A7B96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 xml:space="preserve">ИСПОЛЬЗОВАНИЕ ФАЙЛОВ </w:t>
            </w:r>
            <w:r w:rsidR="005A7B96" w:rsidRPr="005A7B96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ru-RU"/>
              </w:rPr>
              <w:t>COOKIES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_Toc63871139 \h </w:instrTex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42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A7B96" w:rsidRPr="005A7B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7B96" w:rsidRDefault="005A7B96" w:rsidP="005A7B96">
          <w:r w:rsidRPr="005A7B96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5A7B96" w:rsidRDefault="005A7B96" w:rsidP="005A7B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66DFB" w:rsidRPr="00A62401" w:rsidRDefault="00D66DFB" w:rsidP="00785D3F">
      <w:pPr>
        <w:pStyle w:val="a3"/>
        <w:numPr>
          <w:ilvl w:val="0"/>
          <w:numId w:val="1"/>
        </w:numPr>
        <w:spacing w:line="240" w:lineRule="auto"/>
        <w:ind w:left="1066" w:hanging="709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63871130"/>
      <w:r w:rsidRPr="00A62401">
        <w:rPr>
          <w:rFonts w:ascii="Times New Roman" w:hAnsi="Times New Roman" w:cs="Times New Roman"/>
          <w:b/>
          <w:sz w:val="24"/>
          <w:szCs w:val="24"/>
        </w:rPr>
        <w:lastRenderedPageBreak/>
        <w:t>ОБЩИЕ ПОЛОЖЕНИЯ</w:t>
      </w:r>
      <w:bookmarkEnd w:id="1"/>
    </w:p>
    <w:p w:rsidR="00A62401" w:rsidRPr="00A62401" w:rsidRDefault="00D66DFB" w:rsidP="00A62401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A62401">
        <w:rPr>
          <w:rFonts w:ascii="Times New Roman" w:hAnsi="Times New Roman" w:cs="Times New Roman"/>
          <w:sz w:val="24"/>
          <w:szCs w:val="24"/>
        </w:rPr>
        <w:t xml:space="preserve">Настоящая Политика </w:t>
      </w:r>
      <w:r w:rsidR="002216FC" w:rsidRPr="002216FC">
        <w:rPr>
          <w:rFonts w:ascii="Times New Roman" w:hAnsi="Times New Roman" w:cs="Times New Roman"/>
          <w:sz w:val="24"/>
          <w:szCs w:val="24"/>
        </w:rPr>
        <w:t>Оператора</w:t>
      </w:r>
      <w:r w:rsidRPr="002216FC">
        <w:rPr>
          <w:rFonts w:ascii="Times New Roman" w:hAnsi="Times New Roman" w:cs="Times New Roman"/>
          <w:sz w:val="24"/>
          <w:szCs w:val="24"/>
        </w:rPr>
        <w:t xml:space="preserve"> ООО </w:t>
      </w:r>
      <w:r w:rsidR="002216FC" w:rsidRPr="002216FC">
        <w:rPr>
          <w:rFonts w:ascii="Times New Roman" w:hAnsi="Times New Roman" w:cs="Times New Roman"/>
          <w:sz w:val="24"/>
          <w:szCs w:val="24"/>
        </w:rPr>
        <w:t>«</w:t>
      </w:r>
      <w:r w:rsidRPr="002216FC">
        <w:rPr>
          <w:rFonts w:ascii="Times New Roman" w:hAnsi="Times New Roman" w:cs="Times New Roman"/>
          <w:sz w:val="24"/>
          <w:szCs w:val="24"/>
        </w:rPr>
        <w:t>СИБУР</w:t>
      </w:r>
      <w:r w:rsidR="002216FC" w:rsidRPr="002216FC">
        <w:rPr>
          <w:rFonts w:ascii="Times New Roman" w:hAnsi="Times New Roman" w:cs="Times New Roman"/>
          <w:sz w:val="24"/>
          <w:szCs w:val="24"/>
        </w:rPr>
        <w:t>»</w:t>
      </w:r>
      <w:r w:rsidRPr="00A62401">
        <w:rPr>
          <w:rFonts w:ascii="Times New Roman" w:hAnsi="Times New Roman" w:cs="Times New Roman"/>
          <w:sz w:val="24"/>
          <w:szCs w:val="24"/>
        </w:rPr>
        <w:t xml:space="preserve"> (далее – Оператор) в отношении обработки персональных данных (далее – Политика) определяет основные цели, порядок и условия обработки персональных данных Оператором, а также меры по обеспечению безопасности персональных данных.</w:t>
      </w:r>
    </w:p>
    <w:p w:rsidR="00A62401" w:rsidRPr="00A62401" w:rsidRDefault="00D66DFB" w:rsidP="00A62401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A62401">
        <w:rPr>
          <w:rFonts w:ascii="Times New Roman" w:hAnsi="Times New Roman" w:cs="Times New Roman"/>
          <w:sz w:val="24"/>
          <w:szCs w:val="24"/>
        </w:rPr>
        <w:t>Политика разработана в соответствии со статьей 18.1 Федерального закона от 27.07.2006 № 152-ФЗ «О персональных данных».</w:t>
      </w:r>
    </w:p>
    <w:p w:rsidR="00A62401" w:rsidRPr="00A62401" w:rsidRDefault="00D66DFB" w:rsidP="00A62401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A62401">
        <w:rPr>
          <w:rFonts w:ascii="Times New Roman" w:hAnsi="Times New Roman" w:cs="Times New Roman"/>
          <w:sz w:val="24"/>
          <w:szCs w:val="24"/>
        </w:rPr>
        <w:t>Политика является общедоступным документом и подлежит публикации на официальном сайте Оператора в сети Интернет.</w:t>
      </w:r>
    </w:p>
    <w:p w:rsidR="00A62401" w:rsidRPr="00A62401" w:rsidRDefault="00D66DFB" w:rsidP="00A62401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A62401">
        <w:rPr>
          <w:rFonts w:ascii="Times New Roman" w:hAnsi="Times New Roman" w:cs="Times New Roman"/>
          <w:sz w:val="24"/>
          <w:szCs w:val="24"/>
        </w:rPr>
        <w:t>Положениями Политики ру</w:t>
      </w:r>
      <w:r w:rsidR="0096294F" w:rsidRPr="00A62401">
        <w:rPr>
          <w:rFonts w:ascii="Times New Roman" w:hAnsi="Times New Roman" w:cs="Times New Roman"/>
          <w:sz w:val="24"/>
          <w:szCs w:val="24"/>
        </w:rPr>
        <w:t xml:space="preserve">ководствуются </w:t>
      </w:r>
      <w:r w:rsidR="00A62401" w:rsidRPr="00A62401">
        <w:rPr>
          <w:rFonts w:ascii="Times New Roman" w:hAnsi="Times New Roman" w:cs="Times New Roman"/>
          <w:sz w:val="24"/>
          <w:szCs w:val="24"/>
        </w:rPr>
        <w:t xml:space="preserve">весь персонал </w:t>
      </w:r>
      <w:r w:rsidR="008E2192">
        <w:rPr>
          <w:rFonts w:ascii="Times New Roman" w:hAnsi="Times New Roman" w:cs="Times New Roman"/>
          <w:sz w:val="24"/>
          <w:szCs w:val="24"/>
        </w:rPr>
        <w:t xml:space="preserve">(включая работников по </w:t>
      </w:r>
      <w:r w:rsidR="00A62401" w:rsidRPr="00A62401">
        <w:rPr>
          <w:rFonts w:ascii="Times New Roman" w:hAnsi="Times New Roman" w:cs="Times New Roman"/>
          <w:sz w:val="24"/>
          <w:szCs w:val="24"/>
        </w:rPr>
        <w:t>трудовым договор</w:t>
      </w:r>
      <w:r w:rsidR="008E2192">
        <w:rPr>
          <w:rFonts w:ascii="Times New Roman" w:hAnsi="Times New Roman" w:cs="Times New Roman"/>
          <w:sz w:val="24"/>
          <w:szCs w:val="24"/>
        </w:rPr>
        <w:t xml:space="preserve">ам и сотрудников, работающих на </w:t>
      </w:r>
      <w:r w:rsidR="00A62401" w:rsidRPr="00A62401">
        <w:rPr>
          <w:rFonts w:ascii="Times New Roman" w:hAnsi="Times New Roman" w:cs="Times New Roman"/>
          <w:sz w:val="24"/>
          <w:szCs w:val="24"/>
        </w:rPr>
        <w:t>основании иных дог</w:t>
      </w:r>
      <w:r w:rsidR="008E2192">
        <w:rPr>
          <w:rFonts w:ascii="Times New Roman" w:hAnsi="Times New Roman" w:cs="Times New Roman"/>
          <w:sz w:val="24"/>
          <w:szCs w:val="24"/>
        </w:rPr>
        <w:t xml:space="preserve">оворов с </w:t>
      </w:r>
      <w:r w:rsidR="00A62401" w:rsidRPr="00A62401">
        <w:rPr>
          <w:rFonts w:ascii="Times New Roman" w:hAnsi="Times New Roman" w:cs="Times New Roman"/>
          <w:sz w:val="24"/>
          <w:szCs w:val="24"/>
        </w:rPr>
        <w:t>Обществами)</w:t>
      </w:r>
      <w:r w:rsidR="0096294F" w:rsidRPr="00A62401">
        <w:rPr>
          <w:rFonts w:ascii="Times New Roman" w:hAnsi="Times New Roman" w:cs="Times New Roman"/>
          <w:sz w:val="24"/>
          <w:szCs w:val="24"/>
        </w:rPr>
        <w:t xml:space="preserve"> Опе</w:t>
      </w:r>
      <w:r w:rsidRPr="00A62401">
        <w:rPr>
          <w:rFonts w:ascii="Times New Roman" w:hAnsi="Times New Roman" w:cs="Times New Roman"/>
          <w:sz w:val="24"/>
          <w:szCs w:val="24"/>
        </w:rPr>
        <w:t>ратора.</w:t>
      </w:r>
    </w:p>
    <w:p w:rsidR="008E2192" w:rsidRPr="008E2192" w:rsidRDefault="00D66DFB" w:rsidP="0025284B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A62401">
        <w:rPr>
          <w:rFonts w:ascii="Times New Roman" w:hAnsi="Times New Roman" w:cs="Times New Roman"/>
          <w:sz w:val="24"/>
          <w:szCs w:val="24"/>
        </w:rPr>
        <w:t>Положения настоящей Политики служат</w:t>
      </w:r>
      <w:r w:rsidR="0096294F" w:rsidRPr="00A62401">
        <w:rPr>
          <w:rFonts w:ascii="Times New Roman" w:hAnsi="Times New Roman" w:cs="Times New Roman"/>
          <w:sz w:val="24"/>
          <w:szCs w:val="24"/>
        </w:rPr>
        <w:t xml:space="preserve"> основой для разработки Операто</w:t>
      </w:r>
      <w:r w:rsidRPr="00A62401">
        <w:rPr>
          <w:rFonts w:ascii="Times New Roman" w:hAnsi="Times New Roman" w:cs="Times New Roman"/>
          <w:sz w:val="24"/>
          <w:szCs w:val="24"/>
        </w:rPr>
        <w:t xml:space="preserve">ром </w:t>
      </w:r>
      <w:r w:rsidRPr="008E2192">
        <w:rPr>
          <w:rFonts w:ascii="Times New Roman" w:hAnsi="Times New Roman" w:cs="Times New Roman"/>
          <w:sz w:val="24"/>
          <w:szCs w:val="24"/>
        </w:rPr>
        <w:t>локальных нормативных актов, детализирующих вопросы обработки и защиты персональных данных.</w:t>
      </w:r>
    </w:p>
    <w:p w:rsidR="008E2192" w:rsidRPr="008E2192" w:rsidRDefault="008E2192" w:rsidP="0025284B">
      <w:pPr>
        <w:spacing w:line="240" w:lineRule="auto"/>
        <w:ind w:left="1066" w:hanging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2192" w:rsidRPr="008E2192" w:rsidRDefault="008E2192" w:rsidP="00785D3F">
      <w:pPr>
        <w:pStyle w:val="a3"/>
        <w:numPr>
          <w:ilvl w:val="0"/>
          <w:numId w:val="2"/>
        </w:numPr>
        <w:spacing w:line="240" w:lineRule="auto"/>
        <w:ind w:left="1066" w:hanging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63871131"/>
      <w:r>
        <w:rPr>
          <w:rFonts w:ascii="Times New Roman" w:hAnsi="Times New Roman" w:cs="Times New Roman"/>
          <w:b/>
          <w:bCs/>
          <w:sz w:val="24"/>
          <w:szCs w:val="24"/>
        </w:rPr>
        <w:t>ОСНОВНЫЕ ПОНЯТИЯ</w:t>
      </w:r>
      <w:bookmarkEnd w:id="2"/>
    </w:p>
    <w:p w:rsidR="008E2192" w:rsidRPr="008E2192" w:rsidRDefault="008E2192" w:rsidP="0025284B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8E2192">
        <w:rPr>
          <w:rFonts w:ascii="Times New Roman" w:hAnsi="Times New Roman" w:cs="Times New Roman"/>
          <w:b/>
          <w:sz w:val="24"/>
          <w:szCs w:val="24"/>
        </w:rPr>
        <w:t>Персональные данные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E2192">
        <w:rPr>
          <w:rFonts w:ascii="Times New Roman" w:hAnsi="Times New Roman" w:cs="Times New Roman"/>
          <w:sz w:val="24"/>
          <w:szCs w:val="24"/>
        </w:rPr>
        <w:t>любая информац</w:t>
      </w:r>
      <w:r>
        <w:rPr>
          <w:rFonts w:ascii="Times New Roman" w:hAnsi="Times New Roman" w:cs="Times New Roman"/>
          <w:sz w:val="24"/>
          <w:szCs w:val="24"/>
        </w:rPr>
        <w:t>ия, относящаяся к прямо или кос</w:t>
      </w:r>
      <w:r w:rsidRPr="008E2192">
        <w:rPr>
          <w:rFonts w:ascii="Times New Roman" w:hAnsi="Times New Roman" w:cs="Times New Roman"/>
          <w:sz w:val="24"/>
          <w:szCs w:val="24"/>
        </w:rPr>
        <w:t xml:space="preserve">венно определенному или определяемому физическому лицу (субъекту персональных данных). </w:t>
      </w:r>
    </w:p>
    <w:p w:rsidR="008E2192" w:rsidRPr="008E2192" w:rsidRDefault="008E2192" w:rsidP="0025284B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8E2192">
        <w:rPr>
          <w:rFonts w:ascii="Times New Roman" w:hAnsi="Times New Roman" w:cs="Times New Roman"/>
          <w:b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E2192">
        <w:rPr>
          <w:rFonts w:ascii="Times New Roman" w:hAnsi="Times New Roman" w:cs="Times New Roman"/>
          <w:sz w:val="24"/>
          <w:szCs w:val="24"/>
        </w:rPr>
        <w:t>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</w:t>
      </w:r>
      <w:r>
        <w:rPr>
          <w:rFonts w:ascii="Times New Roman" w:hAnsi="Times New Roman" w:cs="Times New Roman"/>
          <w:sz w:val="24"/>
          <w:szCs w:val="24"/>
        </w:rPr>
        <w:t>сональных данных, подлежащих об</w:t>
      </w:r>
      <w:r w:rsidRPr="008E2192">
        <w:rPr>
          <w:rFonts w:ascii="Times New Roman" w:hAnsi="Times New Roman" w:cs="Times New Roman"/>
          <w:sz w:val="24"/>
          <w:szCs w:val="24"/>
        </w:rPr>
        <w:t>работке, действия (операции), совершаемые с персональными данными.</w:t>
      </w:r>
    </w:p>
    <w:p w:rsidR="008E2192" w:rsidRPr="008E2192" w:rsidRDefault="008E2192" w:rsidP="0025284B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8E2192">
        <w:rPr>
          <w:rFonts w:ascii="Times New Roman" w:hAnsi="Times New Roman" w:cs="Times New Roman"/>
          <w:b/>
          <w:sz w:val="24"/>
          <w:szCs w:val="24"/>
        </w:rPr>
        <w:t>Обработка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E2192">
        <w:rPr>
          <w:rFonts w:ascii="Times New Roman" w:hAnsi="Times New Roman" w:cs="Times New Roman"/>
          <w:sz w:val="24"/>
          <w:szCs w:val="24"/>
        </w:rPr>
        <w:t xml:space="preserve">любое </w:t>
      </w:r>
      <w:r>
        <w:rPr>
          <w:rFonts w:ascii="Times New Roman" w:hAnsi="Times New Roman" w:cs="Times New Roman"/>
          <w:sz w:val="24"/>
          <w:szCs w:val="24"/>
        </w:rPr>
        <w:t>действие (операция) или совокуп</w:t>
      </w:r>
      <w:r w:rsidRPr="008E2192">
        <w:rPr>
          <w:rFonts w:ascii="Times New Roman" w:hAnsi="Times New Roman" w:cs="Times New Roman"/>
          <w:sz w:val="24"/>
          <w:szCs w:val="24"/>
        </w:rPr>
        <w:t>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</w:t>
      </w:r>
      <w:r>
        <w:rPr>
          <w:rFonts w:ascii="Times New Roman" w:hAnsi="Times New Roman" w:cs="Times New Roman"/>
          <w:sz w:val="24"/>
          <w:szCs w:val="24"/>
        </w:rPr>
        <w:t>обновление, изменение), извлече</w:t>
      </w:r>
      <w:r w:rsidRPr="008E2192">
        <w:rPr>
          <w:rFonts w:ascii="Times New Roman" w:hAnsi="Times New Roman" w:cs="Times New Roman"/>
          <w:sz w:val="24"/>
          <w:szCs w:val="24"/>
        </w:rPr>
        <w:t>ние, использование, передачу (распространение, пред</w:t>
      </w:r>
      <w:r>
        <w:rPr>
          <w:rFonts w:ascii="Times New Roman" w:hAnsi="Times New Roman" w:cs="Times New Roman"/>
          <w:sz w:val="24"/>
          <w:szCs w:val="24"/>
        </w:rPr>
        <w:t>оставление, доступ), обезличива</w:t>
      </w:r>
      <w:r w:rsidRPr="008E2192">
        <w:rPr>
          <w:rFonts w:ascii="Times New Roman" w:hAnsi="Times New Roman" w:cs="Times New Roman"/>
          <w:sz w:val="24"/>
          <w:szCs w:val="24"/>
        </w:rPr>
        <w:t xml:space="preserve">ние, блокирование, удаление, уничтожение персональных данных. </w:t>
      </w:r>
    </w:p>
    <w:p w:rsidR="008E2192" w:rsidRPr="008E2192" w:rsidRDefault="008E2192" w:rsidP="0025284B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8E2192">
        <w:rPr>
          <w:rFonts w:ascii="Times New Roman" w:hAnsi="Times New Roman" w:cs="Times New Roman"/>
          <w:b/>
          <w:sz w:val="24"/>
          <w:szCs w:val="24"/>
        </w:rPr>
        <w:t>Распространение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E2192">
        <w:rPr>
          <w:rFonts w:ascii="Times New Roman" w:hAnsi="Times New Roman" w:cs="Times New Roman"/>
          <w:sz w:val="24"/>
          <w:szCs w:val="24"/>
        </w:rPr>
        <w:t>действия, направ</w:t>
      </w:r>
      <w:r>
        <w:rPr>
          <w:rFonts w:ascii="Times New Roman" w:hAnsi="Times New Roman" w:cs="Times New Roman"/>
          <w:sz w:val="24"/>
          <w:szCs w:val="24"/>
        </w:rPr>
        <w:t>ленные на рас</w:t>
      </w:r>
      <w:r w:rsidRPr="008E2192">
        <w:rPr>
          <w:rFonts w:ascii="Times New Roman" w:hAnsi="Times New Roman" w:cs="Times New Roman"/>
          <w:sz w:val="24"/>
          <w:szCs w:val="24"/>
        </w:rPr>
        <w:t xml:space="preserve">крытие персональных данных неопределенному кругу лиц. </w:t>
      </w:r>
    </w:p>
    <w:p w:rsidR="008E2192" w:rsidRPr="008E2192" w:rsidRDefault="008E2192" w:rsidP="008E2192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2192">
        <w:rPr>
          <w:rFonts w:ascii="Times New Roman" w:hAnsi="Times New Roman" w:cs="Times New Roman"/>
          <w:b/>
          <w:sz w:val="24"/>
          <w:szCs w:val="24"/>
        </w:rPr>
        <w:t>Предоставление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– действия, направленные на рас</w:t>
      </w:r>
      <w:r w:rsidRPr="008E2192">
        <w:rPr>
          <w:rFonts w:ascii="Times New Roman" w:hAnsi="Times New Roman" w:cs="Times New Roman"/>
          <w:sz w:val="24"/>
          <w:szCs w:val="24"/>
        </w:rPr>
        <w:t xml:space="preserve">крытие персональных данных определенному лицу или определенному кругу лиц. </w:t>
      </w:r>
    </w:p>
    <w:p w:rsidR="008E2192" w:rsidRPr="008E2192" w:rsidRDefault="008E2192" w:rsidP="008E2192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8E2192">
        <w:rPr>
          <w:rFonts w:ascii="Times New Roman" w:hAnsi="Times New Roman" w:cs="Times New Roman"/>
          <w:b/>
          <w:sz w:val="24"/>
          <w:szCs w:val="24"/>
        </w:rPr>
        <w:t>Блокирование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E2192">
        <w:rPr>
          <w:rFonts w:ascii="Times New Roman" w:hAnsi="Times New Roman" w:cs="Times New Roman"/>
          <w:sz w:val="24"/>
          <w:szCs w:val="24"/>
        </w:rPr>
        <w:t>временное прекращение обработки персональных данных (за исключением случаев, если обработка необходима для у</w:t>
      </w:r>
      <w:r>
        <w:rPr>
          <w:rFonts w:ascii="Times New Roman" w:hAnsi="Times New Roman" w:cs="Times New Roman"/>
          <w:sz w:val="24"/>
          <w:szCs w:val="24"/>
        </w:rPr>
        <w:t>точ</w:t>
      </w:r>
      <w:r w:rsidRPr="008E2192">
        <w:rPr>
          <w:rFonts w:ascii="Times New Roman" w:hAnsi="Times New Roman" w:cs="Times New Roman"/>
          <w:sz w:val="24"/>
          <w:szCs w:val="24"/>
        </w:rPr>
        <w:t>нения персональных данных).</w:t>
      </w:r>
    </w:p>
    <w:p w:rsidR="008E2192" w:rsidRPr="00F02B82" w:rsidRDefault="008E2192" w:rsidP="006619F2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8E2192">
        <w:rPr>
          <w:rFonts w:ascii="Times New Roman" w:hAnsi="Times New Roman" w:cs="Times New Roman"/>
          <w:b/>
          <w:sz w:val="24"/>
          <w:szCs w:val="24"/>
        </w:rPr>
        <w:t>Уничтожение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E2192">
        <w:rPr>
          <w:rFonts w:ascii="Times New Roman" w:hAnsi="Times New Roman" w:cs="Times New Roman"/>
          <w:sz w:val="24"/>
          <w:szCs w:val="24"/>
        </w:rPr>
        <w:t>дей</w:t>
      </w:r>
      <w:r>
        <w:rPr>
          <w:rFonts w:ascii="Times New Roman" w:hAnsi="Times New Roman" w:cs="Times New Roman"/>
          <w:sz w:val="24"/>
          <w:szCs w:val="24"/>
        </w:rPr>
        <w:t xml:space="preserve">ствия, в результате которых </w:t>
      </w:r>
      <w:r w:rsidRPr="0025284B">
        <w:rPr>
          <w:rFonts w:ascii="Times New Roman" w:hAnsi="Times New Roman" w:cs="Times New Roman"/>
          <w:sz w:val="24"/>
          <w:szCs w:val="24"/>
        </w:rPr>
        <w:t xml:space="preserve">становится </w:t>
      </w:r>
      <w:r w:rsidRPr="00F02B82">
        <w:rPr>
          <w:rFonts w:ascii="Times New Roman" w:hAnsi="Times New Roman" w:cs="Times New Roman"/>
          <w:sz w:val="24"/>
          <w:szCs w:val="24"/>
        </w:rPr>
        <w:t>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данных.</w:t>
      </w:r>
    </w:p>
    <w:p w:rsidR="00F02B82" w:rsidRPr="00F02B82" w:rsidRDefault="00F02B82" w:rsidP="006619F2">
      <w:pPr>
        <w:pStyle w:val="a3"/>
        <w:numPr>
          <w:ilvl w:val="1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F02B82">
        <w:rPr>
          <w:rFonts w:ascii="Times New Roman" w:hAnsi="Times New Roman" w:cs="Times New Roman"/>
          <w:b/>
          <w:sz w:val="24"/>
          <w:szCs w:val="24"/>
        </w:rPr>
        <w:t>Файлы cookie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02B82">
        <w:rPr>
          <w:rFonts w:ascii="Times New Roman" w:hAnsi="Times New Roman" w:cs="Times New Roman"/>
          <w:sz w:val="24"/>
          <w:szCs w:val="24"/>
        </w:rPr>
        <w:t xml:space="preserve">это небольшой фрагмент данных, который принимается и обрабатывается устройством, которое Вы используете для доступа к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02B82">
        <w:rPr>
          <w:rFonts w:ascii="Times New Roman" w:hAnsi="Times New Roman" w:cs="Times New Roman"/>
          <w:sz w:val="24"/>
          <w:szCs w:val="24"/>
        </w:rPr>
        <w:t>айт</w:t>
      </w:r>
      <w:r w:rsidR="007B76AF">
        <w:rPr>
          <w:rFonts w:ascii="Times New Roman" w:hAnsi="Times New Roman" w:cs="Times New Roman"/>
          <w:sz w:val="24"/>
          <w:szCs w:val="24"/>
        </w:rPr>
        <w:t xml:space="preserve">у </w:t>
      </w:r>
      <w:hyperlink r:id="rId8" w:history="1">
        <w:r w:rsidR="002216FC" w:rsidRPr="00D31734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http://</w:t>
        </w:r>
        <w:r w:rsidR="002216FC" w:rsidRPr="00D31734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innovations</w:t>
        </w:r>
        <w:r w:rsidR="002216FC" w:rsidRPr="00D31734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.sibur.ru</w:t>
        </w:r>
        <w:r w:rsidR="002216FC" w:rsidRPr="00D3173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</w:hyperlink>
      <w:r w:rsidR="002216FC" w:rsidRPr="002216FC">
        <w:rPr>
          <w:rFonts w:ascii="Times New Roman" w:hAnsi="Times New Roman" w:cs="Times New Roman"/>
          <w:sz w:val="24"/>
          <w:szCs w:val="24"/>
        </w:rPr>
        <w:t xml:space="preserve"> </w:t>
      </w:r>
      <w:r w:rsidR="007B76AF">
        <w:rPr>
          <w:rFonts w:ascii="Times New Roman" w:hAnsi="Times New Roman" w:cs="Times New Roman"/>
          <w:sz w:val="24"/>
          <w:szCs w:val="24"/>
        </w:rPr>
        <w:t>(далее – Сайт)</w:t>
      </w:r>
      <w:r w:rsidRPr="00F02B82">
        <w:rPr>
          <w:rFonts w:ascii="Times New Roman" w:hAnsi="Times New Roman" w:cs="Times New Roman"/>
          <w:sz w:val="24"/>
          <w:szCs w:val="24"/>
        </w:rPr>
        <w:t>. Файлы cookie хранят и отправляют обратно на Сайт информацию, которая помогает Вашей работе с Сайт</w:t>
      </w:r>
      <w:r w:rsidR="007B76AF">
        <w:rPr>
          <w:rFonts w:ascii="Times New Roman" w:hAnsi="Times New Roman" w:cs="Times New Roman"/>
          <w:sz w:val="24"/>
          <w:szCs w:val="24"/>
        </w:rPr>
        <w:t>ом</w:t>
      </w:r>
      <w:r w:rsidRPr="00F02B82">
        <w:rPr>
          <w:rFonts w:ascii="Times New Roman" w:hAnsi="Times New Roman" w:cs="Times New Roman"/>
          <w:sz w:val="24"/>
          <w:szCs w:val="24"/>
        </w:rPr>
        <w:t xml:space="preserve"> и позволяет нам запоминать Ваши предпочтения по истечении времени</w:t>
      </w:r>
      <w:r w:rsidR="007B76AF">
        <w:rPr>
          <w:rFonts w:ascii="Times New Roman" w:hAnsi="Times New Roman" w:cs="Times New Roman"/>
          <w:sz w:val="24"/>
          <w:szCs w:val="24"/>
        </w:rPr>
        <w:t>.</w:t>
      </w:r>
    </w:p>
    <w:p w:rsidR="0025284B" w:rsidRPr="006619F2" w:rsidRDefault="0025284B" w:rsidP="006619F2">
      <w:pPr>
        <w:pStyle w:val="Default"/>
        <w:ind w:left="1066" w:hanging="709"/>
        <w:contextualSpacing/>
        <w:jc w:val="both"/>
        <w:rPr>
          <w:color w:val="auto"/>
        </w:rPr>
      </w:pPr>
    </w:p>
    <w:p w:rsidR="006619F2" w:rsidRPr="006619F2" w:rsidRDefault="006619F2" w:rsidP="00785D3F">
      <w:pPr>
        <w:pStyle w:val="Default"/>
        <w:numPr>
          <w:ilvl w:val="0"/>
          <w:numId w:val="2"/>
        </w:numPr>
        <w:ind w:left="1066" w:hanging="709"/>
        <w:contextualSpacing/>
        <w:jc w:val="both"/>
        <w:outlineLvl w:val="0"/>
      </w:pPr>
      <w:bookmarkStart w:id="3" w:name="_Toc63871132"/>
      <w:r w:rsidRPr="006619F2">
        <w:rPr>
          <w:b/>
          <w:bCs/>
        </w:rPr>
        <w:t>ПРАВОВЫЕ ОСНОВАНИЯ ОБРАБОТКИ ПЕРСОНАЛЬНЫХ ДАННЫХ</w:t>
      </w:r>
      <w:bookmarkEnd w:id="3"/>
      <w:r w:rsidRPr="006619F2">
        <w:rPr>
          <w:b/>
          <w:bCs/>
        </w:rPr>
        <w:t xml:space="preserve"> </w:t>
      </w:r>
    </w:p>
    <w:p w:rsidR="006619F2" w:rsidRDefault="006619F2" w:rsidP="006619F2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>
        <w:t>Конституция Российской Федерации;</w:t>
      </w:r>
    </w:p>
    <w:p w:rsidR="006619F2" w:rsidRPr="006619F2" w:rsidRDefault="006619F2" w:rsidP="006619F2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6619F2">
        <w:t xml:space="preserve">Трудовой кодекс Российской Федерации; </w:t>
      </w:r>
    </w:p>
    <w:p w:rsidR="006619F2" w:rsidRPr="006619F2" w:rsidRDefault="006619F2" w:rsidP="006619F2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6619F2">
        <w:t xml:space="preserve">Гражданский кодекс Российской Федерации; </w:t>
      </w:r>
    </w:p>
    <w:p w:rsidR="006619F2" w:rsidRPr="006619F2" w:rsidRDefault="006619F2" w:rsidP="006619F2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6619F2">
        <w:t xml:space="preserve">Налоговый кодекс Российской Федерации; </w:t>
      </w:r>
    </w:p>
    <w:p w:rsidR="006619F2" w:rsidRPr="006619F2" w:rsidRDefault="006619F2" w:rsidP="006619F2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6619F2">
        <w:t xml:space="preserve">Согласие субъекта персональных данных на обработку персональных данных; </w:t>
      </w:r>
    </w:p>
    <w:p w:rsidR="006619F2" w:rsidRPr="006619F2" w:rsidRDefault="006619F2" w:rsidP="006619F2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6619F2">
        <w:t>Федеральный закон от 07.07.2003 № 126-ФЗ «О связи»</w:t>
      </w:r>
      <w:r>
        <w:t>;</w:t>
      </w:r>
    </w:p>
    <w:p w:rsidR="006619F2" w:rsidRPr="006619F2" w:rsidRDefault="006619F2" w:rsidP="006619F2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6619F2">
        <w:rPr>
          <w:color w:val="222222"/>
        </w:rPr>
        <w:t>Федеральный закон от 27.07.2006 г. № 149-ФЗ «Об информации, информационных тех</w:t>
      </w:r>
      <w:r w:rsidR="002216FC">
        <w:rPr>
          <w:color w:val="222222"/>
        </w:rPr>
        <w:t>нологиях и о защите информации».</w:t>
      </w:r>
    </w:p>
    <w:p w:rsidR="006619F2" w:rsidRPr="0025284B" w:rsidRDefault="006619F2" w:rsidP="0025284B">
      <w:pPr>
        <w:pStyle w:val="Default"/>
        <w:ind w:left="1066" w:hanging="709"/>
        <w:jc w:val="both"/>
        <w:rPr>
          <w:color w:val="auto"/>
        </w:rPr>
      </w:pPr>
    </w:p>
    <w:p w:rsidR="0025284B" w:rsidRPr="0025284B" w:rsidRDefault="0025284B" w:rsidP="00785D3F">
      <w:pPr>
        <w:pStyle w:val="Default"/>
        <w:numPr>
          <w:ilvl w:val="0"/>
          <w:numId w:val="2"/>
        </w:numPr>
        <w:ind w:left="1066" w:hanging="709"/>
        <w:jc w:val="both"/>
        <w:outlineLvl w:val="0"/>
      </w:pPr>
      <w:bookmarkStart w:id="4" w:name="_Toc63871133"/>
      <w:r w:rsidRPr="0025284B">
        <w:rPr>
          <w:b/>
          <w:bCs/>
        </w:rPr>
        <w:t>ПРАВА И ОБЯЗАННОСТИ ОПЕРАТОРА</w:t>
      </w:r>
      <w:bookmarkEnd w:id="4"/>
      <w:r w:rsidRPr="0025284B">
        <w:rPr>
          <w:b/>
          <w:bCs/>
        </w:rPr>
        <w:t xml:space="preserve"> </w:t>
      </w:r>
    </w:p>
    <w:p w:rsidR="0025284B" w:rsidRPr="006C7E0B" w:rsidRDefault="0025284B" w:rsidP="00785D3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111"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  <w:r w:rsidRPr="006C7E0B">
        <w:rPr>
          <w:rFonts w:ascii="Times New Roman" w:hAnsi="Times New Roman" w:cs="Times New Roman"/>
          <w:sz w:val="24"/>
          <w:szCs w:val="24"/>
        </w:rPr>
        <w:t>Оператор вправе:</w:t>
      </w:r>
    </w:p>
    <w:p w:rsidR="0025284B" w:rsidRPr="0025284B" w:rsidRDefault="0025284B" w:rsidP="00785D3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11" w:line="240" w:lineRule="auto"/>
        <w:ind w:left="1066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84B">
        <w:rPr>
          <w:rFonts w:ascii="Times New Roman" w:hAnsi="Times New Roman" w:cs="Times New Roman"/>
          <w:sz w:val="24"/>
          <w:szCs w:val="24"/>
        </w:rPr>
        <w:t>отстаивать свои интересы в судебных органах</w:t>
      </w:r>
      <w:r w:rsidR="00A552DD">
        <w:rPr>
          <w:rFonts w:ascii="Times New Roman" w:hAnsi="Times New Roman" w:cs="Times New Roman"/>
          <w:sz w:val="24"/>
          <w:szCs w:val="24"/>
        </w:rPr>
        <w:t>;</w:t>
      </w:r>
    </w:p>
    <w:p w:rsidR="0025284B" w:rsidRPr="0025284B" w:rsidRDefault="0025284B" w:rsidP="00785D3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11" w:line="240" w:lineRule="auto"/>
        <w:ind w:left="1066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84B">
        <w:rPr>
          <w:rFonts w:ascii="Times New Roman" w:hAnsi="Times New Roman" w:cs="Times New Roman"/>
          <w:color w:val="000000"/>
          <w:sz w:val="24"/>
          <w:szCs w:val="24"/>
        </w:rPr>
        <w:t>с согласия субъекта персональных данн</w:t>
      </w:r>
      <w:r w:rsidR="008F622E">
        <w:rPr>
          <w:rFonts w:ascii="Times New Roman" w:hAnsi="Times New Roman" w:cs="Times New Roman"/>
          <w:color w:val="000000"/>
          <w:sz w:val="24"/>
          <w:szCs w:val="24"/>
        </w:rPr>
        <w:t>ых поручить обработку его персо</w:t>
      </w:r>
      <w:r w:rsidRPr="0025284B">
        <w:rPr>
          <w:rFonts w:ascii="Times New Roman" w:hAnsi="Times New Roman" w:cs="Times New Roman"/>
          <w:color w:val="000000"/>
          <w:sz w:val="24"/>
          <w:szCs w:val="24"/>
        </w:rPr>
        <w:t xml:space="preserve">нальных данных другому лицу, если иное не предусмотрено федеральным законом, на основании заключаемого с этим лицом договора; </w:t>
      </w:r>
    </w:p>
    <w:p w:rsidR="0025284B" w:rsidRPr="0025284B" w:rsidRDefault="0025284B" w:rsidP="00785D3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11" w:line="240" w:lineRule="auto"/>
        <w:ind w:left="1066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84B">
        <w:rPr>
          <w:rFonts w:ascii="Times New Roman" w:hAnsi="Times New Roman" w:cs="Times New Roman"/>
          <w:color w:val="000000"/>
          <w:sz w:val="24"/>
          <w:szCs w:val="24"/>
        </w:rPr>
        <w:t>предоставлять персональные данные субъектов третьим лицам, если это предусмотрено действующим законодательством Российской Федерации (передавать персональные данные органам</w:t>
      </w:r>
      <w:r w:rsidR="008F622E">
        <w:rPr>
          <w:rFonts w:ascii="Times New Roman" w:hAnsi="Times New Roman" w:cs="Times New Roman"/>
          <w:color w:val="000000"/>
          <w:sz w:val="24"/>
          <w:szCs w:val="24"/>
        </w:rPr>
        <w:t xml:space="preserve"> дознания, следствия, иным упол</w:t>
      </w:r>
      <w:r w:rsidRPr="0025284B">
        <w:rPr>
          <w:rFonts w:ascii="Times New Roman" w:hAnsi="Times New Roman" w:cs="Times New Roman"/>
          <w:color w:val="000000"/>
          <w:sz w:val="24"/>
          <w:szCs w:val="24"/>
        </w:rPr>
        <w:t xml:space="preserve">номоченным органам по основаниям, предусмотренным </w:t>
      </w:r>
      <w:r w:rsidR="008F622E">
        <w:rPr>
          <w:rFonts w:ascii="Times New Roman" w:hAnsi="Times New Roman" w:cs="Times New Roman"/>
          <w:color w:val="000000"/>
          <w:sz w:val="24"/>
          <w:szCs w:val="24"/>
        </w:rPr>
        <w:t>действующим зако</w:t>
      </w:r>
      <w:r w:rsidRPr="0025284B">
        <w:rPr>
          <w:rFonts w:ascii="Times New Roman" w:hAnsi="Times New Roman" w:cs="Times New Roman"/>
          <w:color w:val="000000"/>
          <w:sz w:val="24"/>
          <w:szCs w:val="24"/>
        </w:rPr>
        <w:t xml:space="preserve">нодательством Российской Федерации). </w:t>
      </w:r>
    </w:p>
    <w:p w:rsidR="0025284B" w:rsidRPr="0025284B" w:rsidRDefault="0025284B" w:rsidP="00785D3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11" w:line="240" w:lineRule="auto"/>
        <w:ind w:left="1066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84B">
        <w:rPr>
          <w:rFonts w:ascii="Times New Roman" w:hAnsi="Times New Roman" w:cs="Times New Roman"/>
          <w:color w:val="000000"/>
          <w:sz w:val="24"/>
          <w:szCs w:val="24"/>
        </w:rPr>
        <w:t>отказывать в предоставлении персональ</w:t>
      </w:r>
      <w:r w:rsidR="008F622E">
        <w:rPr>
          <w:rFonts w:ascii="Times New Roman" w:hAnsi="Times New Roman" w:cs="Times New Roman"/>
          <w:color w:val="000000"/>
          <w:sz w:val="24"/>
          <w:szCs w:val="24"/>
        </w:rPr>
        <w:t>ных данных в случаях, предусмот</w:t>
      </w:r>
      <w:r w:rsidRPr="0025284B">
        <w:rPr>
          <w:rFonts w:ascii="Times New Roman" w:hAnsi="Times New Roman" w:cs="Times New Roman"/>
          <w:color w:val="000000"/>
          <w:sz w:val="24"/>
          <w:szCs w:val="24"/>
        </w:rPr>
        <w:t xml:space="preserve">ренных законодательством Российской Федерации; </w:t>
      </w:r>
    </w:p>
    <w:p w:rsidR="0025284B" w:rsidRPr="0025284B" w:rsidRDefault="0025284B" w:rsidP="00785D3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11" w:line="240" w:lineRule="auto"/>
        <w:ind w:left="1066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84B"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использовать персональные данные субъекта без его согласия, в случаях, предусмотренных законодательством Российской Федерации. </w:t>
      </w:r>
    </w:p>
    <w:p w:rsidR="0025284B" w:rsidRPr="006C7E0B" w:rsidRDefault="0025284B" w:rsidP="00785D3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66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7E0B">
        <w:rPr>
          <w:rFonts w:ascii="Times New Roman" w:hAnsi="Times New Roman" w:cs="Times New Roman"/>
          <w:color w:val="000000"/>
          <w:sz w:val="24"/>
          <w:szCs w:val="24"/>
        </w:rPr>
        <w:t xml:space="preserve">Оператор обязан: </w:t>
      </w:r>
    </w:p>
    <w:p w:rsidR="0025284B" w:rsidRPr="008F622E" w:rsidRDefault="0025284B" w:rsidP="00785D3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111" w:line="240" w:lineRule="auto"/>
        <w:ind w:left="1066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84B">
        <w:rPr>
          <w:rFonts w:ascii="Times New Roman" w:hAnsi="Times New Roman" w:cs="Times New Roman"/>
          <w:color w:val="000000"/>
          <w:sz w:val="24"/>
          <w:szCs w:val="24"/>
        </w:rPr>
        <w:t>сообщить субъекту персональных данны</w:t>
      </w:r>
      <w:r w:rsidR="008F622E">
        <w:rPr>
          <w:rFonts w:ascii="Times New Roman" w:hAnsi="Times New Roman" w:cs="Times New Roman"/>
          <w:color w:val="000000"/>
          <w:sz w:val="24"/>
          <w:szCs w:val="24"/>
        </w:rPr>
        <w:t>х или его представителю информа</w:t>
      </w:r>
      <w:r w:rsidRPr="0025284B">
        <w:rPr>
          <w:rFonts w:ascii="Times New Roman" w:hAnsi="Times New Roman" w:cs="Times New Roman"/>
          <w:color w:val="000000"/>
          <w:sz w:val="24"/>
          <w:szCs w:val="24"/>
        </w:rPr>
        <w:t>цию о наличии персональных данных, относящихся к соответствующему субъекту персональных данных, а также предоставить</w:t>
      </w:r>
      <w:r w:rsidR="008F622E">
        <w:rPr>
          <w:rFonts w:ascii="Times New Roman" w:hAnsi="Times New Roman" w:cs="Times New Roman"/>
          <w:color w:val="000000"/>
          <w:sz w:val="24"/>
          <w:szCs w:val="24"/>
        </w:rPr>
        <w:t xml:space="preserve"> возможность озна</w:t>
      </w:r>
      <w:r w:rsidRPr="0025284B">
        <w:rPr>
          <w:rFonts w:ascii="Times New Roman" w:hAnsi="Times New Roman" w:cs="Times New Roman"/>
          <w:color w:val="000000"/>
          <w:sz w:val="24"/>
          <w:szCs w:val="24"/>
        </w:rPr>
        <w:t>комления с этими персональными данны</w:t>
      </w:r>
      <w:r w:rsidR="008F622E">
        <w:rPr>
          <w:rFonts w:ascii="Times New Roman" w:hAnsi="Times New Roman" w:cs="Times New Roman"/>
          <w:color w:val="000000"/>
          <w:sz w:val="24"/>
          <w:szCs w:val="24"/>
        </w:rPr>
        <w:t>ми при обращении субъекта персо</w:t>
      </w:r>
      <w:r w:rsidRPr="0025284B">
        <w:rPr>
          <w:rFonts w:ascii="Times New Roman" w:hAnsi="Times New Roman" w:cs="Times New Roman"/>
          <w:color w:val="000000"/>
          <w:sz w:val="24"/>
          <w:szCs w:val="24"/>
        </w:rPr>
        <w:t>нальных данных или его представителя либ</w:t>
      </w:r>
      <w:r w:rsidR="008F622E">
        <w:rPr>
          <w:rFonts w:ascii="Times New Roman" w:hAnsi="Times New Roman" w:cs="Times New Roman"/>
          <w:color w:val="000000"/>
          <w:sz w:val="24"/>
          <w:szCs w:val="24"/>
        </w:rPr>
        <w:t>о в течение 30 дней с даты полу</w:t>
      </w:r>
      <w:r w:rsidRPr="0025284B">
        <w:rPr>
          <w:rFonts w:ascii="Times New Roman" w:hAnsi="Times New Roman" w:cs="Times New Roman"/>
          <w:color w:val="000000"/>
          <w:sz w:val="24"/>
          <w:szCs w:val="24"/>
        </w:rPr>
        <w:t xml:space="preserve">чения запроса субъекта </w:t>
      </w:r>
      <w:r w:rsidRPr="008F622E">
        <w:rPr>
          <w:rFonts w:ascii="Times New Roman" w:hAnsi="Times New Roman" w:cs="Times New Roman"/>
          <w:color w:val="000000"/>
          <w:sz w:val="24"/>
          <w:szCs w:val="24"/>
        </w:rPr>
        <w:t xml:space="preserve">персональных данных или его представителя; </w:t>
      </w:r>
    </w:p>
    <w:p w:rsidR="0025284B" w:rsidRPr="008F622E" w:rsidRDefault="0025284B" w:rsidP="00785D3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111" w:line="240" w:lineRule="auto"/>
        <w:ind w:left="1066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622E">
        <w:rPr>
          <w:rFonts w:ascii="Times New Roman" w:hAnsi="Times New Roman" w:cs="Times New Roman"/>
          <w:color w:val="000000"/>
          <w:sz w:val="24"/>
          <w:szCs w:val="24"/>
        </w:rPr>
        <w:t xml:space="preserve">принимать меры, необходимые и достаточные для обеспечения выполнения обязанностей, предусмотренных Федеральным законом «О персональных данных» и принятыми в соответствии </w:t>
      </w:r>
      <w:r w:rsidR="008F622E" w:rsidRPr="008F622E">
        <w:rPr>
          <w:rFonts w:ascii="Times New Roman" w:hAnsi="Times New Roman" w:cs="Times New Roman"/>
          <w:color w:val="000000"/>
          <w:sz w:val="24"/>
          <w:szCs w:val="24"/>
        </w:rPr>
        <w:t>с ним нормативными правовыми ак</w:t>
      </w:r>
      <w:r w:rsidRPr="008F622E">
        <w:rPr>
          <w:rFonts w:ascii="Times New Roman" w:hAnsi="Times New Roman" w:cs="Times New Roman"/>
          <w:color w:val="000000"/>
          <w:sz w:val="24"/>
          <w:szCs w:val="24"/>
        </w:rPr>
        <w:t xml:space="preserve">тами. </w:t>
      </w:r>
    </w:p>
    <w:p w:rsidR="0025284B" w:rsidRPr="008F622E" w:rsidRDefault="0025284B" w:rsidP="00785D3F">
      <w:pPr>
        <w:spacing w:line="240" w:lineRule="auto"/>
        <w:ind w:left="1066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F622E" w:rsidRPr="008F622E" w:rsidRDefault="006619F2" w:rsidP="00785D3F">
      <w:pPr>
        <w:pStyle w:val="Default"/>
        <w:numPr>
          <w:ilvl w:val="0"/>
          <w:numId w:val="2"/>
        </w:numPr>
        <w:ind w:left="1066" w:hanging="709"/>
        <w:contextualSpacing/>
        <w:jc w:val="both"/>
        <w:outlineLvl w:val="0"/>
      </w:pPr>
      <w:bookmarkStart w:id="5" w:name="_Toc63871134"/>
      <w:r>
        <w:rPr>
          <w:b/>
          <w:bCs/>
        </w:rPr>
        <w:t>ПРАВА СУБЪЕКТОВ ПЕРСОНАЛЬНЫХ ДАННЫХ</w:t>
      </w:r>
      <w:bookmarkEnd w:id="5"/>
    </w:p>
    <w:p w:rsidR="008F622E" w:rsidRPr="008F622E" w:rsidRDefault="008F622E" w:rsidP="00785D3F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8F622E">
        <w:t xml:space="preserve">Субъекты персональных данных имеют право на: </w:t>
      </w:r>
    </w:p>
    <w:p w:rsidR="008F622E" w:rsidRPr="008F622E" w:rsidRDefault="008F622E" w:rsidP="00785D3F">
      <w:pPr>
        <w:pStyle w:val="Default"/>
        <w:numPr>
          <w:ilvl w:val="0"/>
          <w:numId w:val="8"/>
        </w:numPr>
        <w:spacing w:after="111"/>
        <w:ind w:left="1066" w:hanging="709"/>
        <w:contextualSpacing/>
        <w:jc w:val="both"/>
      </w:pPr>
      <w:r w:rsidRPr="008F622E">
        <w:t xml:space="preserve">полную информацию об их персональных данных, обрабатываемых Оператором; </w:t>
      </w:r>
    </w:p>
    <w:p w:rsidR="008F622E" w:rsidRPr="008F622E" w:rsidRDefault="008F622E" w:rsidP="00785D3F">
      <w:pPr>
        <w:pStyle w:val="Default"/>
        <w:numPr>
          <w:ilvl w:val="0"/>
          <w:numId w:val="8"/>
        </w:numPr>
        <w:spacing w:after="111"/>
        <w:ind w:left="1066" w:hanging="709"/>
        <w:contextualSpacing/>
        <w:jc w:val="both"/>
      </w:pPr>
      <w:r w:rsidRPr="008F622E">
        <w:t xml:space="preserve">доступ к своим персональным данным, включая право на получение копии любой записи, содержащей их персональные данные, за исключением случаев, предусмотренных законодательством Российской Федерации; </w:t>
      </w:r>
    </w:p>
    <w:p w:rsidR="008F622E" w:rsidRPr="00B70A62" w:rsidRDefault="008F622E" w:rsidP="00785D3F">
      <w:pPr>
        <w:pStyle w:val="Default"/>
        <w:numPr>
          <w:ilvl w:val="0"/>
          <w:numId w:val="8"/>
        </w:numPr>
        <w:spacing w:after="111"/>
        <w:ind w:left="1066" w:hanging="709"/>
        <w:contextualSpacing/>
        <w:jc w:val="both"/>
      </w:pPr>
      <w:r w:rsidRPr="008F622E">
        <w:t xml:space="preserve">уточнение своих персональных данных, их блокирование или уничтожение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обработки; </w:t>
      </w:r>
    </w:p>
    <w:p w:rsidR="008F622E" w:rsidRPr="00B70A62" w:rsidRDefault="008F622E" w:rsidP="00785D3F">
      <w:pPr>
        <w:pStyle w:val="Default"/>
        <w:numPr>
          <w:ilvl w:val="0"/>
          <w:numId w:val="8"/>
        </w:numPr>
        <w:spacing w:after="111"/>
        <w:ind w:left="1066" w:hanging="709"/>
        <w:contextualSpacing/>
        <w:jc w:val="both"/>
      </w:pPr>
      <w:r w:rsidRPr="00B70A62">
        <w:t xml:space="preserve">отзыв согласия на обработку персональных данных; </w:t>
      </w:r>
    </w:p>
    <w:p w:rsidR="008F622E" w:rsidRPr="00B70A62" w:rsidRDefault="008F622E" w:rsidP="00785D3F">
      <w:pPr>
        <w:pStyle w:val="Default"/>
        <w:numPr>
          <w:ilvl w:val="0"/>
          <w:numId w:val="8"/>
        </w:numPr>
        <w:spacing w:after="111"/>
        <w:ind w:left="1066" w:hanging="709"/>
        <w:contextualSpacing/>
        <w:jc w:val="both"/>
      </w:pPr>
      <w:r w:rsidRPr="00B70A62">
        <w:t xml:space="preserve">принятие предусмотренных законодательством Российской Федерации мер по защите своих прав; </w:t>
      </w:r>
    </w:p>
    <w:p w:rsidR="008F622E" w:rsidRPr="00B70A62" w:rsidRDefault="008F622E" w:rsidP="00785D3F">
      <w:pPr>
        <w:pStyle w:val="Default"/>
        <w:numPr>
          <w:ilvl w:val="0"/>
          <w:numId w:val="8"/>
        </w:numPr>
        <w:spacing w:after="111"/>
        <w:ind w:left="1066" w:hanging="709"/>
        <w:contextualSpacing/>
        <w:jc w:val="both"/>
      </w:pPr>
      <w:r w:rsidRPr="00B70A62">
        <w:lastRenderedPageBreak/>
        <w:t xml:space="preserve">обжалование в уполномоченный орган по защите прав субъектов персональных данных или в судебном порядке неправомерные действия или бездействия при обработке и защите его персональных данных; </w:t>
      </w:r>
    </w:p>
    <w:p w:rsidR="008F622E" w:rsidRPr="00B70A62" w:rsidRDefault="008F622E" w:rsidP="00785D3F">
      <w:pPr>
        <w:pStyle w:val="Default"/>
        <w:numPr>
          <w:ilvl w:val="0"/>
          <w:numId w:val="8"/>
        </w:numPr>
        <w:spacing w:after="111"/>
        <w:ind w:left="1066" w:hanging="709"/>
        <w:contextualSpacing/>
        <w:jc w:val="both"/>
      </w:pPr>
      <w:r w:rsidRPr="00B70A62">
        <w:t xml:space="preserve">осуществление иных прав, предусмотренных законодательством Российской Федерации. </w:t>
      </w:r>
    </w:p>
    <w:p w:rsidR="008F622E" w:rsidRPr="00B70A62" w:rsidRDefault="008F622E" w:rsidP="00785D3F">
      <w:pPr>
        <w:spacing w:line="240" w:lineRule="auto"/>
        <w:ind w:left="1066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8F622E" w:rsidRPr="00B70A62" w:rsidRDefault="006619F2" w:rsidP="00785D3F">
      <w:pPr>
        <w:pStyle w:val="Default"/>
        <w:numPr>
          <w:ilvl w:val="0"/>
          <w:numId w:val="2"/>
        </w:numPr>
        <w:ind w:left="1066" w:hanging="709"/>
        <w:jc w:val="both"/>
        <w:outlineLvl w:val="0"/>
      </w:pPr>
      <w:bookmarkStart w:id="6" w:name="_Toc63871135"/>
      <w:r>
        <w:rPr>
          <w:b/>
          <w:bCs/>
        </w:rPr>
        <w:t>ОСНОВНЫЕ ЦЕЛИ ОБРАБОТКИ ПЕРСОНАЛЬНЫХ ДАННЫХ</w:t>
      </w:r>
      <w:bookmarkEnd w:id="6"/>
    </w:p>
    <w:p w:rsidR="00B70A62" w:rsidRPr="00B70A62" w:rsidRDefault="008F622E" w:rsidP="00785D3F">
      <w:pPr>
        <w:pStyle w:val="Default"/>
        <w:numPr>
          <w:ilvl w:val="1"/>
          <w:numId w:val="2"/>
        </w:numPr>
        <w:ind w:left="1066" w:hanging="709"/>
        <w:jc w:val="both"/>
      </w:pPr>
      <w:r w:rsidRPr="00B70A62">
        <w:t>Оператор обрабатывает персональные данные в целях</w:t>
      </w:r>
      <w:r w:rsidR="00B70A62" w:rsidRPr="00B70A62">
        <w:t xml:space="preserve">: </w:t>
      </w:r>
    </w:p>
    <w:p w:rsidR="00B70A62" w:rsidRPr="00B70A62" w:rsidRDefault="008F622E" w:rsidP="00785D3F">
      <w:pPr>
        <w:pStyle w:val="Default"/>
        <w:numPr>
          <w:ilvl w:val="0"/>
          <w:numId w:val="9"/>
        </w:numPr>
        <w:ind w:left="1066" w:hanging="709"/>
        <w:jc w:val="both"/>
      </w:pPr>
      <w:r w:rsidRPr="00B70A62">
        <w:t xml:space="preserve">обеспечения соблюдения Конституции Российской Федерации, </w:t>
      </w:r>
      <w:r w:rsidR="00B70A62" w:rsidRPr="00B70A62">
        <w:t>законода</w:t>
      </w:r>
      <w:r w:rsidRPr="00B70A62">
        <w:t xml:space="preserve">тельных и иных нормативных правовых актов Российской Федерации, локальных нормативных актов Оператора; </w:t>
      </w:r>
    </w:p>
    <w:p w:rsidR="00B70A62" w:rsidRPr="00B70A62" w:rsidRDefault="008F622E" w:rsidP="00785D3F">
      <w:pPr>
        <w:pStyle w:val="Default"/>
        <w:numPr>
          <w:ilvl w:val="0"/>
          <w:numId w:val="9"/>
        </w:numPr>
        <w:ind w:left="1066" w:hanging="709"/>
        <w:jc w:val="both"/>
      </w:pPr>
      <w:r w:rsidRPr="00B70A62">
        <w:t xml:space="preserve">осуществления функций, полномочий и обязанностей, возложенных законодательством Российской Федерации на Оператора, в том числе по предоставлению персональных данных в органы государственной власти; </w:t>
      </w:r>
    </w:p>
    <w:p w:rsidR="00B70A62" w:rsidRPr="00B70A62" w:rsidRDefault="008F622E" w:rsidP="00785D3F">
      <w:pPr>
        <w:pStyle w:val="Default"/>
        <w:numPr>
          <w:ilvl w:val="0"/>
          <w:numId w:val="9"/>
        </w:numPr>
        <w:ind w:left="1066" w:hanging="709"/>
        <w:jc w:val="both"/>
      </w:pPr>
      <w:r w:rsidRPr="00B70A62">
        <w:t xml:space="preserve">защиты жизни, здоровья или иных жизненно важных интересов субъектов персональных данных; </w:t>
      </w:r>
    </w:p>
    <w:p w:rsidR="00B70A62" w:rsidRPr="00B70A62" w:rsidRDefault="008F622E" w:rsidP="00785D3F">
      <w:pPr>
        <w:pStyle w:val="Default"/>
        <w:numPr>
          <w:ilvl w:val="0"/>
          <w:numId w:val="9"/>
        </w:numPr>
        <w:ind w:left="1066" w:hanging="709"/>
        <w:jc w:val="both"/>
      </w:pPr>
      <w:r w:rsidRPr="00B70A62">
        <w:t xml:space="preserve">формирования и ведения справочников для информационного обеспечения деятельности Оператора; </w:t>
      </w:r>
    </w:p>
    <w:p w:rsidR="00B70A62" w:rsidRPr="00AA7A11" w:rsidRDefault="008F622E" w:rsidP="00785D3F">
      <w:pPr>
        <w:pStyle w:val="Default"/>
        <w:numPr>
          <w:ilvl w:val="0"/>
          <w:numId w:val="9"/>
        </w:numPr>
        <w:ind w:left="1066" w:hanging="709"/>
        <w:contextualSpacing/>
        <w:jc w:val="both"/>
      </w:pPr>
      <w:r w:rsidRPr="00B70A62">
        <w:t xml:space="preserve">исполнения судебных актов, актов других органов или должностных лиц, подлежащих исполнению в соответствии с законодательством Российской </w:t>
      </w:r>
      <w:r w:rsidRPr="00AA7A11">
        <w:t xml:space="preserve">Федерации об исполнительном производстве; </w:t>
      </w:r>
    </w:p>
    <w:p w:rsidR="00B70A62" w:rsidRPr="00AA7A11" w:rsidRDefault="008F622E" w:rsidP="00785D3F">
      <w:pPr>
        <w:pStyle w:val="Default"/>
        <w:numPr>
          <w:ilvl w:val="0"/>
          <w:numId w:val="9"/>
        </w:numPr>
        <w:ind w:left="1066" w:hanging="709"/>
        <w:contextualSpacing/>
        <w:jc w:val="both"/>
      </w:pPr>
      <w:r w:rsidRPr="00AA7A11">
        <w:t xml:space="preserve">осуществления прав и законных интересов Оператора в рамках осуществления видов деятельности, предусмотренных Уставом Оператора; </w:t>
      </w:r>
    </w:p>
    <w:p w:rsidR="00AA7A11" w:rsidRPr="00FC2762" w:rsidRDefault="00FC2762" w:rsidP="00785D3F">
      <w:pPr>
        <w:numPr>
          <w:ilvl w:val="0"/>
          <w:numId w:val="9"/>
        </w:numPr>
        <w:spacing w:after="105" w:line="240" w:lineRule="auto"/>
        <w:ind w:left="1066" w:hanging="709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C276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использования</w:t>
      </w:r>
      <w:r w:rsidR="00AA7A11" w:rsidRPr="00FC276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юридическими и физическими лицами веб-сайта</w:t>
      </w:r>
      <w:r w:rsidR="00AA7A11" w:rsidRPr="00FC2762">
        <w:rPr>
          <w:rFonts w:ascii="Times New Roman" w:hAnsi="Times New Roman" w:cs="Times New Roman"/>
          <w:sz w:val="24"/>
          <w:szCs w:val="24"/>
        </w:rPr>
        <w:t xml:space="preserve"> </w:t>
      </w:r>
      <w:r w:rsidR="00260004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2216FC" w:rsidRPr="00D31734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http://</w:t>
        </w:r>
        <w:r w:rsidR="002216FC" w:rsidRPr="00D31734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innovations</w:t>
        </w:r>
        <w:r w:rsidR="002216FC" w:rsidRPr="00D31734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.sibur.ru</w:t>
        </w:r>
        <w:r w:rsidR="002216FC" w:rsidRPr="00D3173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</w:hyperlink>
      <w:r w:rsidR="00260004">
        <w:rPr>
          <w:rFonts w:ascii="Times New Roman" w:hAnsi="Times New Roman" w:cs="Times New Roman"/>
          <w:sz w:val="24"/>
          <w:szCs w:val="24"/>
        </w:rPr>
        <w:t>)</w:t>
      </w:r>
      <w:r w:rsidR="00AA7A11" w:rsidRPr="00FC2762">
        <w:rPr>
          <w:rFonts w:ascii="Times New Roman" w:hAnsi="Times New Roman" w:cs="Times New Roman"/>
          <w:sz w:val="24"/>
          <w:szCs w:val="24"/>
        </w:rPr>
        <w:t xml:space="preserve"> </w:t>
      </w:r>
      <w:r w:rsidRPr="00FC276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Оператора в соответствии с </w:t>
      </w:r>
      <w:r w:rsidR="00AA7A11" w:rsidRPr="00FC276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их правилами пользования, лицензионными соглашениями;</w:t>
      </w:r>
    </w:p>
    <w:p w:rsidR="00FC2762" w:rsidRPr="006619F2" w:rsidRDefault="00FC2762" w:rsidP="00785D3F">
      <w:pPr>
        <w:numPr>
          <w:ilvl w:val="0"/>
          <w:numId w:val="9"/>
        </w:numPr>
        <w:spacing w:after="105" w:line="240" w:lineRule="auto"/>
        <w:ind w:left="1066" w:hanging="709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C276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регистрации, идентификации</w:t>
      </w:r>
      <w:r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персонализации</w:t>
      </w:r>
      <w:r w:rsidR="00AA7A11"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пол</w:t>
      </w:r>
      <w:r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ьзователей сайтов, приложений и </w:t>
      </w:r>
      <w:r w:rsidR="00AA7A11"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иных информационных </w:t>
      </w:r>
      <w:r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ресурсов Обществ;</w:t>
      </w:r>
    </w:p>
    <w:p w:rsidR="00FC2762" w:rsidRPr="006619F2" w:rsidRDefault="00FC2762" w:rsidP="00785D3F">
      <w:pPr>
        <w:numPr>
          <w:ilvl w:val="0"/>
          <w:numId w:val="9"/>
        </w:numPr>
        <w:spacing w:after="105" w:line="240" w:lineRule="auto"/>
        <w:ind w:left="1066" w:hanging="709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предоставления</w:t>
      </w:r>
      <w:r w:rsidR="00AA7A11"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дос</w:t>
      </w:r>
      <w:r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тупа к ресурсам и функциям, доступным только для </w:t>
      </w:r>
      <w:r w:rsidR="00AA7A11"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</w:t>
      </w:r>
      <w:r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регистрированных пользователей;</w:t>
      </w:r>
    </w:p>
    <w:p w:rsidR="006619F2" w:rsidRPr="00260004" w:rsidRDefault="00AA7A11" w:rsidP="00785D3F">
      <w:pPr>
        <w:numPr>
          <w:ilvl w:val="0"/>
          <w:numId w:val="9"/>
        </w:numPr>
        <w:spacing w:after="105" w:line="240" w:lineRule="auto"/>
        <w:ind w:left="1066" w:hanging="709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повышени</w:t>
      </w:r>
      <w:r w:rsid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удобства работы польз</w:t>
      </w:r>
      <w:r w:rsidR="00FC2762"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ователей, улучшение продуктов и </w:t>
      </w:r>
      <w:r w:rsidRPr="006619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услуг </w:t>
      </w:r>
      <w:r w:rsidR="002216FC" w:rsidRPr="002600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Оператора</w:t>
      </w:r>
      <w:r w:rsidRPr="002600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6619F2" w:rsidRPr="00260004" w:rsidRDefault="00FC2762" w:rsidP="00785D3F">
      <w:pPr>
        <w:numPr>
          <w:ilvl w:val="0"/>
          <w:numId w:val="9"/>
        </w:numPr>
        <w:spacing w:after="105" w:line="240" w:lineRule="auto"/>
        <w:ind w:left="1066" w:hanging="709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60004">
        <w:rPr>
          <w:rFonts w:ascii="Times New Roman" w:hAnsi="Times New Roman" w:cs="Times New Roman"/>
          <w:color w:val="222222"/>
          <w:sz w:val="24"/>
          <w:szCs w:val="24"/>
        </w:rPr>
        <w:t>осуществлени</w:t>
      </w:r>
      <w:r w:rsidR="006619F2" w:rsidRPr="00260004">
        <w:rPr>
          <w:rFonts w:ascii="Times New Roman" w:hAnsi="Times New Roman" w:cs="Times New Roman"/>
          <w:color w:val="222222"/>
          <w:sz w:val="24"/>
          <w:szCs w:val="24"/>
        </w:rPr>
        <w:t>я</w:t>
      </w:r>
      <w:r w:rsidRPr="00260004">
        <w:rPr>
          <w:rFonts w:ascii="Times New Roman" w:hAnsi="Times New Roman" w:cs="Times New Roman"/>
          <w:color w:val="222222"/>
          <w:sz w:val="24"/>
          <w:szCs w:val="24"/>
        </w:rPr>
        <w:t xml:space="preserve"> связи с физическими и юридическими лицами для направления им уведомлений, ответов на запросы, рассылок и информационных сообщений, а также сообщений маркетингового характера для продвижения продуктов и услуг Оператора</w:t>
      </w:r>
      <w:r w:rsidR="006619F2" w:rsidRPr="0026000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260004" w:rsidRPr="00260004" w:rsidRDefault="00260004" w:rsidP="00785D3F">
      <w:pPr>
        <w:numPr>
          <w:ilvl w:val="0"/>
          <w:numId w:val="9"/>
        </w:numPr>
        <w:spacing w:after="105" w:line="240" w:lineRule="auto"/>
        <w:ind w:left="1066" w:hanging="709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600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проведения исследований по тематике деятельности Оператора, использования продуктов и услуг Оператора для разработки новых продуктов и услуг, контроля качества;</w:t>
      </w:r>
    </w:p>
    <w:p w:rsidR="00260004" w:rsidRPr="009F4E0B" w:rsidRDefault="00260004" w:rsidP="00785D3F">
      <w:pPr>
        <w:numPr>
          <w:ilvl w:val="0"/>
          <w:numId w:val="9"/>
        </w:numPr>
        <w:spacing w:after="105" w:line="240" w:lineRule="auto"/>
        <w:ind w:left="1066" w:hanging="709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600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сбор, обработка аналитических и статистических данных по тематике деятельности Оператора, использования информационных ресурсов, продуктов </w:t>
      </w:r>
      <w:r w:rsidRPr="009F4E0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 </w:t>
      </w:r>
      <w:r w:rsidRPr="002600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услуг </w:t>
      </w:r>
      <w:r w:rsidRPr="009F4E0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Оператора</w:t>
      </w:r>
      <w:r w:rsidRPr="002600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8F622E" w:rsidRPr="009F4E0B" w:rsidRDefault="008F622E" w:rsidP="005A7B96">
      <w:pPr>
        <w:numPr>
          <w:ilvl w:val="0"/>
          <w:numId w:val="9"/>
        </w:numPr>
        <w:spacing w:after="105" w:line="240" w:lineRule="auto"/>
        <w:ind w:left="1066" w:hanging="709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4E0B">
        <w:rPr>
          <w:rFonts w:ascii="Times New Roman" w:hAnsi="Times New Roman" w:cs="Times New Roman"/>
          <w:sz w:val="24"/>
          <w:szCs w:val="24"/>
        </w:rPr>
        <w:t xml:space="preserve">а также в иных законных целях. </w:t>
      </w:r>
    </w:p>
    <w:p w:rsidR="008F622E" w:rsidRPr="009F4E0B" w:rsidRDefault="008F622E" w:rsidP="005A7B96">
      <w:pPr>
        <w:spacing w:line="240" w:lineRule="auto"/>
        <w:ind w:left="1066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619F2" w:rsidRPr="009F4E0B" w:rsidRDefault="009F4E0B" w:rsidP="005A7B96">
      <w:pPr>
        <w:pStyle w:val="Default"/>
        <w:numPr>
          <w:ilvl w:val="0"/>
          <w:numId w:val="2"/>
        </w:numPr>
        <w:ind w:left="1066" w:hanging="709"/>
        <w:contextualSpacing/>
        <w:jc w:val="both"/>
        <w:outlineLvl w:val="0"/>
      </w:pPr>
      <w:bookmarkStart w:id="7" w:name="_Toc63871136"/>
      <w:r w:rsidRPr="009F4E0B">
        <w:rPr>
          <w:b/>
          <w:bCs/>
        </w:rPr>
        <w:t>КАТЕГОРИИ ОБРАБАТЫВАЕМЫХ ПЕРСОНАЛЬНЫХ ДАННЫХ И КАТЕГОРИИ СУБЪЕКТОВ</w:t>
      </w:r>
      <w:bookmarkEnd w:id="7"/>
      <w:r w:rsidRPr="009F4E0B">
        <w:rPr>
          <w:b/>
          <w:bCs/>
        </w:rPr>
        <w:t xml:space="preserve"> </w:t>
      </w:r>
    </w:p>
    <w:p w:rsidR="006619F2" w:rsidRPr="009F4E0B" w:rsidRDefault="006619F2" w:rsidP="005A7B96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9F4E0B">
        <w:t xml:space="preserve">Для реализации целей обработки, указанных в настоящей Политике, Оператор осуществляет обработку персональных данных своих работников, а также иных </w:t>
      </w:r>
      <w:r w:rsidRPr="009F4E0B">
        <w:lastRenderedPageBreak/>
        <w:t xml:space="preserve">субъектов персональных данных, не состоящих в трудовых отношениях с Оператором, в том числе: </w:t>
      </w:r>
    </w:p>
    <w:p w:rsidR="006C7E0B" w:rsidRPr="009F4E0B" w:rsidRDefault="006619F2" w:rsidP="005A7B96">
      <w:pPr>
        <w:pStyle w:val="Default"/>
        <w:numPr>
          <w:ilvl w:val="0"/>
          <w:numId w:val="13"/>
        </w:numPr>
        <w:spacing w:after="111"/>
        <w:ind w:left="1066" w:hanging="709"/>
        <w:contextualSpacing/>
        <w:jc w:val="both"/>
      </w:pPr>
      <w:r w:rsidRPr="009F4E0B">
        <w:t xml:space="preserve">работников Оператора, бывших работников, а также их близких родственников и представителей; </w:t>
      </w:r>
    </w:p>
    <w:p w:rsidR="006C7E0B" w:rsidRPr="009F4E0B" w:rsidRDefault="006619F2" w:rsidP="005A7B96">
      <w:pPr>
        <w:pStyle w:val="Default"/>
        <w:numPr>
          <w:ilvl w:val="0"/>
          <w:numId w:val="13"/>
        </w:numPr>
        <w:spacing w:after="111"/>
        <w:ind w:left="1066" w:hanging="709"/>
        <w:contextualSpacing/>
        <w:jc w:val="both"/>
      </w:pPr>
      <w:r w:rsidRPr="009F4E0B">
        <w:t xml:space="preserve">кандидатов на трудоустройство; </w:t>
      </w:r>
    </w:p>
    <w:p w:rsidR="006C7E0B" w:rsidRPr="009F4E0B" w:rsidRDefault="006619F2" w:rsidP="005A7B96">
      <w:pPr>
        <w:pStyle w:val="Default"/>
        <w:numPr>
          <w:ilvl w:val="0"/>
          <w:numId w:val="13"/>
        </w:numPr>
        <w:spacing w:after="111"/>
        <w:ind w:left="1066" w:hanging="709"/>
        <w:contextualSpacing/>
        <w:jc w:val="both"/>
      </w:pPr>
      <w:r w:rsidRPr="009F4E0B">
        <w:t xml:space="preserve">работников и представителей контрагентов; </w:t>
      </w:r>
    </w:p>
    <w:p w:rsidR="006619F2" w:rsidRPr="009F4E0B" w:rsidRDefault="006619F2" w:rsidP="005A7B96">
      <w:pPr>
        <w:pStyle w:val="Default"/>
        <w:numPr>
          <w:ilvl w:val="0"/>
          <w:numId w:val="13"/>
        </w:numPr>
        <w:spacing w:after="111"/>
        <w:ind w:left="1066" w:hanging="709"/>
        <w:contextualSpacing/>
        <w:jc w:val="both"/>
      </w:pPr>
      <w:r w:rsidRPr="009F4E0B">
        <w:t>субъектов, персональные данные которых переданы Оператору третьими лицами в рамках заключенных договоров</w:t>
      </w:r>
      <w:r w:rsidR="00260004" w:rsidRPr="009F4E0B">
        <w:t>;</w:t>
      </w:r>
    </w:p>
    <w:p w:rsidR="009F4E0B" w:rsidRPr="009F4E0B" w:rsidRDefault="009F4E0B" w:rsidP="005A7B96">
      <w:pPr>
        <w:pStyle w:val="Default"/>
        <w:numPr>
          <w:ilvl w:val="0"/>
          <w:numId w:val="13"/>
        </w:numPr>
        <w:spacing w:after="111"/>
        <w:ind w:left="1066" w:hanging="709"/>
        <w:contextualSpacing/>
        <w:jc w:val="both"/>
      </w:pPr>
      <w:r>
        <w:rPr>
          <w:color w:val="222222"/>
        </w:rPr>
        <w:t>посетителей</w:t>
      </w:r>
      <w:r w:rsidR="00260004" w:rsidRPr="009F4E0B">
        <w:rPr>
          <w:color w:val="222222"/>
        </w:rPr>
        <w:t xml:space="preserve"> и </w:t>
      </w:r>
      <w:r>
        <w:rPr>
          <w:color w:val="222222"/>
        </w:rPr>
        <w:t>пользователей</w:t>
      </w:r>
      <w:r w:rsidR="00260004" w:rsidRPr="009F4E0B">
        <w:rPr>
          <w:color w:val="222222"/>
        </w:rPr>
        <w:t xml:space="preserve"> сайта (</w:t>
      </w:r>
      <w:hyperlink r:id="rId10" w:history="1">
        <w:r w:rsidR="002216FC" w:rsidRPr="00D31734">
          <w:rPr>
            <w:rStyle w:val="a6"/>
            <w:shd w:val="clear" w:color="auto" w:fill="FFFFFF"/>
          </w:rPr>
          <w:t>http://</w:t>
        </w:r>
        <w:r w:rsidR="002216FC" w:rsidRPr="00D31734">
          <w:rPr>
            <w:rStyle w:val="a6"/>
            <w:shd w:val="clear" w:color="auto" w:fill="FFFFFF"/>
            <w:lang w:val="en-US"/>
          </w:rPr>
          <w:t>innovations</w:t>
        </w:r>
        <w:r w:rsidR="002216FC" w:rsidRPr="00D31734">
          <w:rPr>
            <w:rStyle w:val="a6"/>
            <w:shd w:val="clear" w:color="auto" w:fill="FFFFFF"/>
          </w:rPr>
          <w:t>.sibur.ru</w:t>
        </w:r>
        <w:r w:rsidR="002216FC" w:rsidRPr="00D31734">
          <w:rPr>
            <w:rStyle w:val="a6"/>
          </w:rPr>
          <w:t>/</w:t>
        </w:r>
      </w:hyperlink>
      <w:r w:rsidR="00260004" w:rsidRPr="009F4E0B">
        <w:rPr>
          <w:color w:val="222222"/>
        </w:rPr>
        <w:t>) и приложений Оператора;</w:t>
      </w:r>
    </w:p>
    <w:p w:rsidR="009F4E0B" w:rsidRPr="009F4E0B" w:rsidRDefault="009F4E0B" w:rsidP="005A7B96">
      <w:pPr>
        <w:pStyle w:val="Default"/>
        <w:numPr>
          <w:ilvl w:val="0"/>
          <w:numId w:val="13"/>
        </w:numPr>
        <w:spacing w:after="111"/>
        <w:ind w:left="1066" w:hanging="709"/>
        <w:contextualSpacing/>
        <w:jc w:val="both"/>
      </w:pPr>
      <w:r>
        <w:rPr>
          <w:rFonts w:eastAsia="Times New Roman"/>
          <w:color w:val="222222"/>
          <w:lang w:eastAsia="ru-RU"/>
        </w:rPr>
        <w:t>физических лиц, обратившихся</w:t>
      </w:r>
      <w:r w:rsidR="00260004" w:rsidRPr="009F4E0B">
        <w:rPr>
          <w:rFonts w:eastAsia="Times New Roman"/>
          <w:color w:val="222222"/>
          <w:lang w:eastAsia="ru-RU"/>
        </w:rPr>
        <w:t xml:space="preserve"> к Оператору с запросами, сообщениями, заявлениями, жалобами, предложениями с использованием контактной информации или средств сбора обратной связи;</w:t>
      </w:r>
    </w:p>
    <w:p w:rsidR="009F4E0B" w:rsidRPr="009F4E0B" w:rsidRDefault="009F4E0B" w:rsidP="005A7B96">
      <w:pPr>
        <w:pStyle w:val="Default"/>
        <w:numPr>
          <w:ilvl w:val="0"/>
          <w:numId w:val="13"/>
        </w:numPr>
        <w:spacing w:after="111"/>
        <w:ind w:left="1066" w:hanging="709"/>
        <w:contextualSpacing/>
        <w:jc w:val="both"/>
      </w:pPr>
      <w:r>
        <w:rPr>
          <w:rFonts w:eastAsia="Times New Roman"/>
          <w:color w:val="222222"/>
          <w:lang w:eastAsia="ru-RU"/>
        </w:rPr>
        <w:t>физических</w:t>
      </w:r>
      <w:r w:rsidR="00260004" w:rsidRPr="009F4E0B">
        <w:rPr>
          <w:rFonts w:eastAsia="Times New Roman"/>
          <w:color w:val="222222"/>
          <w:lang w:eastAsia="ru-RU"/>
        </w:rPr>
        <w:t xml:space="preserve"> лиц</w:t>
      </w:r>
      <w:r>
        <w:rPr>
          <w:rFonts w:eastAsia="Times New Roman"/>
          <w:color w:val="222222"/>
          <w:lang w:eastAsia="ru-RU"/>
        </w:rPr>
        <w:t>, участвующих</w:t>
      </w:r>
      <w:r w:rsidR="00260004" w:rsidRPr="009F4E0B">
        <w:rPr>
          <w:rFonts w:eastAsia="Times New Roman"/>
          <w:color w:val="222222"/>
          <w:lang w:eastAsia="ru-RU"/>
        </w:rPr>
        <w:t xml:space="preserve"> в интервью, опросах, аналитических и маркетинговых исследованиях по тематике деятельности Оператора</w:t>
      </w:r>
      <w:r>
        <w:rPr>
          <w:rFonts w:eastAsia="Times New Roman"/>
          <w:color w:val="222222"/>
          <w:lang w:eastAsia="ru-RU"/>
        </w:rPr>
        <w:t>;</w:t>
      </w:r>
    </w:p>
    <w:p w:rsidR="009F4E0B" w:rsidRDefault="00260004" w:rsidP="005A7B96">
      <w:pPr>
        <w:pStyle w:val="Default"/>
        <w:numPr>
          <w:ilvl w:val="0"/>
          <w:numId w:val="13"/>
        </w:numPr>
        <w:spacing w:after="111"/>
        <w:ind w:left="1066" w:hanging="709"/>
        <w:contextualSpacing/>
        <w:jc w:val="both"/>
      </w:pPr>
      <w:r w:rsidRPr="009F4E0B">
        <w:rPr>
          <w:rFonts w:eastAsia="Times New Roman"/>
          <w:color w:val="222222"/>
          <w:lang w:eastAsia="ru-RU"/>
        </w:rPr>
        <w:t>участники мероприятий, организованных Оператором;</w:t>
      </w:r>
    </w:p>
    <w:p w:rsidR="006C7E0B" w:rsidRPr="009F4E0B" w:rsidRDefault="006619F2" w:rsidP="005A7B96">
      <w:pPr>
        <w:pStyle w:val="Default"/>
        <w:numPr>
          <w:ilvl w:val="1"/>
          <w:numId w:val="2"/>
        </w:numPr>
        <w:spacing w:after="111"/>
        <w:ind w:left="1066" w:hanging="709"/>
        <w:contextualSpacing/>
        <w:jc w:val="both"/>
      </w:pPr>
      <w:r w:rsidRPr="009F4E0B">
        <w:t xml:space="preserve">Перечень персональных данных, обрабатываемых Оператором, определяется в соответствии с законодательством Российской Федерации и локальными нормативными актами Оператора с учетом целей обработки персональных данных, указанных в настоящей Политике. </w:t>
      </w:r>
    </w:p>
    <w:p w:rsidR="009F4E0B" w:rsidRPr="009F4E0B" w:rsidRDefault="006619F2" w:rsidP="005A7B96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9F4E0B">
        <w:t xml:space="preserve">Оператор не имеет права получать и обрабатывать персональные данные, касающиеся расовой и национальной принадлежности, политических, религиозных и философских убеждениях, интимной жизни, состоянии здоровья, за исключением случаев, предусмотренных федеральными законами. </w:t>
      </w:r>
    </w:p>
    <w:p w:rsidR="009F4E0B" w:rsidRPr="009F4E0B" w:rsidRDefault="006619F2" w:rsidP="005A7B96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9F4E0B">
        <w:t>В целях информационного обеспечени</w:t>
      </w:r>
      <w:r w:rsidR="006C7E0B" w:rsidRPr="009F4E0B">
        <w:t>я Оператор может создавать обще</w:t>
      </w:r>
      <w:r w:rsidRPr="009F4E0B">
        <w:t>доступные источники (в том числе справочники и адресные книги), в которые могут</w:t>
      </w:r>
      <w:r w:rsidR="00260004" w:rsidRPr="009F4E0B">
        <w:t xml:space="preserve"> </w:t>
      </w:r>
      <w:r w:rsidR="009F4E0B" w:rsidRPr="009F4E0B">
        <w:t xml:space="preserve">включаться персональные данные, сообщаемые субъектом персональных данных с его письменного согласия, если иное не предусмотрено законодательством Российской Федерации. </w:t>
      </w:r>
    </w:p>
    <w:p w:rsidR="005A7B96" w:rsidRDefault="009F4E0B" w:rsidP="005A7B96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9F4E0B">
        <w:t>Оператором могут обрабатываться биометрические персональные данные субъектов персональных данных при наличии письменного согласия субъектов, если иное не предусмотрено законодательством Российской Федерации.</w:t>
      </w:r>
    </w:p>
    <w:p w:rsidR="005A7B96" w:rsidRDefault="005A7B96" w:rsidP="005A7B96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>
        <w:t>Для указанных категорий субъектов могут обрабатываться в соответствии с целями обработки:</w:t>
      </w:r>
    </w:p>
    <w:p w:rsidR="005A7B96" w:rsidRDefault="005A7B96" w:rsidP="005A7B96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личная инф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ормация (фамилия, имя, отчество</w:t>
      </w: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; пол; год, месяц, дата 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ждения; возраст</w:t>
      </w: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5A7B96" w:rsidRDefault="005A7B96" w:rsidP="005A7B96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контактная информация (почтовый адрес, номера телефонов, адреса электронной почты,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A7B96" w:rsidRDefault="005A7B96" w:rsidP="005A7B96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профессиональная деятел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ьность (место работы; должность</w:t>
      </w: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5A7B96" w:rsidRDefault="005A7B96" w:rsidP="005A7B96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и отзывы; сведения об оценке персонала;</w:t>
      </w:r>
    </w:p>
    <w:p w:rsidR="005A7B96" w:rsidRDefault="005A7B96" w:rsidP="005A7B96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47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изображение</w:t>
      </w:r>
      <w:r w:rsidRPr="00C85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5A7B96" w:rsidRDefault="005A7B96" w:rsidP="005A7B96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электронные пользовательские данные (идентификаторы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пользователя, сетевые адреса, Ф</w:t>
      </w: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айлы cookies, иден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тификаторы устройств, размеры и разрешение экрана, сведения об аппаратном и </w:t>
      </w: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программном обеспечении, например, браузерах, операционной системе, установленных приложениях, </w:t>
      </w:r>
      <w:proofErr w:type="spellStart"/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геолокация</w:t>
      </w:r>
      <w:proofErr w:type="spellEnd"/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, языковые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астройки, часовой пояс, время и </w:t>
      </w: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тика использования приложений и </w:t>
      </w: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информационных ресурсов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Оператора, действия пользователей в </w:t>
      </w: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сервисах,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источники переходов на </w:t>
      </w: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аницы, отправленные поисковые и </w:t>
      </w: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иные запросы, созданный пользователем контент); </w:t>
      </w:r>
    </w:p>
    <w:p w:rsidR="005A7B96" w:rsidRDefault="005A7B96" w:rsidP="005A7B96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увлечения и хобби; личные интересы; вкусы и </w:t>
      </w: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предпочтения; подписки на рассылки;</w:t>
      </w:r>
    </w:p>
    <w:p w:rsidR="005A7B96" w:rsidRDefault="005A7B96" w:rsidP="005A7B96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3C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 здоровья; сведения об инвалидности, о нетрудоспособности;</w:t>
      </w:r>
    </w:p>
    <w:p w:rsidR="005A7B96" w:rsidRPr="005A7B96" w:rsidRDefault="005A7B96" w:rsidP="005A7B96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7B9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иные сведения, предусмотренные типовыми формами, установленным порядком и целями обработки.</w:t>
      </w:r>
    </w:p>
    <w:p w:rsidR="008B77A7" w:rsidRDefault="008B77A7" w:rsidP="005A7B96">
      <w:pPr>
        <w:pStyle w:val="Default"/>
        <w:contextualSpacing/>
        <w:jc w:val="both"/>
      </w:pPr>
    </w:p>
    <w:p w:rsidR="008B77A7" w:rsidRPr="008B77A7" w:rsidRDefault="008B77A7" w:rsidP="00785D3F">
      <w:pPr>
        <w:pStyle w:val="Default"/>
        <w:numPr>
          <w:ilvl w:val="0"/>
          <w:numId w:val="2"/>
        </w:numPr>
        <w:ind w:left="1066" w:hanging="709"/>
        <w:contextualSpacing/>
        <w:jc w:val="both"/>
        <w:outlineLvl w:val="0"/>
      </w:pPr>
      <w:bookmarkStart w:id="8" w:name="_Toc63871137"/>
      <w:r>
        <w:rPr>
          <w:b/>
          <w:bCs/>
        </w:rPr>
        <w:t>ПОРЯДОК И УСЛОВИЯ ОБРАБОТКИ ПЕРСОНАЛЬНЫХ ДАННЫХ</w:t>
      </w:r>
      <w:bookmarkEnd w:id="8"/>
    </w:p>
    <w:p w:rsidR="008B77A7" w:rsidRDefault="008B77A7" w:rsidP="008B77A7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8B77A7">
        <w:t>Оператор осуществляет сбор, запись, систематизацию, накоплени</w:t>
      </w:r>
      <w:r>
        <w:t>е, хране</w:t>
      </w:r>
      <w:r w:rsidRPr="008B77A7">
        <w:t>ние, уточнение (обновление, изменение), извлечени</w:t>
      </w:r>
      <w:r>
        <w:t>е, использование, передачу (рас</w:t>
      </w:r>
      <w:r w:rsidRPr="008B77A7">
        <w:t xml:space="preserve">пространение, предоставление, доступ), обезличивание, блокирование, удаление и уничтожение персональных данных. </w:t>
      </w:r>
    </w:p>
    <w:p w:rsidR="008B77A7" w:rsidRPr="008B77A7" w:rsidRDefault="008B77A7" w:rsidP="008B77A7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8B77A7">
        <w:t xml:space="preserve">Обработка персональных данных осуществляется следующими способами: </w:t>
      </w:r>
    </w:p>
    <w:p w:rsidR="008B77A7" w:rsidRDefault="008B77A7" w:rsidP="008B77A7">
      <w:pPr>
        <w:pStyle w:val="Default"/>
        <w:numPr>
          <w:ilvl w:val="0"/>
          <w:numId w:val="17"/>
        </w:numPr>
        <w:spacing w:after="113"/>
        <w:ind w:left="1066" w:hanging="709"/>
        <w:contextualSpacing/>
        <w:jc w:val="both"/>
      </w:pPr>
      <w:r w:rsidRPr="008B77A7">
        <w:t xml:space="preserve">неавтоматизированная обработка персональных данных; </w:t>
      </w:r>
    </w:p>
    <w:p w:rsidR="008B77A7" w:rsidRDefault="008B77A7" w:rsidP="008B77A7">
      <w:pPr>
        <w:pStyle w:val="Default"/>
        <w:numPr>
          <w:ilvl w:val="0"/>
          <w:numId w:val="17"/>
        </w:numPr>
        <w:spacing w:after="113"/>
        <w:ind w:left="1066" w:hanging="709"/>
        <w:contextualSpacing/>
        <w:jc w:val="both"/>
      </w:pPr>
      <w:r w:rsidRPr="008B77A7">
        <w:t>автоматизированная обработка персонал</w:t>
      </w:r>
      <w:r>
        <w:t>ьных данных с передачей информа</w:t>
      </w:r>
      <w:r w:rsidRPr="008B77A7">
        <w:t xml:space="preserve">ции по информационно-телекоммуникационным сетям или без таковой; </w:t>
      </w:r>
    </w:p>
    <w:p w:rsidR="008B77A7" w:rsidRPr="008B77A7" w:rsidRDefault="008B77A7" w:rsidP="008B77A7">
      <w:pPr>
        <w:pStyle w:val="Default"/>
        <w:numPr>
          <w:ilvl w:val="0"/>
          <w:numId w:val="17"/>
        </w:numPr>
        <w:spacing w:after="113"/>
        <w:ind w:left="1066" w:hanging="709"/>
        <w:contextualSpacing/>
        <w:jc w:val="both"/>
      </w:pPr>
      <w:r w:rsidRPr="008B77A7">
        <w:t xml:space="preserve">смешанная обработка персональных данных. </w:t>
      </w:r>
    </w:p>
    <w:p w:rsidR="008B77A7" w:rsidRDefault="008B77A7" w:rsidP="008B77A7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8B77A7">
        <w:t xml:space="preserve">Обработка персональных данных Оператором осуществляется с согласия субъекта персональных данных на обработку его персональных данных, если иное не предусмотрено законодательством Российской Федерации. </w:t>
      </w:r>
    </w:p>
    <w:p w:rsidR="008B77A7" w:rsidRDefault="008B77A7" w:rsidP="008B77A7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8B77A7">
        <w:t>Хранение персональных данных субъектов персона</w:t>
      </w:r>
      <w:r>
        <w:t>льных данных осущ</w:t>
      </w:r>
      <w:r w:rsidRPr="008B77A7">
        <w:t>ествляется в форме, позволяющей определить субъекта персональных данных, не дольше, чем этого требуют цели их обработки, если</w:t>
      </w:r>
      <w:r>
        <w:t xml:space="preserve"> срок хранения персональных дан</w:t>
      </w:r>
      <w:r w:rsidRPr="008B77A7">
        <w:t>ных не установлен федеральным законом, договоро</w:t>
      </w:r>
      <w:r>
        <w:t>м, стороной которого, выгодопри</w:t>
      </w:r>
      <w:r w:rsidRPr="008B77A7">
        <w:t xml:space="preserve">обретателем или </w:t>
      </w:r>
      <w:r w:rsidR="002216FC" w:rsidRPr="008B77A7">
        <w:t>поручителем,</w:t>
      </w:r>
      <w:r w:rsidRPr="008B77A7">
        <w:t xml:space="preserve"> по которому является субъект персональных данных. </w:t>
      </w:r>
    </w:p>
    <w:p w:rsidR="008B77A7" w:rsidRPr="008B77A7" w:rsidRDefault="008B77A7" w:rsidP="008B77A7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8B77A7">
        <w:t xml:space="preserve">Условиями прекращения обработки персональных данных могут являться: </w:t>
      </w:r>
    </w:p>
    <w:p w:rsidR="008B77A7" w:rsidRDefault="008B77A7" w:rsidP="008B77A7">
      <w:pPr>
        <w:pStyle w:val="Default"/>
        <w:numPr>
          <w:ilvl w:val="0"/>
          <w:numId w:val="20"/>
        </w:numPr>
        <w:spacing w:after="111"/>
        <w:ind w:left="1066" w:hanging="709"/>
        <w:contextualSpacing/>
        <w:jc w:val="both"/>
      </w:pPr>
      <w:r w:rsidRPr="008B77A7">
        <w:t xml:space="preserve">достижение целей </w:t>
      </w:r>
      <w:r>
        <w:t xml:space="preserve">обработки персональных данных; </w:t>
      </w:r>
    </w:p>
    <w:p w:rsidR="008B77A7" w:rsidRDefault="008B77A7" w:rsidP="00785D3F">
      <w:pPr>
        <w:pStyle w:val="Default"/>
        <w:numPr>
          <w:ilvl w:val="0"/>
          <w:numId w:val="19"/>
        </w:numPr>
        <w:spacing w:after="111"/>
        <w:ind w:left="1066" w:hanging="709"/>
        <w:contextualSpacing/>
        <w:jc w:val="both"/>
      </w:pPr>
      <w:r w:rsidRPr="008B77A7">
        <w:t xml:space="preserve">истечение срока действия согласия или отзыв согласия </w:t>
      </w:r>
      <w:r>
        <w:t>субъекта персональ</w:t>
      </w:r>
      <w:r w:rsidRPr="008B77A7">
        <w:t xml:space="preserve">ных данных на обработку его персональных данных; </w:t>
      </w:r>
    </w:p>
    <w:p w:rsidR="008B77A7" w:rsidRPr="008B77A7" w:rsidRDefault="008B77A7" w:rsidP="00785D3F">
      <w:pPr>
        <w:pStyle w:val="Default"/>
        <w:numPr>
          <w:ilvl w:val="0"/>
          <w:numId w:val="19"/>
        </w:numPr>
        <w:spacing w:after="111"/>
        <w:ind w:left="1066" w:hanging="709"/>
        <w:contextualSpacing/>
        <w:jc w:val="both"/>
      </w:pPr>
      <w:r w:rsidRPr="008B77A7">
        <w:t xml:space="preserve">прекращение деятельности Оператора (ликвидация или реорганизация). </w:t>
      </w:r>
    </w:p>
    <w:p w:rsidR="008B77A7" w:rsidRPr="008B77A7" w:rsidRDefault="008B77A7" w:rsidP="00785D3F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8B77A7">
        <w:t>При обработке персональных данных Оператор принимает необходимые и достаточные правовые, организационные и технич</w:t>
      </w:r>
      <w:r>
        <w:t>еские меры для защиты персональ</w:t>
      </w:r>
      <w:r w:rsidRPr="008B77A7">
        <w:t>ных данных от неправомерного или случайного дос</w:t>
      </w:r>
      <w:r>
        <w:t>тупа к ним, уничтожения, измене</w:t>
      </w:r>
      <w:r w:rsidRPr="008B77A7">
        <w:t>ния, блокирования, копирования, предоставления, р</w:t>
      </w:r>
      <w:r>
        <w:t>аспространения персональных дан</w:t>
      </w:r>
      <w:r w:rsidRPr="008B77A7">
        <w:t xml:space="preserve">ных, а также от иных неправомерных действий в отношении персональных данных, в том числе: </w:t>
      </w:r>
    </w:p>
    <w:p w:rsidR="008B77A7" w:rsidRDefault="008B77A7" w:rsidP="00785D3F">
      <w:pPr>
        <w:pStyle w:val="Default"/>
        <w:numPr>
          <w:ilvl w:val="0"/>
          <w:numId w:val="21"/>
        </w:numPr>
        <w:spacing w:after="111"/>
        <w:ind w:left="1066" w:hanging="709"/>
        <w:contextualSpacing/>
        <w:jc w:val="both"/>
      </w:pPr>
      <w:r w:rsidRPr="008B77A7">
        <w:t xml:space="preserve">назначение лица, ответственного за организацию обработки персональных данных; </w:t>
      </w:r>
    </w:p>
    <w:p w:rsidR="008B77A7" w:rsidRDefault="008B77A7" w:rsidP="00785D3F">
      <w:pPr>
        <w:pStyle w:val="Default"/>
        <w:numPr>
          <w:ilvl w:val="0"/>
          <w:numId w:val="21"/>
        </w:numPr>
        <w:spacing w:after="111"/>
        <w:ind w:left="1066" w:hanging="709"/>
        <w:contextualSpacing/>
        <w:jc w:val="both"/>
      </w:pPr>
      <w:r w:rsidRPr="008B77A7">
        <w:t>принятие локальных нормативных актов и</w:t>
      </w:r>
      <w:r>
        <w:t xml:space="preserve"> иных документов в области обра</w:t>
      </w:r>
      <w:r w:rsidRPr="008B77A7">
        <w:t xml:space="preserve">ботки и защиты персональных данных; </w:t>
      </w:r>
    </w:p>
    <w:p w:rsidR="008B77A7" w:rsidRDefault="008B77A7" w:rsidP="00785D3F">
      <w:pPr>
        <w:pStyle w:val="Default"/>
        <w:numPr>
          <w:ilvl w:val="0"/>
          <w:numId w:val="21"/>
        </w:numPr>
        <w:spacing w:after="111"/>
        <w:ind w:left="1066" w:hanging="709"/>
        <w:contextualSpacing/>
        <w:jc w:val="both"/>
      </w:pPr>
      <w:r w:rsidRPr="008B77A7">
        <w:t xml:space="preserve">определение угроз безопасности персональных данных при их обработке в информационных системах персональных данных; </w:t>
      </w:r>
    </w:p>
    <w:p w:rsidR="008B77A7" w:rsidRDefault="008B77A7" w:rsidP="00785D3F">
      <w:pPr>
        <w:pStyle w:val="Default"/>
        <w:numPr>
          <w:ilvl w:val="0"/>
          <w:numId w:val="21"/>
        </w:numPr>
        <w:spacing w:after="111"/>
        <w:ind w:left="1066" w:hanging="709"/>
        <w:contextualSpacing/>
        <w:jc w:val="both"/>
      </w:pPr>
      <w:r w:rsidRPr="008B77A7">
        <w:t>применением организационных и техниче</w:t>
      </w:r>
      <w:r>
        <w:t>ских мер по обеспечению безопас</w:t>
      </w:r>
      <w:r w:rsidRPr="008B77A7">
        <w:t xml:space="preserve">ности персональных данных при их обработке в информационных системах персональных данных; </w:t>
      </w:r>
    </w:p>
    <w:p w:rsidR="008B77A7" w:rsidRDefault="008B77A7" w:rsidP="00785D3F">
      <w:pPr>
        <w:pStyle w:val="Default"/>
        <w:numPr>
          <w:ilvl w:val="0"/>
          <w:numId w:val="21"/>
        </w:numPr>
        <w:spacing w:after="111"/>
        <w:ind w:left="1066" w:hanging="709"/>
        <w:contextualSpacing/>
        <w:jc w:val="both"/>
      </w:pPr>
      <w:r w:rsidRPr="008B77A7">
        <w:t>ознакомление работников Оператора, непосредственно осуществляющих обработку персональных данных, с поло</w:t>
      </w:r>
      <w:r>
        <w:t>жениями законодательства Россий</w:t>
      </w:r>
      <w:r w:rsidRPr="008B77A7">
        <w:t xml:space="preserve">ской Федерации о персональных данных и локальными актами по вопросам обработки персональных данных и, при </w:t>
      </w:r>
      <w:r>
        <w:t>необходимости, организуют обуче</w:t>
      </w:r>
      <w:r w:rsidRPr="008B77A7">
        <w:t xml:space="preserve">ние указанных сотрудников; </w:t>
      </w:r>
    </w:p>
    <w:p w:rsidR="008B77A7" w:rsidRDefault="008B77A7" w:rsidP="00785D3F">
      <w:pPr>
        <w:pStyle w:val="Default"/>
        <w:numPr>
          <w:ilvl w:val="0"/>
          <w:numId w:val="21"/>
        </w:numPr>
        <w:spacing w:after="111"/>
        <w:ind w:left="1066" w:hanging="709"/>
        <w:contextualSpacing/>
        <w:jc w:val="both"/>
      </w:pPr>
      <w:r w:rsidRPr="008B77A7">
        <w:lastRenderedPageBreak/>
        <w:t>получение согласий субъектов персонал</w:t>
      </w:r>
      <w:r>
        <w:t>ьных данных на обработку их пер</w:t>
      </w:r>
      <w:r w:rsidRPr="008B77A7">
        <w:t>сональных данных, за исключением сл</w:t>
      </w:r>
      <w:r>
        <w:t>учаев, предусмотренных законода</w:t>
      </w:r>
      <w:r w:rsidRPr="008B77A7">
        <w:t xml:space="preserve">тельством Российской Федерации; </w:t>
      </w:r>
    </w:p>
    <w:p w:rsidR="008B77A7" w:rsidRDefault="008B77A7" w:rsidP="00785D3F">
      <w:pPr>
        <w:pStyle w:val="Default"/>
        <w:numPr>
          <w:ilvl w:val="0"/>
          <w:numId w:val="21"/>
        </w:numPr>
        <w:spacing w:after="111"/>
        <w:ind w:left="1066" w:hanging="709"/>
        <w:contextualSpacing/>
        <w:jc w:val="both"/>
      </w:pPr>
      <w:r w:rsidRPr="008B77A7">
        <w:t>осуществление внутреннего контроля з</w:t>
      </w:r>
      <w:r>
        <w:t>а принимаемыми мерами по обеспе</w:t>
      </w:r>
      <w:r w:rsidRPr="008B77A7">
        <w:t xml:space="preserve">чению безопасности персональных данных; </w:t>
      </w:r>
    </w:p>
    <w:p w:rsidR="008B77A7" w:rsidRPr="008B77A7" w:rsidRDefault="008B77A7" w:rsidP="00785D3F">
      <w:pPr>
        <w:pStyle w:val="Default"/>
        <w:numPr>
          <w:ilvl w:val="0"/>
          <w:numId w:val="21"/>
        </w:numPr>
        <w:spacing w:after="111"/>
        <w:ind w:left="1066" w:hanging="709"/>
        <w:contextualSpacing/>
        <w:jc w:val="both"/>
      </w:pPr>
      <w:r w:rsidRPr="008B77A7">
        <w:t xml:space="preserve">иные меры, предусмотренные законодательством Российской Федерации в области персональных данных. </w:t>
      </w:r>
    </w:p>
    <w:p w:rsidR="008B77A7" w:rsidRPr="00785D3F" w:rsidRDefault="008B77A7" w:rsidP="00785D3F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8B77A7">
        <w:t>Сотрудники Оператора, виновные в нарушении требований Федерального закона «О персональных данных» и принятых в соо</w:t>
      </w:r>
      <w:r>
        <w:t xml:space="preserve">тветствии с ним нормативных </w:t>
      </w:r>
      <w:r w:rsidRPr="00785D3F">
        <w:t>правовых актов, несут материальную, дисциплинарную, административную, гражданско-правовую или уголовную ответственность в порядке, установленном законодательством Российской Федерации.</w:t>
      </w:r>
    </w:p>
    <w:p w:rsidR="00785D3F" w:rsidRPr="00785D3F" w:rsidRDefault="00785D3F" w:rsidP="00785D3F">
      <w:pPr>
        <w:pStyle w:val="Default"/>
        <w:ind w:left="1066" w:hanging="709"/>
        <w:contextualSpacing/>
        <w:jc w:val="both"/>
      </w:pPr>
    </w:p>
    <w:p w:rsidR="00785D3F" w:rsidRPr="00785D3F" w:rsidRDefault="00785D3F" w:rsidP="00785D3F">
      <w:pPr>
        <w:pStyle w:val="Default"/>
        <w:numPr>
          <w:ilvl w:val="0"/>
          <w:numId w:val="2"/>
        </w:numPr>
        <w:ind w:left="1066" w:hanging="709"/>
        <w:contextualSpacing/>
        <w:jc w:val="both"/>
        <w:outlineLvl w:val="0"/>
      </w:pPr>
      <w:bookmarkStart w:id="9" w:name="_Toc63871138"/>
      <w:r w:rsidRPr="00785D3F">
        <w:rPr>
          <w:b/>
          <w:bCs/>
        </w:rPr>
        <w:t>УТОЧНЕНИЕ, ИСПАРВЛЕНИЕ, УДАЛЕНИЕ И УНИЧТОЖЕНИЕ ПЕРСОНАЛЬНЫХ ДАННЫХ</w:t>
      </w:r>
      <w:bookmarkEnd w:id="9"/>
      <w:r w:rsidRPr="00785D3F">
        <w:rPr>
          <w:b/>
          <w:bCs/>
        </w:rPr>
        <w:t xml:space="preserve"> </w:t>
      </w:r>
    </w:p>
    <w:p w:rsidR="00785D3F" w:rsidRPr="00785D3F" w:rsidRDefault="00785D3F" w:rsidP="00785D3F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785D3F">
        <w:t xml:space="preserve">В случае подтверждения факта неточности персональных данных - персональные данные подлежат уточнению Оператором, а в случае подтверждения факта неправомерности их обработки - обработка должна быть прекращена. </w:t>
      </w:r>
    </w:p>
    <w:p w:rsidR="00785D3F" w:rsidRPr="00785D3F" w:rsidRDefault="00785D3F" w:rsidP="00785D3F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bookmarkStart w:id="10" w:name="_Ref63861586"/>
      <w:r w:rsidRPr="00785D3F">
        <w:t>При достижении целей обработки персональных данных, а также в случае отзыва субъектом персональных данных согласия на их обработку Оператор обязан прекратить их обработку или обеспечить прекращение такой обработки (если обработка персональных данных осуществляется другим лицом, действующим по поруче</w:t>
      </w:r>
      <w:r>
        <w:t>н</w:t>
      </w:r>
      <w:r w:rsidRPr="00785D3F">
        <w:t>ию Оператора) и в случае, если сохранение персональных данных более не требуется для целей обработки персональных данных, уничтожить персональные данные или обеспечить их уничтожение (если обработка персональных данных осуществляется другим лицом, действующим по поручению оператора) в срок, не превышающий 30 дней с даты поступления указанного отзыва, если:</w:t>
      </w:r>
      <w:bookmarkEnd w:id="10"/>
      <w:r w:rsidRPr="00785D3F">
        <w:t xml:space="preserve"> </w:t>
      </w:r>
    </w:p>
    <w:p w:rsidR="00785D3F" w:rsidRPr="00785D3F" w:rsidRDefault="00785D3F" w:rsidP="00785D3F">
      <w:pPr>
        <w:pStyle w:val="Default"/>
        <w:numPr>
          <w:ilvl w:val="0"/>
          <w:numId w:val="22"/>
        </w:numPr>
        <w:spacing w:after="111"/>
        <w:ind w:left="1066" w:hanging="709"/>
        <w:contextualSpacing/>
        <w:jc w:val="both"/>
      </w:pPr>
      <w:r w:rsidRPr="00785D3F">
        <w:t xml:space="preserve">иное не предусмотрено договором, стороной которого, выгодоприобретателем или </w:t>
      </w:r>
      <w:r w:rsidR="002216FC" w:rsidRPr="00785D3F">
        <w:t>поручителем,</w:t>
      </w:r>
      <w:r w:rsidRPr="00785D3F">
        <w:t xml:space="preserve"> по которому является субъект персональных данных; </w:t>
      </w:r>
    </w:p>
    <w:p w:rsidR="00785D3F" w:rsidRPr="00785D3F" w:rsidRDefault="00785D3F" w:rsidP="00785D3F">
      <w:pPr>
        <w:pStyle w:val="Default"/>
        <w:numPr>
          <w:ilvl w:val="0"/>
          <w:numId w:val="22"/>
        </w:numPr>
        <w:spacing w:after="111"/>
        <w:ind w:left="1066" w:hanging="709"/>
        <w:contextualSpacing/>
        <w:jc w:val="both"/>
      </w:pPr>
      <w:r w:rsidRPr="00785D3F">
        <w:t xml:space="preserve">Оператор не вправе осуществлять обработку без согласия субъекта персональных данных на основаниях, предусмотренных Федеральным законом «О персональных данных» или иными федеральными законами; </w:t>
      </w:r>
    </w:p>
    <w:p w:rsidR="00785D3F" w:rsidRPr="00785D3F" w:rsidRDefault="00785D3F" w:rsidP="00785D3F">
      <w:pPr>
        <w:pStyle w:val="Default"/>
        <w:numPr>
          <w:ilvl w:val="0"/>
          <w:numId w:val="22"/>
        </w:numPr>
        <w:spacing w:after="111"/>
        <w:ind w:left="1066" w:hanging="709"/>
        <w:contextualSpacing/>
        <w:jc w:val="both"/>
      </w:pPr>
      <w:r w:rsidRPr="00785D3F">
        <w:t xml:space="preserve">иное не предусмотрено соглашением между Оператором и субъектом персональных данных. </w:t>
      </w:r>
    </w:p>
    <w:p w:rsidR="00785D3F" w:rsidRPr="00F02B82" w:rsidRDefault="00785D3F" w:rsidP="00F02B82">
      <w:pPr>
        <w:pStyle w:val="Default"/>
        <w:numPr>
          <w:ilvl w:val="1"/>
          <w:numId w:val="2"/>
        </w:numPr>
        <w:ind w:left="1066" w:hanging="709"/>
        <w:contextualSpacing/>
        <w:jc w:val="both"/>
      </w:pPr>
      <w:r w:rsidRPr="00F02B82">
        <w:t>В случае отсутствия возможности уничтожения персональных данных в течение срока, указанного в п.</w:t>
      </w:r>
      <w:r w:rsidRPr="00F02B82">
        <w:fldChar w:fldCharType="begin"/>
      </w:r>
      <w:r w:rsidRPr="00F02B82">
        <w:instrText xml:space="preserve"> REF _Ref63861586 \r \h </w:instrText>
      </w:r>
      <w:r w:rsidR="00F02B82" w:rsidRPr="00F02B82">
        <w:instrText xml:space="preserve"> \* MERGEFORMAT </w:instrText>
      </w:r>
      <w:r w:rsidRPr="00F02B82">
        <w:fldChar w:fldCharType="separate"/>
      </w:r>
      <w:r w:rsidR="007542EB">
        <w:t>9.2</w:t>
      </w:r>
      <w:r w:rsidRPr="00F02B82">
        <w:fldChar w:fldCharType="end"/>
      </w:r>
      <w:r w:rsidRPr="00F02B82">
        <w:t>, Оператор осуществляет блокирование таких персональных данных и обеспечивает уничтожение персональных данных в срок не более чем 6 месяцев, если иной срок не установлен федеральными законами.</w:t>
      </w:r>
    </w:p>
    <w:p w:rsidR="00785D3F" w:rsidRDefault="00785D3F" w:rsidP="00F02B82">
      <w:pPr>
        <w:ind w:left="1066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A7B96" w:rsidRPr="007B76AF" w:rsidRDefault="005A7B96" w:rsidP="005A7B96">
      <w:pPr>
        <w:pStyle w:val="1"/>
        <w:numPr>
          <w:ilvl w:val="0"/>
          <w:numId w:val="2"/>
        </w:numPr>
        <w:ind w:left="1066" w:hanging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1" w:name="_Toc63871139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ИСПОЛЬЗОВАНИЕ ФАЙЛОВ</w:t>
      </w:r>
      <w:r w:rsidRPr="007B76A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  <w:r w:rsidRPr="007B76A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ru-RU"/>
        </w:rPr>
        <w:t>COOKIES</w:t>
      </w:r>
      <w:bookmarkEnd w:id="11"/>
      <w:r w:rsidRPr="007B76A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p w:rsidR="005A7B96" w:rsidRPr="00F02B82" w:rsidRDefault="005A7B96" w:rsidP="005A7B96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Посетителям и пользователям Сайта Оператора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показыв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аться всплывающие уведомления о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 и обработке данных Файлами cookies с ссылкой на Политику и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кнопками принятия условий обработки либо закрытия всплывающего уведомления.</w:t>
      </w:r>
    </w:p>
    <w:p w:rsidR="005A7B96" w:rsidRPr="00F02B82" w:rsidRDefault="005A7B96" w:rsidP="005A7B96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уведомления означают, что при посещении и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использовании </w:t>
      </w:r>
      <w:r w:rsidR="00C76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Сайта Оператора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браузер на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устройстве пользователя может сохранять</w:t>
      </w:r>
      <w:r w:rsidR="00C76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</w:t>
      </w:r>
      <w:r w:rsidR="00C7634D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данные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cookies), позволяющ</w:t>
      </w:r>
      <w:r w:rsidR="00C7634D"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дальнейшем ид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ентифицировать пользователя или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тво, запомнить сеанс работы или сохранить некоторые настройки и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предпочтени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пользователя, специфичные для Сайта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Такая информация после сохранения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браузер и до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истечения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тановленного срока действия или удаления с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ус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тройства будет отправляться при каждом последующем запросе на сайт, от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 которо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они были сохранены, вместе с этим запросом для обработки на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Оператора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7B96" w:rsidRPr="00F02B82" w:rsidRDefault="005A7B96" w:rsidP="005A7B96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данных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cookies необходима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Оператору для корректной работы Сайта, в частности, его функций, относящихся к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доступу зарегистрированных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ользователей продуктов, услуг и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ресурсов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Оператора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; персонализации пользоват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елей; повышения эффективности и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удобства работы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Сайтом, а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иных целей, предусмотренных Политикой.</w:t>
      </w:r>
    </w:p>
    <w:p w:rsidR="005A7B96" w:rsidRPr="00C7634D" w:rsidRDefault="005A7B96" w:rsidP="005A7B96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34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обработки данных Файлов cookies, установленных самим Сайтом Оператора, пользователям и посетителям могут устанавливаться Файлы cookies, относящиеся к сайтам сторонних организаций, например, в случаях, когда на сайтах Оператора используются сторонние компоненты и программное обеспечение. Обработка таких Файлов cookies регулируется политиками соответствующих сайтов, к которым они относятся, и может изменяться без уведомления пользователей Сайта Оператора. К таким случаям может относиться размещение на Сайте:</w:t>
      </w:r>
    </w:p>
    <w:p w:rsidR="005A7B96" w:rsidRPr="00C7634D" w:rsidRDefault="005A7B96" w:rsidP="005A7B96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34D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счетчиков посещений, аналитических и статистических сервисов, таких как Яндекс.Метрика или Google Analytics для сбора статистики посещаемости общедоступных страниц Сайта;</w:t>
      </w:r>
    </w:p>
    <w:p w:rsidR="005A7B96" w:rsidRPr="00C7634D" w:rsidRDefault="005A7B96" w:rsidP="005A7B96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34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виджетов вспомогательных сервисов для сбора обратной связи, организации чатов и иных видов коммуникаций с пользователями;</w:t>
      </w:r>
    </w:p>
    <w:p w:rsidR="005A7B96" w:rsidRPr="00C7634D" w:rsidRDefault="005A7B96" w:rsidP="005A7B96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34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 контекстной рекламы, баннерных и иных маркетинговых сетей;</w:t>
      </w:r>
    </w:p>
    <w:p w:rsidR="005A7B96" w:rsidRPr="00C7634D" w:rsidRDefault="005A7B96" w:rsidP="005A7B96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34D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кнопок авторизации на Сайте с помощью учетных записей в социальных сетях;</w:t>
      </w:r>
    </w:p>
    <w:p w:rsidR="005A7B96" w:rsidRPr="00C7634D" w:rsidRDefault="005A7B96" w:rsidP="005A7B96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34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иных сторонних компонентов, используемых Оператором на своем Сайте.</w:t>
      </w:r>
    </w:p>
    <w:p w:rsidR="005A7B96" w:rsidRPr="00F02B82" w:rsidRDefault="005A7B96" w:rsidP="005A7B96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Принятие пользователем условий обработки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Файлами cookies или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ытие всплывающего уведомления в соответствии с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расценивается как согласие на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обработку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Файлами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cookies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Сайте Оператора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7B96" w:rsidRPr="00F02B82" w:rsidRDefault="005A7B96" w:rsidP="005A7B96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случае, если пользователь не согласен с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Файлами cookies, он должен принять на себя риск, что в таком случае функции и возможности Сайта могут не быть доступны в полном объеме, а затем следовать по одному из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следующих вариантов:</w:t>
      </w:r>
    </w:p>
    <w:p w:rsidR="005A7B96" w:rsidRPr="00F02B82" w:rsidRDefault="005A7B96" w:rsidP="005A7B96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произвести самостоятель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ную настройку своего браузера в соответствии с документацией или справкой к нему таким образом, чтобы он на постоянной основе не разрешал принимать и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отправлять данные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 cookies для любых сайтов, либо для Сайта Оператора или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стороннего компонента;</w:t>
      </w:r>
    </w:p>
    <w:p w:rsidR="005A7B96" w:rsidRPr="00F02B82" w:rsidRDefault="005A7B96" w:rsidP="005A7B96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переключиться в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 «инкогнито» браузера для использования С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 cookies до закрытия окна браузера или до переключения обратно в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обычный режим;</w:t>
      </w:r>
    </w:p>
    <w:p w:rsidR="005A7B96" w:rsidRPr="00F02B82" w:rsidRDefault="005A7B96" w:rsidP="005A7B96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покинуть Сайт во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избежание дальнейшей обработки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Файлами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cookies.</w:t>
      </w:r>
    </w:p>
    <w:p w:rsidR="005A7B96" w:rsidRPr="00F02B82" w:rsidRDefault="005A7B96" w:rsidP="005A7B96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тель может самостоятельно через встроенные в браузеры средства работы с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 уп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равлять сохраненными данными, в том числе, удалять или просматривать сведения об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Сайтом Файлов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cookies, включая:</w:t>
      </w:r>
    </w:p>
    <w:p w:rsidR="005A7B96" w:rsidRPr="00F02B82" w:rsidRDefault="005A7B96" w:rsidP="005A7B96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айтов и пути на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них, куда будут отправляться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Файлами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cookies;</w:t>
      </w:r>
    </w:p>
    <w:p w:rsidR="005A7B96" w:rsidRPr="00F02B82" w:rsidRDefault="005A7B96" w:rsidP="005A7B96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названия и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ачения параметров, хранящихся в Файлах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cookies;</w:t>
      </w:r>
    </w:p>
    <w:p w:rsidR="00785D3F" w:rsidRPr="005A7B96" w:rsidRDefault="005A7B96" w:rsidP="005A7B96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ind w:left="1066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сроки действия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 </w:t>
      </w:r>
      <w:r w:rsidRPr="00F02B82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cookies.</w:t>
      </w:r>
    </w:p>
    <w:sectPr w:rsidR="00785D3F" w:rsidRPr="005A7B96" w:rsidSect="007542E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A70" w:rsidRDefault="00591A70" w:rsidP="005A7B96">
      <w:pPr>
        <w:spacing w:after="0" w:line="240" w:lineRule="auto"/>
      </w:pPr>
      <w:r>
        <w:separator/>
      </w:r>
    </w:p>
  </w:endnote>
  <w:endnote w:type="continuationSeparator" w:id="0">
    <w:p w:rsidR="00591A70" w:rsidRDefault="00591A70" w:rsidP="005A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31056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sdt>
        <w:sdtPr>
          <w:rPr>
            <w:rFonts w:ascii="Times New Roman" w:hAnsi="Times New Roman" w:cs="Times New Roman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A7B96" w:rsidRPr="005A7B96" w:rsidRDefault="005A7B96">
            <w:pPr>
              <w:pStyle w:val="ab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7B96">
              <w:rPr>
                <w:rFonts w:ascii="Times New Roman" w:hAnsi="Times New Roman" w:cs="Times New Roman"/>
                <w:sz w:val="20"/>
                <w:szCs w:val="20"/>
              </w:rPr>
              <w:t xml:space="preserve">Страница </w:t>
            </w:r>
            <w:r w:rsidRPr="005A7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5A7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PAGE</w:instrText>
            </w:r>
            <w:r w:rsidRPr="005A7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C7634D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5A7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5A7B96">
              <w:rPr>
                <w:rFonts w:ascii="Times New Roman" w:hAnsi="Times New Roman" w:cs="Times New Roman"/>
                <w:sz w:val="20"/>
                <w:szCs w:val="20"/>
              </w:rPr>
              <w:t xml:space="preserve"> из </w:t>
            </w:r>
            <w:r w:rsidRPr="005A7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5A7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NUMPAGES</w:instrText>
            </w:r>
            <w:r w:rsidRPr="005A7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C7634D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5A7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5A7B96" w:rsidRDefault="005A7B9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A70" w:rsidRDefault="00591A70" w:rsidP="005A7B96">
      <w:pPr>
        <w:spacing w:after="0" w:line="240" w:lineRule="auto"/>
      </w:pPr>
      <w:r>
        <w:separator/>
      </w:r>
    </w:p>
  </w:footnote>
  <w:footnote w:type="continuationSeparator" w:id="0">
    <w:p w:rsidR="00591A70" w:rsidRDefault="00591A70" w:rsidP="005A7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02C5"/>
    <w:multiLevelType w:val="multilevel"/>
    <w:tmpl w:val="76BC8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642513"/>
    <w:multiLevelType w:val="hybridMultilevel"/>
    <w:tmpl w:val="5CE05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9623B"/>
    <w:multiLevelType w:val="hybridMultilevel"/>
    <w:tmpl w:val="8D685146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351"/>
    <w:multiLevelType w:val="multilevel"/>
    <w:tmpl w:val="96AA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06741"/>
    <w:multiLevelType w:val="multilevel"/>
    <w:tmpl w:val="3FAE8BF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765689"/>
    <w:multiLevelType w:val="hybridMultilevel"/>
    <w:tmpl w:val="FE524702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53114"/>
    <w:multiLevelType w:val="hybridMultilevel"/>
    <w:tmpl w:val="20BAFD26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C3042"/>
    <w:multiLevelType w:val="multilevel"/>
    <w:tmpl w:val="76BC8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CA020CE"/>
    <w:multiLevelType w:val="multilevel"/>
    <w:tmpl w:val="480A13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9" w15:restartNumberingAfterBreak="0">
    <w:nsid w:val="2D8053EE"/>
    <w:multiLevelType w:val="multilevel"/>
    <w:tmpl w:val="3FAE8BF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382D81"/>
    <w:multiLevelType w:val="hybridMultilevel"/>
    <w:tmpl w:val="B5CC0780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02B39"/>
    <w:multiLevelType w:val="multilevel"/>
    <w:tmpl w:val="BDA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636BA"/>
    <w:multiLevelType w:val="multilevel"/>
    <w:tmpl w:val="9C0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75E00"/>
    <w:multiLevelType w:val="multilevel"/>
    <w:tmpl w:val="FB8CC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C7805F1"/>
    <w:multiLevelType w:val="hybridMultilevel"/>
    <w:tmpl w:val="C6B48E66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005B5"/>
    <w:multiLevelType w:val="multilevel"/>
    <w:tmpl w:val="39E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B78B3"/>
    <w:multiLevelType w:val="hybridMultilevel"/>
    <w:tmpl w:val="5E30D87E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054A0"/>
    <w:multiLevelType w:val="multilevel"/>
    <w:tmpl w:val="793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908E0"/>
    <w:multiLevelType w:val="hybridMultilevel"/>
    <w:tmpl w:val="53CE9316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41D51"/>
    <w:multiLevelType w:val="multilevel"/>
    <w:tmpl w:val="76BC8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B982ABE"/>
    <w:multiLevelType w:val="hybridMultilevel"/>
    <w:tmpl w:val="EBDE2EEE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87EAF"/>
    <w:multiLevelType w:val="multilevel"/>
    <w:tmpl w:val="76BC8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26F1AA7"/>
    <w:multiLevelType w:val="multilevel"/>
    <w:tmpl w:val="62C2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C5150"/>
    <w:multiLevelType w:val="multilevel"/>
    <w:tmpl w:val="FD987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5EF54D1"/>
    <w:multiLevelType w:val="hybridMultilevel"/>
    <w:tmpl w:val="40123D1A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15AD4"/>
    <w:multiLevelType w:val="hybridMultilevel"/>
    <w:tmpl w:val="6FD0EAFA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F4A29"/>
    <w:multiLevelType w:val="hybridMultilevel"/>
    <w:tmpl w:val="8FAE9FB6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F7376"/>
    <w:multiLevelType w:val="multilevel"/>
    <w:tmpl w:val="7994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2D328B"/>
    <w:multiLevelType w:val="hybridMultilevel"/>
    <w:tmpl w:val="744CEB84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27F2A"/>
    <w:multiLevelType w:val="hybridMultilevel"/>
    <w:tmpl w:val="950A0DFC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821102"/>
    <w:multiLevelType w:val="hybridMultilevel"/>
    <w:tmpl w:val="73A60C3A"/>
    <w:lvl w:ilvl="0" w:tplc="7F58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29"/>
  </w:num>
  <w:num w:numId="9">
    <w:abstractNumId w:val="30"/>
  </w:num>
  <w:num w:numId="10">
    <w:abstractNumId w:val="8"/>
  </w:num>
  <w:num w:numId="11">
    <w:abstractNumId w:val="11"/>
  </w:num>
  <w:num w:numId="12">
    <w:abstractNumId w:val="21"/>
  </w:num>
  <w:num w:numId="13">
    <w:abstractNumId w:val="25"/>
  </w:num>
  <w:num w:numId="14">
    <w:abstractNumId w:val="19"/>
  </w:num>
  <w:num w:numId="15">
    <w:abstractNumId w:val="15"/>
  </w:num>
  <w:num w:numId="16">
    <w:abstractNumId w:val="3"/>
  </w:num>
  <w:num w:numId="17">
    <w:abstractNumId w:val="6"/>
  </w:num>
  <w:num w:numId="18">
    <w:abstractNumId w:val="0"/>
  </w:num>
  <w:num w:numId="19">
    <w:abstractNumId w:val="16"/>
  </w:num>
  <w:num w:numId="20">
    <w:abstractNumId w:val="26"/>
  </w:num>
  <w:num w:numId="21">
    <w:abstractNumId w:val="18"/>
  </w:num>
  <w:num w:numId="22">
    <w:abstractNumId w:val="5"/>
  </w:num>
  <w:num w:numId="23">
    <w:abstractNumId w:val="22"/>
  </w:num>
  <w:num w:numId="24">
    <w:abstractNumId w:val="27"/>
  </w:num>
  <w:num w:numId="25">
    <w:abstractNumId w:val="17"/>
  </w:num>
  <w:num w:numId="26">
    <w:abstractNumId w:val="24"/>
  </w:num>
  <w:num w:numId="27">
    <w:abstractNumId w:val="23"/>
  </w:num>
  <w:num w:numId="28">
    <w:abstractNumId w:val="28"/>
  </w:num>
  <w:num w:numId="29">
    <w:abstractNumId w:val="20"/>
  </w:num>
  <w:num w:numId="30">
    <w:abstractNumId w:val="1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FB"/>
    <w:rsid w:val="001C6D40"/>
    <w:rsid w:val="002216FC"/>
    <w:rsid w:val="00242A3C"/>
    <w:rsid w:val="0025284B"/>
    <w:rsid w:val="00260004"/>
    <w:rsid w:val="00331574"/>
    <w:rsid w:val="0045092C"/>
    <w:rsid w:val="00577916"/>
    <w:rsid w:val="00591A70"/>
    <w:rsid w:val="005A7B96"/>
    <w:rsid w:val="006619F2"/>
    <w:rsid w:val="006C63C1"/>
    <w:rsid w:val="006C7E0B"/>
    <w:rsid w:val="007542EB"/>
    <w:rsid w:val="00771678"/>
    <w:rsid w:val="00785D3F"/>
    <w:rsid w:val="007B76AF"/>
    <w:rsid w:val="008B77A7"/>
    <w:rsid w:val="008E2192"/>
    <w:rsid w:val="008F622E"/>
    <w:rsid w:val="0096294F"/>
    <w:rsid w:val="009F4E0B"/>
    <w:rsid w:val="00A552DD"/>
    <w:rsid w:val="00A62401"/>
    <w:rsid w:val="00AA1F29"/>
    <w:rsid w:val="00AA7A11"/>
    <w:rsid w:val="00B70A62"/>
    <w:rsid w:val="00BB2E3D"/>
    <w:rsid w:val="00C7634D"/>
    <w:rsid w:val="00C85472"/>
    <w:rsid w:val="00D66DFB"/>
    <w:rsid w:val="00E070DE"/>
    <w:rsid w:val="00F02B82"/>
    <w:rsid w:val="00F24EF4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9E0B"/>
  <w15:chartTrackingRefBased/>
  <w15:docId w15:val="{FC5F1D6C-2E61-48AF-8B54-432BE7C1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2EB"/>
  </w:style>
  <w:style w:type="paragraph" w:styleId="1">
    <w:name w:val="heading 1"/>
    <w:basedOn w:val="a"/>
    <w:next w:val="a"/>
    <w:link w:val="10"/>
    <w:uiPriority w:val="9"/>
    <w:qFormat/>
    <w:rsid w:val="00785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85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DFB"/>
    <w:pPr>
      <w:ind w:left="720"/>
      <w:contextualSpacing/>
    </w:pPr>
  </w:style>
  <w:style w:type="paragraph" w:customStyle="1" w:styleId="Default">
    <w:name w:val="Default"/>
    <w:rsid w:val="008E21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A7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A7A11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7A1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85D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78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5D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A7B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7B96"/>
    <w:pPr>
      <w:spacing w:after="100"/>
    </w:pPr>
  </w:style>
  <w:style w:type="paragraph" w:styleId="a9">
    <w:name w:val="header"/>
    <w:basedOn w:val="a"/>
    <w:link w:val="aa"/>
    <w:uiPriority w:val="99"/>
    <w:unhideWhenUsed/>
    <w:rsid w:val="005A7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A7B96"/>
  </w:style>
  <w:style w:type="paragraph" w:styleId="ab">
    <w:name w:val="footer"/>
    <w:basedOn w:val="a"/>
    <w:link w:val="ac"/>
    <w:uiPriority w:val="99"/>
    <w:unhideWhenUsed/>
    <w:rsid w:val="005A7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A7B96"/>
  </w:style>
  <w:style w:type="paragraph" w:customStyle="1" w:styleId="12">
    <w:name w:val="Без интервала1"/>
    <w:aliases w:val="MainEng_1"/>
    <w:uiPriority w:val="1"/>
    <w:qFormat/>
    <w:rsid w:val="005A7B96"/>
    <w:pPr>
      <w:widowControl w:val="0"/>
      <w:spacing w:after="0" w:line="240" w:lineRule="auto"/>
      <w:contextualSpacing/>
      <w:jc w:val="both"/>
    </w:pPr>
    <w:rPr>
      <w:rFonts w:ascii="Times New Roman" w:eastAsia="Calibri" w:hAnsi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35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2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45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21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1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1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36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7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novations.sibur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innovations.sibu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novations.sibu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E12B5-E906-4B5A-81A1-103BE82F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3139</Words>
  <Characters>17894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SIBUR</Company>
  <LinksUpToDate>false</LinksUpToDate>
  <CharactersWithSpaces>20992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Насоненко Анна Андреевна</dc:creator>
  <cp:keywords/>
  <dc:description/>
  <cp:lastModifiedBy>Нетреба Полина Сергеевна</cp:lastModifiedBy>
  <cp:revision>2</cp:revision>
  <dcterms:created xsi:type="dcterms:W3CDTF">2021-02-20T13:56:00Z</dcterms:created>
  <dcterms:modified xsi:type="dcterms:W3CDTF">2021-02-20T13:56:00Z</dcterms:modified>
</cp:coreProperties>
</file>