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rect style="position:absolute;margin-left:0pt;margin-top:.84pt;width:612pt;height:791.16pt;mso-position-horizontal-relative:page;mso-position-vertical-relative:page;z-index:-15849984" filled="true" fillcolor="#ff0000" stroked="false">
            <v:fill type="solid"/>
            <w10:wrap type="none"/>
          </v:rect>
        </w:pict>
      </w:r>
      <w:r>
        <w:rPr/>
        <w:pict>
          <v:group style="position:absolute;margin-left:-.48pt;margin-top:.36pt;width:612.5pt;height:791.65pt;mso-position-horizontal-relative:page;mso-position-vertical-relative:page;z-index:-15849472" coordorigin="-10,7" coordsize="12250,15833">
            <v:shape style="position:absolute;left:0;top:16;width:12240;height:15824" coordorigin="0,17" coordsize="12240,15824" path="m0,17l12240,17m0,15840l0,17e" filled="false" stroked="true" strokeweight=".96pt" strokecolor="#ff0000">
              <v:path arrowok="t"/>
              <v:stroke dashstyle="solid"/>
            </v:shape>
            <v:shape style="position:absolute;left:4831;top:14592;width:2760;height:629" coordorigin="4831,14592" coordsize="2760,629" path="m7486,15221l4937,15221,4896,15213,4862,15190,4840,15157,4831,15115,4831,14695,4840,14655,4862,14622,4896,14600,4937,14592,7486,14592,7526,14600,7560,14622,7583,14655,7591,14695,7591,15115,7583,15157,7560,15190,7526,15213,7486,15221xe" filled="true" fillcolor="#ffffff" stroked="false">
              <v:path arrowok="t"/>
              <v:fill type="solid"/>
            </v:shape>
            <v:shape style="position:absolute;left:4831;top:14592;width:2760;height:629" coordorigin="4831,14592" coordsize="2760,629" path="m4831,14695l4840,14655,4862,14622,4896,14600,4937,14592,7486,14592,7526,14600,7560,14622,7583,14655,7591,14695,7591,15115,7583,15157,7560,15190,7526,15213,7486,15221,4937,15221,4896,15213,4862,15190,4840,15157,4831,15115,4831,14695xe" filled="false" stroked="true" strokeweight=".96pt" strokecolor="#ffffff">
              <v:path arrowok="t"/>
              <v:stroke dashstyle="solid"/>
            </v:shape>
            <v:line style="position:absolute" from="2506,3482" to="8897,3466" stroked="true" strokeweight=".96pt" strokecolor="#ffffff">
              <v:stroke dashstyle="solid"/>
            </v:lin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3"/>
        </w:rPr>
      </w:pPr>
    </w:p>
    <w:p>
      <w:pPr>
        <w:pStyle w:val="Title"/>
      </w:pPr>
      <w:r>
        <w:rPr>
          <w:color w:val="FFFFFF"/>
        </w:rPr>
        <w:t>The Brussels Paper</w:t>
      </w:r>
    </w:p>
    <w:p>
      <w:pPr>
        <w:pStyle w:val="BodyText"/>
        <w:rPr>
          <w:b/>
          <w:sz w:val="84"/>
        </w:rPr>
      </w:pPr>
    </w:p>
    <w:p>
      <w:pPr>
        <w:pStyle w:val="BodyText"/>
        <w:rPr>
          <w:b/>
          <w:sz w:val="84"/>
        </w:rPr>
      </w:pPr>
    </w:p>
    <w:p>
      <w:pPr>
        <w:spacing w:before="584"/>
        <w:ind w:left="231" w:right="874" w:firstLine="0"/>
        <w:jc w:val="center"/>
        <w:rPr>
          <w:rFonts w:ascii="Times New Roman"/>
          <w:sz w:val="64"/>
        </w:rPr>
      </w:pPr>
      <w:r>
        <w:rPr>
          <w:rFonts w:ascii="Times New Roman"/>
          <w:color w:val="FFFFFF"/>
          <w:w w:val="125"/>
          <w:sz w:val="64"/>
        </w:rPr>
        <w:t>A PlAn</w:t>
      </w:r>
    </w:p>
    <w:p>
      <w:pPr>
        <w:pStyle w:val="Heading1"/>
        <w:spacing w:before="372"/>
        <w:rPr>
          <w:rFonts w:ascii="Georgia"/>
        </w:rPr>
      </w:pPr>
      <w:r>
        <w:rPr>
          <w:rFonts w:ascii="Georgia"/>
          <w:color w:val="FFFFFF"/>
        </w:rPr>
        <w:t>for</w:t>
      </w:r>
    </w:p>
    <w:p>
      <w:pPr>
        <w:pStyle w:val="BodyText"/>
        <w:rPr>
          <w:rFonts w:ascii="Georgia"/>
          <w:sz w:val="36"/>
        </w:rPr>
      </w:pPr>
    </w:p>
    <w:p>
      <w:pPr>
        <w:pStyle w:val="BodyText"/>
        <w:spacing w:before="9"/>
        <w:rPr>
          <w:rFonts w:ascii="Georgia"/>
          <w:sz w:val="39"/>
        </w:rPr>
      </w:pPr>
    </w:p>
    <w:p>
      <w:pPr>
        <w:spacing w:line="285" w:lineRule="auto" w:before="0"/>
        <w:ind w:left="231" w:right="894" w:firstLine="0"/>
        <w:jc w:val="center"/>
        <w:rPr>
          <w:rFonts w:ascii="Times New Roman"/>
          <w:sz w:val="72"/>
        </w:rPr>
      </w:pPr>
      <w:r>
        <w:rPr>
          <w:rFonts w:ascii="Times New Roman"/>
          <w:color w:val="FFFFFF"/>
          <w:w w:val="94"/>
          <w:sz w:val="72"/>
        </w:rPr>
        <w:t>G</w:t>
      </w:r>
      <w:r>
        <w:rPr>
          <w:rFonts w:ascii="Times New Roman"/>
          <w:color w:val="FFFFFF"/>
          <w:w w:val="196"/>
          <w:sz w:val="72"/>
        </w:rPr>
        <w:t>l</w:t>
      </w:r>
      <w:r>
        <w:rPr>
          <w:rFonts w:ascii="Times New Roman"/>
          <w:color w:val="FFFFFF"/>
          <w:w w:val="86"/>
          <w:sz w:val="72"/>
        </w:rPr>
        <w:t>O</w:t>
      </w:r>
      <w:r>
        <w:rPr>
          <w:rFonts w:ascii="Times New Roman"/>
          <w:color w:val="FFFFFF"/>
          <w:w w:val="96"/>
          <w:sz w:val="72"/>
        </w:rPr>
        <w:t>B</w:t>
      </w:r>
      <w:r>
        <w:rPr>
          <w:rFonts w:ascii="Times New Roman"/>
          <w:color w:val="FFFFFF"/>
          <w:w w:val="104"/>
          <w:sz w:val="72"/>
        </w:rPr>
        <w:t>A</w:t>
      </w:r>
      <w:r>
        <w:rPr>
          <w:rFonts w:ascii="Times New Roman"/>
          <w:color w:val="FFFFFF"/>
          <w:w w:val="196"/>
          <w:sz w:val="72"/>
        </w:rPr>
        <w:t>l</w:t>
      </w:r>
      <w:r>
        <w:rPr>
          <w:rFonts w:ascii="Times New Roman"/>
          <w:color w:val="FFFFFF"/>
          <w:sz w:val="72"/>
        </w:rPr>
        <w:t> </w:t>
      </w:r>
      <w:r>
        <w:rPr>
          <w:rFonts w:ascii="Times New Roman"/>
          <w:color w:val="FFFFFF"/>
          <w:w w:val="101"/>
          <w:sz w:val="72"/>
        </w:rPr>
        <w:t>E</w:t>
      </w:r>
      <w:r>
        <w:rPr>
          <w:rFonts w:ascii="Times New Roman"/>
          <w:color w:val="FFFFFF"/>
          <w:w w:val="87"/>
          <w:sz w:val="72"/>
        </w:rPr>
        <w:t>C</w:t>
      </w:r>
      <w:r>
        <w:rPr>
          <w:rFonts w:ascii="Times New Roman"/>
          <w:color w:val="FFFFFF"/>
          <w:w w:val="86"/>
          <w:sz w:val="72"/>
        </w:rPr>
        <w:t>O</w:t>
      </w:r>
      <w:r>
        <w:rPr>
          <w:rFonts w:ascii="Times New Roman"/>
          <w:color w:val="FFFFFF"/>
          <w:w w:val="119"/>
          <w:sz w:val="72"/>
        </w:rPr>
        <w:t>n</w:t>
      </w:r>
      <w:r>
        <w:rPr>
          <w:rFonts w:ascii="Times New Roman"/>
          <w:color w:val="FFFFFF"/>
          <w:w w:val="86"/>
          <w:sz w:val="72"/>
        </w:rPr>
        <w:t>O</w:t>
      </w:r>
      <w:r>
        <w:rPr>
          <w:rFonts w:ascii="Times New Roman"/>
          <w:color w:val="FFFFFF"/>
          <w:w w:val="82"/>
          <w:sz w:val="72"/>
        </w:rPr>
        <w:t>M</w:t>
      </w:r>
      <w:r>
        <w:rPr>
          <w:rFonts w:ascii="Times New Roman"/>
          <w:color w:val="FFFFFF"/>
          <w:w w:val="91"/>
          <w:sz w:val="72"/>
        </w:rPr>
        <w:t>I</w:t>
      </w:r>
      <w:r>
        <w:rPr>
          <w:rFonts w:ascii="Times New Roman"/>
          <w:color w:val="FFFFFF"/>
          <w:w w:val="87"/>
          <w:sz w:val="72"/>
        </w:rPr>
        <w:t>C </w:t>
      </w:r>
      <w:r>
        <w:rPr>
          <w:rFonts w:ascii="Times New Roman"/>
          <w:color w:val="FFFFFF"/>
          <w:w w:val="105"/>
          <w:sz w:val="72"/>
        </w:rPr>
        <w:t>RECOVERY</w:t>
      </w:r>
    </w:p>
    <w:p>
      <w:pPr>
        <w:pStyle w:val="BodyText"/>
        <w:rPr>
          <w:rFonts w:ascii="Times New Roman"/>
          <w:sz w:val="80"/>
        </w:rPr>
      </w:pPr>
    </w:p>
    <w:p>
      <w:pPr>
        <w:pStyle w:val="BodyText"/>
        <w:spacing w:before="4"/>
        <w:rPr>
          <w:rFonts w:ascii="Times New Roman"/>
          <w:sz w:val="73"/>
        </w:rPr>
      </w:pPr>
    </w:p>
    <w:p>
      <w:pPr>
        <w:spacing w:line="475" w:lineRule="auto" w:before="0"/>
        <w:ind w:left="4304" w:right="4941" w:hanging="7"/>
        <w:jc w:val="center"/>
        <w:rPr>
          <w:sz w:val="16"/>
        </w:rPr>
      </w:pPr>
      <w:r>
        <w:rPr>
          <w:color w:val="FFFFFF"/>
          <w:sz w:val="16"/>
        </w:rPr>
        <w:t>John B Shing Li WU Rua De Pequim 174</w:t>
      </w:r>
    </w:p>
    <w:p>
      <w:pPr>
        <w:spacing w:line="477" w:lineRule="auto" w:before="0"/>
        <w:ind w:left="3891" w:right="4534" w:firstLine="0"/>
        <w:jc w:val="center"/>
        <w:rPr>
          <w:sz w:val="16"/>
        </w:rPr>
      </w:pPr>
      <w:r>
        <w:rPr>
          <w:color w:val="FFFFFF"/>
          <w:sz w:val="16"/>
        </w:rPr>
        <w:t>Centro Comercial Kuong Fat 15E Macau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5"/>
        </w:rPr>
      </w:pPr>
    </w:p>
    <w:p>
      <w:pPr>
        <w:spacing w:before="56"/>
        <w:ind w:left="231" w:right="685" w:firstLine="0"/>
        <w:jc w:val="center"/>
        <w:rPr>
          <w:b/>
          <w:sz w:val="22"/>
        </w:rPr>
      </w:pPr>
      <w:r>
        <w:rPr>
          <w:b/>
          <w:sz w:val="22"/>
        </w:rPr>
        <w:t>Next</w:t>
      </w:r>
    </w:p>
    <w:p>
      <w:pPr>
        <w:spacing w:after="0"/>
        <w:jc w:val="center"/>
        <w:rPr>
          <w:sz w:val="22"/>
        </w:rPr>
        <w:sectPr>
          <w:type w:val="continuous"/>
          <w:pgSz w:w="12240" w:h="15840"/>
          <w:pgMar w:top="1500" w:bottom="280" w:left="1180" w:right="540"/>
        </w:sectPr>
      </w:pPr>
    </w:p>
    <w:p>
      <w:pPr>
        <w:pStyle w:val="BodyText"/>
        <w:rPr>
          <w:b/>
          <w:sz w:val="20"/>
        </w:rPr>
      </w:pPr>
      <w:r>
        <w:rPr/>
        <w:pict>
          <v:rect style="position:absolute;margin-left:0pt;margin-top:.84pt;width:612pt;height:791.16pt;mso-position-horizontal-relative:page;mso-position-vertical-relative:page;z-index:-15848960" filled="true" fillcolor="#4472c3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5730176" from="0pt,.84pt" to="612.000018pt,.84pt" stroked="true" strokeweight=".96pt" strokecolor="#2f528e">
            <v:stroke dashstyle="solid"/>
            <w10:wrap type="none"/>
          </v:line>
        </w:pict>
      </w:r>
      <w:r>
        <w:rPr/>
        <w:pict>
          <v:group style="position:absolute;margin-left:460.799988pt;margin-top:756.359985pt;width:139pt;height:25.7pt;mso-position-horizontal-relative:page;mso-position-vertical-relative:page;z-index:-15847936" coordorigin="9216,15127" coordsize="2780,514">
            <v:shape style="position:absolute;left:9225;top:15136;width:2760;height:495" coordorigin="9226,15137" coordsize="2760,495" path="m11904,15631l9310,15631,9277,15624,9250,15606,9232,15580,9226,15547,9226,15218,9232,15186,9250,15160,9277,15143,9310,15137,11904,15137,11936,15143,11962,15160,11979,15186,11986,15218,11986,15547,11979,15580,11962,15606,11936,15624,11904,15631xe" filled="true" fillcolor="#ffffff" stroked="false">
              <v:path arrowok="t"/>
              <v:fill type="solid"/>
            </v:shape>
            <v:shape style="position:absolute;left:9225;top:15136;width:2760;height:495" coordorigin="9226,15137" coordsize="2760,495" path="m9226,15218l9232,15186,9250,15160,9277,15143,9310,15137,11904,15137,11936,15143,11962,15160,11979,15186,11986,15218,11986,15547,11979,15580,11962,15606,11936,15624,11904,15631,9310,15631,9277,15624,9250,15606,9232,15580,9226,15547,9226,15218xe" filled="false" stroked="true" strokeweight=".96pt" strokecolor="#ffffff">
              <v:path arrowok="t"/>
              <v:stroke dashstyle="solid"/>
            </v:shape>
            <w10:wrap type="none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1"/>
        </w:rPr>
      </w:pPr>
    </w:p>
    <w:p>
      <w:pPr>
        <w:pStyle w:val="BodyText"/>
        <w:ind w:left="320"/>
        <w:rPr>
          <w:sz w:val="20"/>
        </w:rPr>
      </w:pPr>
      <w:r>
        <w:rPr>
          <w:sz w:val="20"/>
        </w:rPr>
        <w:drawing>
          <wp:inline distT="0" distB="0" distL="0" distR="0">
            <wp:extent cx="5925741" cy="725424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741" cy="725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b/>
          <w:sz w:val="26"/>
        </w:rPr>
      </w:pPr>
    </w:p>
    <w:p>
      <w:pPr>
        <w:spacing w:before="27"/>
        <w:ind w:left="231" w:right="878" w:firstLine="0"/>
        <w:jc w:val="center"/>
        <w:rPr>
          <w:sz w:val="36"/>
        </w:rPr>
      </w:pPr>
      <w:r>
        <w:rPr>
          <w:color w:val="FFFFFF"/>
          <w:sz w:val="36"/>
        </w:rPr>
        <w:t>UNITED WE ARE A FORCE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p>
      <w:pPr>
        <w:spacing w:before="56"/>
        <w:ind w:left="0" w:right="875" w:firstLine="0"/>
        <w:jc w:val="right"/>
        <w:rPr>
          <w:b/>
          <w:sz w:val="22"/>
        </w:rPr>
      </w:pPr>
      <w:r>
        <w:rPr>
          <w:b/>
          <w:sz w:val="22"/>
        </w:rPr>
        <w:t>Next</w:t>
      </w:r>
    </w:p>
    <w:p>
      <w:pPr>
        <w:spacing w:after="0"/>
        <w:jc w:val="right"/>
        <w:rPr>
          <w:sz w:val="22"/>
        </w:rPr>
        <w:sectPr>
          <w:pgSz w:w="12240" w:h="15840"/>
          <w:pgMar w:top="0" w:bottom="0" w:left="1180" w:right="5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7"/>
        </w:rPr>
      </w:pPr>
    </w:p>
    <w:p>
      <w:pPr>
        <w:pStyle w:val="BodyText"/>
        <w:ind w:left="1239"/>
        <w:rPr>
          <w:sz w:val="20"/>
        </w:rPr>
      </w:pPr>
      <w:r>
        <w:rPr>
          <w:sz w:val="20"/>
        </w:rPr>
        <w:drawing>
          <wp:inline distT="0" distB="0" distL="0" distR="0">
            <wp:extent cx="4584192" cy="289560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4192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8"/>
        </w:rPr>
      </w:pPr>
    </w:p>
    <w:p>
      <w:pPr>
        <w:spacing w:before="27"/>
        <w:ind w:left="231" w:right="872" w:firstLine="0"/>
        <w:jc w:val="center"/>
        <w:rPr>
          <w:sz w:val="36"/>
        </w:rPr>
      </w:pPr>
      <w:r>
        <w:rPr>
          <w:sz w:val="36"/>
        </w:rPr>
        <w:t>Pyramid Capitalism</w:t>
      </w:r>
    </w:p>
    <w:p>
      <w:pPr>
        <w:pStyle w:val="BodyText"/>
        <w:spacing w:before="6"/>
        <w:rPr>
          <w:sz w:val="43"/>
        </w:rPr>
      </w:pPr>
    </w:p>
    <w:p>
      <w:pPr>
        <w:pStyle w:val="BodyText"/>
        <w:ind w:left="231" w:right="881"/>
        <w:jc w:val="center"/>
      </w:pPr>
      <w:r>
        <w:rPr/>
        <w:t>45% of global wealth are in the hands of 1% humankind</w:t>
      </w:r>
    </w:p>
    <w:p>
      <w:pPr>
        <w:pStyle w:val="BodyText"/>
        <w:spacing w:before="198"/>
        <w:ind w:left="231" w:right="875"/>
        <w:jc w:val="center"/>
      </w:pPr>
      <w:r>
        <w:rPr/>
        <w:t>The 1% club is destined to pass on their wealth to their next generation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49" w:lineRule="auto" w:before="1"/>
        <w:ind w:left="231" w:right="883"/>
        <w:jc w:val="center"/>
      </w:pPr>
      <w:r>
        <w:rPr/>
        <w:t>The 45% Club's next generation awaits for A Circle Capitalism. This will not emerge without 100% participations</w:t>
      </w:r>
    </w:p>
    <w:p>
      <w:pPr>
        <w:pStyle w:val="BodyText"/>
        <w:spacing w:before="187"/>
        <w:ind w:left="231" w:right="907"/>
        <w:jc w:val="center"/>
      </w:pPr>
      <w:r>
        <w:rPr/>
        <w:t>Cronies Capitalism The countries where politically connected businessmen are most likely to prosper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1"/>
        </w:rPr>
      </w:pPr>
    </w:p>
    <w:p>
      <w:pPr>
        <w:spacing w:line="259" w:lineRule="auto" w:before="0"/>
        <w:ind w:left="1091" w:right="1738" w:firstLine="0"/>
        <w:jc w:val="center"/>
        <w:rPr>
          <w:sz w:val="32"/>
        </w:rPr>
      </w:pPr>
      <w:r>
        <w:rPr>
          <w:sz w:val="32"/>
        </w:rPr>
        <w:t>Capitalism Fabricated by our Heads without consulting Our Hearts Creates Economic Inequality.</w:t>
      </w:r>
    </w:p>
    <w:p>
      <w:pPr>
        <w:spacing w:before="167"/>
        <w:ind w:left="231" w:right="910" w:firstLine="0"/>
        <w:jc w:val="center"/>
        <w:rPr>
          <w:sz w:val="32"/>
        </w:rPr>
      </w:pPr>
      <w:r>
        <w:rPr>
          <w:sz w:val="32"/>
        </w:rPr>
        <w:t>Ultimately, millionaires and billionaires will pass on their wealth to their</w:t>
      </w:r>
    </w:p>
    <w:p>
      <w:pPr>
        <w:spacing w:before="17"/>
        <w:ind w:left="231" w:right="2333" w:firstLine="0"/>
        <w:jc w:val="center"/>
        <w:rPr>
          <w:sz w:val="32"/>
        </w:rPr>
      </w:pPr>
      <w:r>
        <w:rPr>
          <w:sz w:val="32"/>
        </w:rPr>
        <w:t>next generation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202.080002pt;margin-top:17.822344pt;width:184pt;height:28pt;mso-position-horizontal-relative:page;mso-position-vertical-relative:paragraph;z-index:-15725568;mso-wrap-distance-left:0;mso-wrap-distance-right:0" coordorigin="4042,356" coordsize="3680,560">
            <v:shape style="position:absolute;left:4051;top:366;width:3660;height:540" coordorigin="4051,366" coordsize="3660,540" path="m4051,457l4058,422,4078,393,4106,373,4140,366,7620,366,7656,373,7685,393,7704,422,7711,457,7711,817,7704,851,7685,880,7656,899,7620,906,4140,906,4106,899,4078,880,4058,851,4051,817,4051,457xe" filled="false" stroked="true" strokeweight=".96pt" strokecolor="#000000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074;top:384;width:3615;height:504" type="#_x0000_t202" filled="false" stroked="false">
              <v:textbox inset="0,0,0,0">
                <w:txbxContent>
                  <w:p>
                    <w:pPr>
                      <w:spacing w:before="86"/>
                      <w:ind w:left="745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Recommended reading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3"/>
        </w:rPr>
      </w:pPr>
    </w:p>
    <w:p>
      <w:pPr>
        <w:pStyle w:val="BodyText"/>
        <w:ind w:left="8455" w:right="-15"/>
        <w:rPr>
          <w:sz w:val="20"/>
        </w:rPr>
      </w:pPr>
      <w:r>
        <w:rPr>
          <w:sz w:val="20"/>
        </w:rPr>
        <w:pict>
          <v:group style="width:100.7pt;height:23.4pt;mso-position-horizontal-relative:char;mso-position-vertical-relative:line" coordorigin="0,0" coordsize="2014,468">
            <v:shape style="position:absolute;left:9;top:9;width:1995;height:449" coordorigin="10,10" coordsize="1995,449" path="m10,84l15,55,31,31,55,15,84,10,1930,10,1958,15,1982,31,1998,55,2004,84,2004,384,1998,413,1982,436,1958,453,1930,458,84,458,55,453,31,436,15,413,10,384,10,84xe" filled="false" stroked="true" strokeweight=".96pt" strokecolor="#000000">
              <v:path arrowok="t"/>
              <v:stroke dashstyle="solid"/>
            </v:shape>
            <v:shape style="position:absolute;left:0;top:0;width:2014;height:468" type="#_x0000_t202" filled="false" stroked="false">
              <v:textbox inset="0,0,0,0">
                <w:txbxContent>
                  <w:p>
                    <w:pPr>
                      <w:spacing w:before="109"/>
                      <w:ind w:left="770" w:right="771" w:firstLine="0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Next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500" w:bottom="280" w:left="1180" w:right="54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500" w:bottom="280" w:left="1180" w:right="540"/>
        </w:sectPr>
      </w:pPr>
    </w:p>
    <w:p>
      <w:pPr>
        <w:pStyle w:val="BodyText"/>
        <w:ind w:left="106"/>
        <w:rPr>
          <w:sz w:val="20"/>
        </w:rPr>
      </w:pPr>
      <w:r>
        <w:rPr>
          <w:sz w:val="20"/>
        </w:rPr>
        <w:drawing>
          <wp:inline distT="0" distB="0" distL="0" distR="0">
            <wp:extent cx="6054781" cy="7626286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4781" cy="762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41"/>
        <w:ind w:left="231" w:right="989" w:firstLine="0"/>
        <w:jc w:val="center"/>
        <w:rPr>
          <w:sz w:val="36"/>
        </w:rPr>
      </w:pPr>
      <w:r>
        <w:rPr/>
        <w:pict>
          <v:group style="position:absolute;margin-left:466.799988pt;margin-top:71.868675pt;width:118.7pt;height:24.15pt;mso-position-horizontal-relative:page;mso-position-vertical-relative:paragraph;z-index:15733760" coordorigin="9336,1437" coordsize="2374,483">
            <v:shape style="position:absolute;left:9345;top:1446;width:2355;height:464" coordorigin="9346,1447" coordsize="2355,464" path="m9346,1524l9352,1494,9368,1469,9392,1453,9422,1447,11623,1447,11653,1453,11678,1469,11694,1494,11700,1524,11700,1833,11694,1864,11678,1888,11653,1904,11623,1910,9422,1910,9392,1904,9368,1888,9352,1864,9346,1833,9346,1524xe" filled="false" stroked="true" strokeweight=".96pt" strokecolor="#000000">
              <v:path arrowok="t"/>
              <v:stroke dashstyle="solid"/>
            </v:shape>
            <v:shape style="position:absolute;left:9366;top:1462;width:2313;height:432" type="#_x0000_t202" filled="false" stroked="false">
              <v:textbox inset="0,0,0,0">
                <w:txbxContent>
                  <w:p>
                    <w:pPr>
                      <w:spacing w:before="86"/>
                      <w:ind w:left="919" w:right="920" w:firstLine="0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Next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36"/>
        </w:rPr>
        <w:t>Circle Capitalism</w:t>
      </w:r>
    </w:p>
    <w:p>
      <w:pPr>
        <w:spacing w:after="0"/>
        <w:jc w:val="center"/>
        <w:rPr>
          <w:sz w:val="36"/>
        </w:rPr>
        <w:sectPr>
          <w:pgSz w:w="12240" w:h="15840"/>
          <w:pgMar w:top="1440" w:bottom="280" w:left="1180" w:right="54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500" w:bottom="280" w:left="1180" w:right="5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spacing w:line="670" w:lineRule="exact" w:before="0"/>
        <w:ind w:left="231" w:right="888" w:firstLine="0"/>
        <w:jc w:val="center"/>
        <w:rPr>
          <w:sz w:val="56"/>
        </w:rPr>
      </w:pPr>
      <w:r>
        <w:rPr>
          <w:sz w:val="56"/>
        </w:rPr>
        <w:t>Requesting Your Participation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  <w:r>
        <w:rPr/>
        <w:pict>
          <v:group style="position:absolute;margin-left:469.079987pt;margin-top:14.076552pt;width:113.4pt;height:23.4pt;mso-position-horizontal-relative:page;mso-position-vertical-relative:paragraph;z-index:-15722496;mso-wrap-distance-left:0;mso-wrap-distance-right:0" coordorigin="9382,282" coordsize="2268,468">
            <v:shape style="position:absolute;left:9391;top:291;width:2249;height:449" coordorigin="9391,291" coordsize="2249,449" path="m9391,366l9397,337,9413,313,9437,297,9466,291,11566,291,11594,297,11618,313,11634,337,11640,366,11640,666,11634,694,11618,718,11594,734,11566,740,9466,740,9437,734,9413,718,9397,694,9391,666,9391,366xe" filled="false" stroked="true" strokeweight=".96pt" strokecolor="#000000">
              <v:path arrowok="t"/>
              <v:stroke dashstyle="solid"/>
            </v:shape>
            <v:shape style="position:absolute;left:9411;top:306;width:2208;height:418" type="#_x0000_t202" filled="false" stroked="false">
              <v:textbox inset="0,0,0,0">
                <w:txbxContent>
                  <w:p>
                    <w:pPr>
                      <w:spacing w:before="86"/>
                      <w:ind w:left="867" w:right="868" w:firstLine="0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Next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9"/>
        </w:rPr>
        <w:sectPr>
          <w:pgSz w:w="12240" w:h="15840"/>
          <w:pgMar w:top="1500" w:bottom="280" w:left="1180" w:right="540"/>
        </w:sectPr>
      </w:pPr>
    </w:p>
    <w:p>
      <w:pPr>
        <w:spacing w:before="39"/>
        <w:ind w:left="260" w:right="0" w:firstLine="0"/>
        <w:jc w:val="left"/>
        <w:rPr>
          <w:b/>
          <w:sz w:val="22"/>
        </w:rPr>
      </w:pPr>
      <w:r>
        <w:rPr>
          <w:b/>
          <w:sz w:val="22"/>
        </w:rPr>
        <w:t>Brand ambassadors offer numerous advantages: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  <w:tab w:pos="620" w:val="left" w:leader="none"/>
        </w:tabs>
        <w:spacing w:line="240" w:lineRule="auto" w:before="164" w:after="0"/>
        <w:ind w:left="620" w:right="0" w:hanging="360"/>
        <w:jc w:val="left"/>
        <w:rPr>
          <w:sz w:val="22"/>
        </w:rPr>
      </w:pPr>
      <w:r>
        <w:rPr>
          <w:sz w:val="22"/>
        </w:rPr>
        <w:t>They give the brand a human</w:t>
      </w:r>
      <w:r>
        <w:rPr>
          <w:spacing w:val="-6"/>
          <w:sz w:val="22"/>
        </w:rPr>
        <w:t> </w:t>
      </w:r>
      <w:r>
        <w:rPr>
          <w:sz w:val="22"/>
        </w:rPr>
        <w:t>touch.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  <w:tab w:pos="620" w:val="left" w:leader="none"/>
        </w:tabs>
        <w:spacing w:line="240" w:lineRule="auto" w:before="22" w:after="0"/>
        <w:ind w:left="620" w:right="0" w:hanging="360"/>
        <w:jc w:val="left"/>
        <w:rPr>
          <w:sz w:val="22"/>
        </w:rPr>
      </w:pPr>
      <w:r>
        <w:rPr>
          <w:sz w:val="22"/>
        </w:rPr>
        <w:t>They strengthen the marketing and recruiting</w:t>
      </w:r>
      <w:r>
        <w:rPr>
          <w:spacing w:val="-9"/>
          <w:sz w:val="22"/>
        </w:rPr>
        <w:t> </w:t>
      </w:r>
      <w:r>
        <w:rPr>
          <w:sz w:val="22"/>
        </w:rPr>
        <w:t>team.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  <w:tab w:pos="620" w:val="left" w:leader="none"/>
        </w:tabs>
        <w:spacing w:line="240" w:lineRule="auto" w:before="22" w:after="0"/>
        <w:ind w:left="620" w:right="0" w:hanging="360"/>
        <w:jc w:val="left"/>
        <w:rPr>
          <w:sz w:val="22"/>
        </w:rPr>
      </w:pPr>
      <w:r>
        <w:rPr>
          <w:sz w:val="22"/>
        </w:rPr>
        <w:t>They are excellent helpers for the company's social</w:t>
      </w:r>
      <w:r>
        <w:rPr>
          <w:spacing w:val="-9"/>
          <w:sz w:val="22"/>
        </w:rPr>
        <w:t> </w:t>
      </w:r>
      <w:r>
        <w:rPr>
          <w:sz w:val="22"/>
        </w:rPr>
        <w:t>presence.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  <w:tab w:pos="620" w:val="left" w:leader="none"/>
        </w:tabs>
        <w:spacing w:line="240" w:lineRule="auto" w:before="20" w:after="0"/>
        <w:ind w:left="620" w:right="0" w:hanging="360"/>
        <w:jc w:val="left"/>
        <w:rPr>
          <w:sz w:val="22"/>
        </w:rPr>
      </w:pPr>
      <w:r>
        <w:rPr>
          <w:sz w:val="22"/>
        </w:rPr>
        <w:t>They are practical problem</w:t>
      </w:r>
      <w:r>
        <w:rPr>
          <w:spacing w:val="-5"/>
          <w:sz w:val="22"/>
        </w:rPr>
        <w:t> </w:t>
      </w:r>
      <w:r>
        <w:rPr>
          <w:sz w:val="22"/>
        </w:rPr>
        <w:t>solvers.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  <w:tab w:pos="620" w:val="left" w:leader="none"/>
        </w:tabs>
        <w:spacing w:line="240" w:lineRule="auto" w:before="22" w:after="0"/>
        <w:ind w:left="620" w:right="0" w:hanging="360"/>
        <w:jc w:val="left"/>
        <w:rPr>
          <w:sz w:val="22"/>
        </w:rPr>
      </w:pPr>
      <w:r>
        <w:rPr>
          <w:sz w:val="22"/>
        </w:rPr>
        <w:t>They can expand the</w:t>
      </w:r>
      <w:r>
        <w:rPr>
          <w:spacing w:val="-9"/>
          <w:sz w:val="22"/>
        </w:rPr>
        <w:t> </w:t>
      </w:r>
      <w:r>
        <w:rPr>
          <w:sz w:val="22"/>
        </w:rPr>
        <w:t>market.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  <w:tab w:pos="620" w:val="left" w:leader="none"/>
        </w:tabs>
        <w:spacing w:line="240" w:lineRule="auto" w:before="22" w:after="0"/>
        <w:ind w:left="620" w:right="0" w:hanging="360"/>
        <w:jc w:val="left"/>
        <w:rPr>
          <w:sz w:val="22"/>
        </w:rPr>
      </w:pPr>
      <w:r>
        <w:rPr>
          <w:sz w:val="22"/>
        </w:rPr>
        <w:t>They offer what customers are looking for:</w:t>
      </w:r>
      <w:r>
        <w:rPr>
          <w:spacing w:val="-10"/>
          <w:sz w:val="22"/>
        </w:rPr>
        <w:t> </w:t>
      </w:r>
      <w:r>
        <w:rPr>
          <w:sz w:val="22"/>
        </w:rPr>
        <w:t>Honesty.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  <w:r>
        <w:rPr/>
        <w:pict>
          <v:group style="position:absolute;margin-left:465.23999pt;margin-top:13.013946pt;width:115.8pt;height:23.55pt;mso-position-horizontal-relative:page;mso-position-vertical-relative:paragraph;z-index:-15721472;mso-wrap-distance-left:0;mso-wrap-distance-right:0" coordorigin="9305,260" coordsize="2316,471">
            <v:shape style="position:absolute;left:9314;top:269;width:2297;height:452" coordorigin="9314,270" coordsize="2297,452" path="m9314,347l9320,316,9337,292,9361,276,9391,270,11534,270,11565,276,11589,292,11605,316,11611,347,11611,647,11605,676,11589,699,11565,715,11534,721,9391,721,9361,715,9337,699,9320,676,9314,647,9314,347xe" filled="false" stroked="true" strokeweight=".96pt" strokecolor="#000000">
              <v:path arrowok="t"/>
              <v:stroke dashstyle="solid"/>
            </v:shape>
            <v:shape style="position:absolute;left:9335;top:285;width:2256;height:420" type="#_x0000_t202" filled="false" stroked="false">
              <v:textbox inset="0,0,0,0">
                <w:txbxContent>
                  <w:p>
                    <w:pPr>
                      <w:spacing w:before="86"/>
                      <w:ind w:left="891" w:right="892" w:firstLine="0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Next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8"/>
        </w:rPr>
        <w:sectPr>
          <w:pgSz w:w="12240" w:h="15840"/>
          <w:pgMar w:top="1400" w:bottom="280" w:left="1180" w:right="540"/>
        </w:sectPr>
      </w:pPr>
    </w:p>
    <w:p>
      <w:pPr>
        <w:pStyle w:val="BodyText"/>
        <w:spacing w:before="5"/>
        <w:rPr>
          <w:sz w:val="15"/>
        </w:rPr>
      </w:pPr>
    </w:p>
    <w:p>
      <w:pPr>
        <w:spacing w:before="44"/>
        <w:ind w:left="824" w:right="0" w:firstLine="0"/>
        <w:jc w:val="left"/>
        <w:rPr>
          <w:sz w:val="28"/>
        </w:rPr>
      </w:pPr>
      <w:r>
        <w:rPr>
          <w:sz w:val="28"/>
        </w:rPr>
        <w:t>Special thanks to: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1"/>
          <w:numId w:val="1"/>
        </w:numPr>
        <w:tabs>
          <w:tab w:pos="1507" w:val="left" w:leader="none"/>
          <w:tab w:pos="1508" w:val="left" w:leader="none"/>
        </w:tabs>
        <w:spacing w:line="240" w:lineRule="auto" w:before="0" w:after="0"/>
        <w:ind w:left="1508" w:right="0" w:hanging="361"/>
        <w:jc w:val="left"/>
        <w:rPr>
          <w:sz w:val="22"/>
        </w:rPr>
      </w:pPr>
      <w:r>
        <w:rPr>
          <w:sz w:val="22"/>
        </w:rPr>
        <w:t>Amy</w:t>
      </w:r>
      <w:r>
        <w:rPr>
          <w:spacing w:val="-2"/>
          <w:sz w:val="22"/>
        </w:rPr>
        <w:t> </w:t>
      </w:r>
      <w:r>
        <w:rPr>
          <w:sz w:val="22"/>
        </w:rPr>
        <w:t>Hong</w:t>
      </w:r>
    </w:p>
    <w:p>
      <w:pPr>
        <w:pStyle w:val="BodyText"/>
        <w:spacing w:before="22"/>
        <w:ind w:left="1147"/>
        <w:rPr>
          <w:rFonts w:ascii="Symbol" w:hAnsi="Symbol"/>
        </w:rPr>
      </w:pPr>
      <w:r>
        <w:rPr>
          <w:rFonts w:ascii="Symbol" w:hAnsi="Symbol"/>
          <w:w w:val="100"/>
        </w:rPr>
        <w:t></w:t>
      </w: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Heading2"/>
      </w:pPr>
      <w:r>
        <w:rPr/>
        <w:t>Thank you for your contribution!</w:t>
      </w:r>
    </w:p>
    <w:sectPr>
      <w:pgSz w:w="12240" w:h="15840"/>
      <w:pgMar w:top="1500" w:bottom="280" w:left="118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62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508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0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7"/>
      <w:ind w:left="231" w:right="872"/>
      <w:jc w:val="center"/>
      <w:outlineLvl w:val="1"/>
    </w:pPr>
    <w:rPr>
      <w:rFonts w:ascii="Carlito" w:hAnsi="Carlito" w:eastAsia="Carlito" w:cs="Carlito"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67"/>
      <w:ind w:left="231" w:right="107"/>
      <w:jc w:val="center"/>
      <w:outlineLvl w:val="2"/>
    </w:pPr>
    <w:rPr>
      <w:rFonts w:ascii="Carlito" w:hAnsi="Carlito" w:eastAsia="Carlito" w:cs="Carlito"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955" w:lineRule="exact"/>
      <w:ind w:left="144" w:right="1738"/>
      <w:jc w:val="center"/>
    </w:pPr>
    <w:rPr>
      <w:rFonts w:ascii="Carlito" w:hAnsi="Carlito" w:eastAsia="Carlito" w:cs="Carlito"/>
      <w:b/>
      <w:bCs/>
      <w:sz w:val="84"/>
      <w:szCs w:val="8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2"/>
      <w:ind w:left="620" w:hanging="360"/>
    </w:pPr>
    <w:rPr>
      <w:rFonts w:ascii="Carlito" w:hAnsi="Carlito" w:eastAsia="Carlito" w:cs="Carli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irish</dc:creator>
  <dc:title>Microsoft Word - The Brussels Paper (Red background)</dc:title>
  <dcterms:created xsi:type="dcterms:W3CDTF">2022-08-03T19:47:20Z</dcterms:created>
  <dcterms:modified xsi:type="dcterms:W3CDTF">2022-08-03T19:47:20Z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2022-08-01T00:00:00Z</vt:filetime>
  </property>
  <property fmtid="{D5CDD505-2E9C-101B-9397-08002B2CF9AE}" pid="3" name="LastSaved">
    <vt:filetime>2022-08-03T00:00:00Z</vt:filetime>
  </property>
</Properties>
</file>