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B2D8E" w:val="clear"/>
        <w:spacing w:before="600" w:after="100"/>
        <w:jc w:val="center"/>
      </w:pPr>
      <w:r>
        <w:rPr>
          <w:rFonts w:ascii="Arial" w:cs="Arial" w:eastAsia="Arial" w:hAnsi="Arial"/>
          <w:b/>
          <w:bCs/>
          <w:color w:val="F5A623"/>
          <w:sz w:val="72"/>
          <w:szCs w:val="72"/>
        </w:rPr>
        <w:t xml:space="preserve">TONALLI</w:t>
      </w:r>
    </w:p>
    <w:p>
      <w:pPr>
        <w:shd w:fill="5B2D8E" w:val="clear"/>
        <w:spacing w:before="0" w:after="60"/>
        <w:jc w:val="center"/>
      </w:pPr>
      <w:r>
        <w:rPr>
          <w:rFonts w:ascii="Arial" w:cs="Arial" w:eastAsia="Arial" w:hAnsi="Arial"/>
          <w:color w:val="FFFFFF"/>
          <w:sz w:val="30"/>
          <w:szCs w:val="30"/>
        </w:rPr>
        <w:t xml:space="preserve">Plataforma Educativa Web3 para América Latina</w:t>
      </w:r>
    </w:p>
    <w:p>
      <w:pPr>
        <w:shd w:fill="5B2D8E" w:val="clear"/>
        <w:spacing w:before="60" w:after="400"/>
        <w:jc w:val="center"/>
      </w:pPr>
      <w:r>
        <w:rPr>
          <w:rFonts w:ascii="Arial" w:cs="Arial" w:eastAsia="Arial" w:hAnsi="Arial"/>
          <w:i/>
          <w:iCs/>
          <w:color w:val="F5A623"/>
          <w:sz w:val="22"/>
          <w:szCs w:val="22"/>
        </w:rPr>
        <w:t xml:space="preserve">Documento Técnico Completo — Para Desarrollador y Smart Contracts en Stellar</w:t>
      </w:r>
    </w:p>
    <w:p>
      <w:pPr>
        <w:pBdr>
          <w:bottom w:val="single" w:color="E0D0FF" w:sz="2" w:space="1"/>
        </w:pBdr>
        <w:spacing w:before="160" w:after="160"/>
      </w:pPr>
      <w:r>
        <w:t xml:space="preserve"/>
      </w:r>
    </w:p>
    <w:p>
      <w:pPr>
        <w:spacing w:before="200" w:after="80"/>
        <w:jc w:val="center"/>
      </w:pPr>
      <w:r>
        <w:rPr>
          <w:rFonts w:ascii="Arial" w:cs="Arial" w:eastAsia="Arial" w:hAnsi="Arial"/>
          <w:i/>
          <w:iCs/>
          <w:color w:val="888888"/>
          <w:sz w:val="20"/>
          <w:szCs w:val="20"/>
        </w:rPr>
        <w:t xml:space="preserve">Versión 1.0  •  Marzo 2026  •  Confidencial</w:t>
      </w:r>
    </w:p>
    <w:p>
      <w:r>
        <w:br w:type="pag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0. INTRODUCCIÓN Y PROPÓSITO DEL DOCUMENTO</w:t>
      </w:r>
    </w:p>
    <w:p>
      <w:pPr>
        <w:spacing w:before="80" w:after="80"/>
      </w:pPr>
      <w:r>
        <w:rPr>
          <w:rFonts w:ascii="Arial" w:cs="Arial" w:eastAsia="Arial" w:hAnsi="Arial"/>
          <w:sz w:val="22"/>
          <w:szCs w:val="22"/>
        </w:rPr>
        <w:t xml:space="preserve">Este documento está diseñado para ser la referencia técnica completa que el equipo de desarrollo necesita para construir Tonalli desde cero. Incluye cada regla de negocio, cada flujo de usuario, cada condición lógica y cada requerimiento de contratos inteligentes en Stellar.</w:t>
      </w:r>
    </w:p>
    <w:p>
      <w:pPr>
        <w:spacing w:before="80" w:after="80"/>
      </w:pPr>
      <w:r>
        <w:rPr>
          <w:rFonts w:ascii="Arial" w:cs="Arial" w:eastAsia="Arial" w:hAnsi="Arial"/>
          <w:sz w:val="22"/>
          <w:szCs w:val="22"/>
        </w:rPr>
        <w:t xml:space="preserve">Aquí no hay suposiciones: todo está explicado paso a paso para que no quede ninguna duda de cómo debe comportarse la plataforma. Si algo no está aquí, no debe implementarse sin antes consultarlo con el equipo.</w:t>
      </w:r>
    </w:p>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1. DESCRIPCIÓN GENERAL DE TONALLI</w:t>
      </w:r>
    </w:p>
    <w:p>
      <w:pPr>
        <w:pStyle w:val="Heading2"/>
        <w:pBdr>
          <w:bottom w:val="single" w:color="F5A623" w:sz="4" w:space="1"/>
        </w:pBdr>
        <w:spacing w:before="320" w:after="120"/>
      </w:pPr>
      <w:r>
        <w:rPr>
          <w:rFonts w:ascii="Arial" w:cs="Arial" w:eastAsia="Arial" w:hAnsi="Arial"/>
          <w:b/>
          <w:bCs/>
          <w:color w:val="5B2D8E"/>
          <w:sz w:val="28"/>
          <w:szCs w:val="28"/>
        </w:rPr>
        <w:t xml:space="preserve">1.1 ¿Qué es Tonalli?</w:t>
      </w:r>
    </w:p>
    <w:p>
      <w:pPr>
        <w:spacing w:before="80" w:after="80"/>
      </w:pPr>
      <w:r>
        <w:rPr>
          <w:rFonts w:ascii="Arial" w:cs="Arial" w:eastAsia="Arial" w:hAnsi="Arial"/>
          <w:sz w:val="22"/>
          <w:szCs w:val="22"/>
        </w:rPr>
        <w:t xml:space="preserve">Tonalli es una plataforma educativa digital enfocada en enseñar sobre el mundo de las criptomonedas, blockchain y finanzas digitales (Web3). Está construida nativa y exclusivamente sobre la red Stellar y está dirigida al mercado latinoamericano, principalmente México.</w:t>
      </w:r>
    </w:p>
    <w:p>
      <w:pPr>
        <w:spacing w:before="80" w:after="80"/>
      </w:pPr>
      <w:r>
        <w:rPr>
          <w:rFonts w:ascii="Arial" w:cs="Arial" w:eastAsia="Arial" w:hAnsi="Arial"/>
          <w:sz w:val="22"/>
          <w:szCs w:val="22"/>
        </w:rPr>
        <w:t xml:space="preserve">La plataforma combina tres pilares principales:</w:t>
      </w:r>
    </w:p>
    <w:p>
      <w:pPr>
        <w:pStyle w:val="ListParagraph"/>
        <w:numPr>
          <w:ilvl w:val="0"/>
          <w:numId w:val="2"/>
        </w:numPr>
        <w:spacing w:before="60" w:after="60"/>
      </w:pPr>
      <w:r>
        <w:rPr>
          <w:rFonts w:ascii="Arial" w:cs="Arial" w:eastAsia="Arial" w:hAnsi="Arial"/>
          <w:b w:val="false"/>
          <w:bCs w:val="false"/>
          <w:sz w:val="22"/>
          <w:szCs w:val="22"/>
        </w:rPr>
        <w:t xml:space="preserve">Educación accesible: contenido en español, con lenguaje cotidiano, sin tecnicismos innecesarios.</w:t>
      </w:r>
    </w:p>
    <w:p>
      <w:pPr>
        <w:pStyle w:val="ListParagraph"/>
        <w:numPr>
          <w:ilvl w:val="0"/>
          <w:numId w:val="2"/>
        </w:numPr>
        <w:spacing w:before="60" w:after="60"/>
      </w:pPr>
      <w:r>
        <w:rPr>
          <w:rFonts w:ascii="Arial" w:cs="Arial" w:eastAsia="Arial" w:hAnsi="Arial"/>
          <w:b w:val="false"/>
          <w:bCs w:val="false"/>
          <w:sz w:val="22"/>
          <w:szCs w:val="22"/>
        </w:rPr>
        <w:t xml:space="preserve">Gamificación: mecánicas de juego como rachas diarias, vidas, rankings y podio de recompensas.</w:t>
      </w:r>
    </w:p>
    <w:p>
      <w:pPr>
        <w:pStyle w:val="ListParagraph"/>
        <w:numPr>
          <w:ilvl w:val="0"/>
          <w:numId w:val="2"/>
        </w:numPr>
        <w:spacing w:before="60" w:after="60"/>
      </w:pPr>
      <w:r>
        <w:rPr>
          <w:rFonts w:ascii="Arial" w:cs="Arial" w:eastAsia="Arial" w:hAnsi="Arial"/>
          <w:b w:val="false"/>
          <w:bCs w:val="false"/>
          <w:sz w:val="22"/>
          <w:szCs w:val="22"/>
        </w:rPr>
        <w:t xml:space="preserve">Recompensas reales: certificados verificables on-chain y pagos en XLM (moneda nativa de Stellar) para los mejores usuarios.</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1.2 Público objetivo</w:t>
      </w:r>
    </w:p>
    <w:p>
      <w:pPr>
        <w:spacing w:before="80" w:after="80"/>
      </w:pPr>
      <w:r>
        <w:rPr>
          <w:rFonts w:ascii="Arial" w:cs="Arial" w:eastAsia="Arial" w:hAnsi="Arial"/>
          <w:sz w:val="22"/>
          <w:szCs w:val="22"/>
        </w:rPr>
        <w:t xml:space="preserve">Tonalli está dirigida a cualquier persona mayor de 18 años, sin importar su nivel de conocimiento previo sobre criptomonedas o blockchain. El perfil principal es:</w:t>
      </w:r>
    </w:p>
    <w:p>
      <w:pPr>
        <w:pStyle w:val="ListParagraph"/>
        <w:numPr>
          <w:ilvl w:val="0"/>
          <w:numId w:val="2"/>
        </w:numPr>
        <w:spacing w:before="60" w:after="60"/>
      </w:pPr>
      <w:r>
        <w:rPr>
          <w:rFonts w:ascii="Arial" w:cs="Arial" w:eastAsia="Arial" w:hAnsi="Arial"/>
          <w:b w:val="false"/>
          <w:bCs w:val="false"/>
          <w:sz w:val="22"/>
          <w:szCs w:val="22"/>
        </w:rPr>
        <w:t xml:space="preserve">Jóvenes de 18 a 35 años en México y América Latina.</w:t>
      </w:r>
    </w:p>
    <w:p>
      <w:pPr>
        <w:pStyle w:val="ListParagraph"/>
        <w:numPr>
          <w:ilvl w:val="0"/>
          <w:numId w:val="2"/>
        </w:numPr>
        <w:spacing w:before="60" w:after="60"/>
      </w:pPr>
      <w:r>
        <w:rPr>
          <w:rFonts w:ascii="Arial" w:cs="Arial" w:eastAsia="Arial" w:hAnsi="Arial"/>
          <w:b w:val="false"/>
          <w:bCs w:val="false"/>
          <w:sz w:val="22"/>
          <w:szCs w:val="22"/>
        </w:rPr>
        <w:t xml:space="preserve">Sin conocimientos técnicos previos sobre blockchain o Web3.</w:t>
      </w:r>
    </w:p>
    <w:p>
      <w:pPr>
        <w:pStyle w:val="ListParagraph"/>
        <w:numPr>
          <w:ilvl w:val="0"/>
          <w:numId w:val="2"/>
        </w:numPr>
        <w:spacing w:before="60" w:after="60"/>
      </w:pPr>
      <w:r>
        <w:rPr>
          <w:rFonts w:ascii="Arial" w:cs="Arial" w:eastAsia="Arial" w:hAnsi="Arial"/>
          <w:b w:val="false"/>
          <w:bCs w:val="false"/>
          <w:sz w:val="22"/>
          <w:szCs w:val="22"/>
        </w:rPr>
        <w:t xml:space="preserve">Con acceso a smartphone e internet.</w:t>
      </w:r>
    </w:p>
    <w:p>
      <w:pPr>
        <w:pStyle w:val="ListParagraph"/>
        <w:numPr>
          <w:ilvl w:val="0"/>
          <w:numId w:val="2"/>
        </w:numPr>
        <w:spacing w:before="60" w:after="60"/>
      </w:pPr>
      <w:r>
        <w:rPr>
          <w:rFonts w:ascii="Arial" w:cs="Arial" w:eastAsia="Arial" w:hAnsi="Arial"/>
          <w:b w:val="false"/>
          <w:bCs w:val="false"/>
          <w:sz w:val="22"/>
          <w:szCs w:val="22"/>
        </w:rPr>
        <w:t xml:space="preserve">Curiosos sobre el mundo del dinero digital pero bloqueados por la falta de recursos en español.</w:t>
      </w:r>
    </w:p>
    <w:p>
      <w:pPr>
        <w:spacing w:before="80" w:after="80"/>
      </w:pPr>
      <w:r>
        <w:rPr>
          <w:rFonts w:ascii="Arial" w:cs="Arial" w:eastAsia="Arial" w:hAnsi="Arial"/>
          <w:sz w:val="22"/>
          <w:szCs w:val="22"/>
        </w:rPr>
        <w:t xml:space="preserve">El perfil secundario incluye profesionistas de 25 a 45 años que buscan credenciales verificables en Web3 para su perfil profesional en LinkedIn.</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IMPORTANTE: El registro en la plataforma requiere confirmar que el usuario es mayor de 18 años. Esta validación debe implementarse en el flujo de registro.</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1.3 Identidad cultural y personajes</w:t>
      </w:r>
    </w:p>
    <w:p>
      <w:pPr>
        <w:spacing w:before="80" w:after="80"/>
      </w:pPr>
      <w:r>
        <w:rPr>
          <w:rFonts w:ascii="Arial" w:cs="Arial" w:eastAsia="Arial" w:hAnsi="Arial"/>
          <w:sz w:val="22"/>
          <w:szCs w:val="22"/>
        </w:rPr>
        <w:t xml:space="preserve">Tonalli tiene tres personajes que acompañan al usuario en toda la experiencia. Estos personajes son parte central de la plataforma y deben estar presentes en las notificaciones, en los flujos de aprendizaje y en los eventos de gamificación.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Personaje</w:t>
            </w:r>
          </w:p>
        </w:tc>
        <w:tc>
          <w:tcPr>
            <w:tcW w:type="dxa" w:w="22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Rol</w:t>
            </w:r>
          </w:p>
        </w:tc>
        <w:tc>
          <w:tcPr>
            <w:tcW w:type="dxa" w:w="51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Descripción</w:t>
            </w:r>
          </w:p>
        </w:tc>
      </w:tr>
      <w:tr>
        <w:tc>
          <w:tcPr>
            <w:tcW w:type="dxa" w:w="2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Chima</w:t>
            </w:r>
          </w:p>
        </w:tc>
        <w:tc>
          <w:tcPr>
            <w:tcW w:type="dxa" w:w="22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Guía principal</w:t>
            </w:r>
          </w:p>
        </w:tc>
        <w:tc>
          <w:tcPr>
            <w:tcW w:type="dxa" w:w="51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Mariachi femenina. Cálida, paciente, alentadora. Da la bienvenida, explica conceptos y celebra logros.</w:t>
            </w:r>
          </w:p>
        </w:tc>
      </w:tr>
      <w:tr>
        <w:tc>
          <w:tcPr>
            <w:tcW w:type="dxa" w:w="2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Alli</w:t>
            </w:r>
          </w:p>
        </w:tc>
        <w:tc>
          <w:tcPr>
            <w:tcW w:type="dxa" w:w="22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Motivador / Retador</w:t>
            </w:r>
          </w:p>
        </w:tc>
        <w:tc>
          <w:tcPr>
            <w:tcW w:type="dxa" w:w="51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Mariachi masculino. Te recuerda que tu racha está en peligro, que otros usuarios te superan en el ranking.</w:t>
            </w:r>
          </w:p>
        </w:tc>
      </w:tr>
      <w:tr>
        <w:tc>
          <w:tcPr>
            <w:tcW w:type="dxa" w:w="2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Xollo</w:t>
            </w:r>
          </w:p>
        </w:tc>
        <w:tc>
          <w:tcPr>
            <w:tcW w:type="dxa" w:w="22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Guardián de la racha</w:t>
            </w:r>
          </w:p>
        </w:tc>
        <w:tc>
          <w:tcPr>
            <w:tcW w:type="dxa" w:w="51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Xoloescuincle. Guarda la racha diaria. Aparece triste si la pierdes y emocionado cuando la mantienes.</w:t>
            </w:r>
          </w:p>
        </w:tc>
      </w:tr>
    </w:tbl>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2. ESTRUCTURA DEL CONTENIDO EDUCATIVO</w:t>
      </w:r>
    </w:p>
    <w:p>
      <w:pPr>
        <w:pStyle w:val="Heading2"/>
        <w:pBdr>
          <w:bottom w:val="single" w:color="F5A623" w:sz="4" w:space="1"/>
        </w:pBdr>
        <w:spacing w:before="320" w:after="120"/>
      </w:pPr>
      <w:r>
        <w:rPr>
          <w:rFonts w:ascii="Arial" w:cs="Arial" w:eastAsia="Arial" w:hAnsi="Arial"/>
          <w:b/>
          <w:bCs/>
          <w:color w:val="5B2D8E"/>
          <w:sz w:val="28"/>
          <w:szCs w:val="28"/>
        </w:rPr>
        <w:t xml:space="preserve">2.1 Organización del contenido</w:t>
      </w:r>
    </w:p>
    <w:p>
      <w:pPr>
        <w:spacing w:before="80" w:after="80"/>
      </w:pPr>
      <w:r>
        <w:rPr>
          <w:rFonts w:ascii="Arial" w:cs="Arial" w:eastAsia="Arial" w:hAnsi="Arial"/>
          <w:sz w:val="22"/>
          <w:szCs w:val="22"/>
        </w:rPr>
        <w:t xml:space="preserve">El contenido de Tonalli está organizado en dos niveles jerárquicos: Capítulos y Módulos.</w:t>
      </w:r>
    </w:p>
    <w:p>
      <w:pPr>
        <w:pBdr>
          <w:left w:val="single" w:color="5B2D8E" w:sz="12" w:space="6"/>
        </w:pBdr>
        <w:shd w:fill="EDE7F6" w:val="clear"/>
        <w:spacing w:before="100" w:after="100"/>
        <w:ind w:left="300"/>
      </w:pPr>
      <w:r>
        <w:rPr>
          <w:rFonts w:ascii="Arial" w:cs="Arial" w:eastAsia="Arial" w:hAnsi="Arial"/>
          <w:i/>
          <w:iCs/>
          <w:color w:val="2D1B5E"/>
          <w:sz w:val="21"/>
          <w:szCs w:val="21"/>
        </w:rPr>
        <w:t xml:space="preserve">💡  Un Capítulo es la unidad mayor de aprendizaje. Cada capítulo contiene exactamente 4 módulos. Los capítulos son lo que se 'libera' semanalmente al usuario.</w:t>
      </w:r>
    </w:p>
    <w:p>
      <w:pPr>
        <w:spacing w:before="80" w:after="80"/>
      </w:pPr>
      <w:r>
        <w:rPr>
          <w:rFonts w:ascii="Arial" w:cs="Arial" w:eastAsia="Arial" w:hAnsi="Arial"/>
          <w:sz w:val="22"/>
          <w:szCs w:val="22"/>
        </w:rPr>
        <w:t xml:space="preserve">Estructura visual del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Nivel</w:t>
            </w:r>
          </w:p>
        </w:tc>
        <w:tc>
          <w:tcPr>
            <w:tcW w:type="dxa" w:w="5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Descripción</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Capítulo</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Unidad principal de aprendizaje. Contiene 4 módulos.</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Módulo 1</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Módulo de contenido informativo: texto, imágenes, conceptos.</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Módulo 2</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Módulo de video: explicaciones audiovisuales del tema del capítulo.</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Módulo 3</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Módulo de quiz: evaluación del aprendizaje de los módulos 1 y 2.</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Módulo 4</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Examen final del capítulo: evaluación completa del capítulo entero.</w:t>
            </w:r>
          </w:p>
        </w:tc>
      </w:tr>
    </w:tbl>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2.2 Módulo 1 — Contenido informativo</w:t>
      </w:r>
    </w:p>
    <w:p>
      <w:pPr>
        <w:spacing w:before="80" w:after="80"/>
      </w:pPr>
      <w:r>
        <w:rPr>
          <w:rFonts w:ascii="Arial" w:cs="Arial" w:eastAsia="Arial" w:hAnsi="Arial"/>
          <w:sz w:val="22"/>
          <w:szCs w:val="22"/>
        </w:rPr>
        <w:t xml:space="preserve">Este módulo contiene el material educativo en formato de texto enriquecido: explicaciones, definiciones, ejemplos prácticos del mundo real en América Latina, infografías y diagramas. El lenguaje debe ser cotidiano, sin tecnicismos, y los ejemplos deben estar contextualizados para el usuario latinoamericano.</w:t>
      </w:r>
    </w:p>
    <w:p>
      <w:pPr>
        <w:pStyle w:val="ListParagraph"/>
        <w:numPr>
          <w:ilvl w:val="0"/>
          <w:numId w:val="2"/>
        </w:numPr>
        <w:spacing w:before="60" w:after="60"/>
      </w:pPr>
      <w:r>
        <w:rPr>
          <w:rFonts w:ascii="Arial" w:cs="Arial" w:eastAsia="Arial" w:hAnsi="Arial"/>
          <w:b w:val="false"/>
          <w:bCs w:val="false"/>
          <w:sz w:val="22"/>
          <w:szCs w:val="22"/>
        </w:rPr>
        <w:t xml:space="preserve">El usuario puede navegar libremente por el contenido.</w:t>
      </w:r>
    </w:p>
    <w:p>
      <w:pPr>
        <w:pStyle w:val="ListParagraph"/>
        <w:numPr>
          <w:ilvl w:val="0"/>
          <w:numId w:val="2"/>
        </w:numPr>
        <w:spacing w:before="60" w:after="60"/>
      </w:pPr>
      <w:r>
        <w:rPr>
          <w:rFonts w:ascii="Arial" w:cs="Arial" w:eastAsia="Arial" w:hAnsi="Arial"/>
          <w:b w:val="false"/>
          <w:bCs w:val="false"/>
          <w:sz w:val="22"/>
          <w:szCs w:val="22"/>
        </w:rPr>
        <w:t xml:space="preserve">No hay evaluación al terminar este módulo.</w:t>
      </w:r>
    </w:p>
    <w:p>
      <w:pPr>
        <w:pStyle w:val="ListParagraph"/>
        <w:numPr>
          <w:ilvl w:val="0"/>
          <w:numId w:val="2"/>
        </w:numPr>
        <w:spacing w:before="60" w:after="60"/>
      </w:pPr>
      <w:r>
        <w:rPr>
          <w:rFonts w:ascii="Arial" w:cs="Arial" w:eastAsia="Arial" w:hAnsi="Arial"/>
          <w:b w:val="false"/>
          <w:bCs w:val="false"/>
          <w:sz w:val="22"/>
          <w:szCs w:val="22"/>
        </w:rPr>
        <w:t xml:space="preserve">Se marca como completado cuando el usuario llega al final del contenido.</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2.3 Módulo 2 — Video</w:t>
      </w:r>
    </w:p>
    <w:p>
      <w:pPr>
        <w:spacing w:before="80" w:after="80"/>
      </w:pPr>
      <w:r>
        <w:rPr>
          <w:rFonts w:ascii="Arial" w:cs="Arial" w:eastAsia="Arial" w:hAnsi="Arial"/>
          <w:sz w:val="22"/>
          <w:szCs w:val="22"/>
        </w:rPr>
        <w:t xml:space="preserve">Este módulo contiene uno o más videos explicativos del tema del capítulo. El video es producido por el equipo de Tonalli y hospedado en la infraestructura de la plataforma.</w:t>
      </w:r>
    </w:p>
    <w:p>
      <w:pPr>
        <w:pStyle w:val="ListParagraph"/>
        <w:numPr>
          <w:ilvl w:val="0"/>
          <w:numId w:val="2"/>
        </w:numPr>
        <w:spacing w:before="60" w:after="60"/>
      </w:pPr>
      <w:r>
        <w:rPr>
          <w:rFonts w:ascii="Arial" w:cs="Arial" w:eastAsia="Arial" w:hAnsi="Arial"/>
          <w:b w:val="false"/>
          <w:bCs w:val="false"/>
          <w:sz w:val="22"/>
          <w:szCs w:val="22"/>
        </w:rPr>
        <w:t xml:space="preserve">El usuario debe ver el video completo para marcar el módulo como completado.</w:t>
      </w:r>
    </w:p>
    <w:p>
      <w:pPr>
        <w:pStyle w:val="ListParagraph"/>
        <w:numPr>
          <w:ilvl w:val="0"/>
          <w:numId w:val="2"/>
        </w:numPr>
        <w:spacing w:before="60" w:after="60"/>
      </w:pPr>
      <w:r>
        <w:rPr>
          <w:rFonts w:ascii="Arial" w:cs="Arial" w:eastAsia="Arial" w:hAnsi="Arial"/>
          <w:b w:val="false"/>
          <w:bCs w:val="false"/>
          <w:sz w:val="22"/>
          <w:szCs w:val="22"/>
        </w:rPr>
        <w:t xml:space="preserve">No hay evaluación directa al terminar el video.</w:t>
      </w:r>
    </w:p>
    <w:p>
      <w:pPr>
        <w:pStyle w:val="ListParagraph"/>
        <w:numPr>
          <w:ilvl w:val="0"/>
          <w:numId w:val="2"/>
        </w:numPr>
        <w:spacing w:before="60" w:after="60"/>
      </w:pPr>
      <w:r>
        <w:rPr>
          <w:rFonts w:ascii="Arial" w:cs="Arial" w:eastAsia="Arial" w:hAnsi="Arial"/>
          <w:b w:val="false"/>
          <w:bCs w:val="false"/>
          <w:sz w:val="22"/>
          <w:szCs w:val="22"/>
        </w:rPr>
        <w:t xml:space="preserve">Se puede implementar un sistema de detección de avance del video para evitar que el usuario salte directamente al final.</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Recomendación técnica: implementar un listener de progreso de video que solo marque el módulo como completado cuando el progreso supere el 90% del total del video, no cuando simplemente llegue al final.</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2.4 Módulo 3 — Quiz</w:t>
      </w:r>
    </w:p>
    <w:p>
      <w:pPr>
        <w:spacing w:before="80" w:after="80"/>
      </w:pPr>
      <w:r>
        <w:rPr>
          <w:rFonts w:ascii="Arial" w:cs="Arial" w:eastAsia="Arial" w:hAnsi="Arial"/>
          <w:sz w:val="22"/>
          <w:szCs w:val="22"/>
        </w:rPr>
        <w:t xml:space="preserve">Este es el primer punto de evaluación del capítulo. El quiz evalúa si el usuario comprendió el contenido de los módulos 1 y 2.</w:t>
      </w:r>
    </w:p>
    <w:p>
      <w:pPr>
        <w:pStyle w:val="Heading3"/>
        <w:spacing w:before="200" w:after="80"/>
      </w:pPr>
      <w:r>
        <w:rPr>
          <w:rFonts w:ascii="Arial" w:cs="Arial" w:eastAsia="Arial" w:hAnsi="Arial"/>
          <w:b/>
          <w:bCs/>
          <w:color w:val="2D1B5E"/>
          <w:sz w:val="24"/>
          <w:szCs w:val="24"/>
        </w:rPr>
        <w:t xml:space="preserve">Reglas del Quiz — APLICAN PARA FREE Y PREMIUM</w:t>
      </w:r>
    </w:p>
    <w:p>
      <w:pPr>
        <w:pStyle w:val="ListParagraph"/>
        <w:numPr>
          <w:ilvl w:val="0"/>
          <w:numId w:val="2"/>
        </w:numPr>
        <w:spacing w:before="60" w:after="60"/>
      </w:pPr>
      <w:r>
        <w:rPr>
          <w:rFonts w:ascii="Arial" w:cs="Arial" w:eastAsia="Arial" w:hAnsi="Arial"/>
          <w:b/>
          <w:bCs/>
          <w:sz w:val="22"/>
          <w:szCs w:val="22"/>
        </w:rPr>
        <w:t xml:space="preserve">El usuario debe obtener un mínimo de 80% para aprobar el quiz y poder avanzar al Módulo 4.</w:t>
      </w:r>
    </w:p>
    <w:p>
      <w:pPr>
        <w:pStyle w:val="ListParagraph"/>
        <w:numPr>
          <w:ilvl w:val="0"/>
          <w:numId w:val="2"/>
        </w:numPr>
        <w:spacing w:before="60" w:after="60"/>
      </w:pPr>
      <w:r>
        <w:rPr>
          <w:rFonts w:ascii="Arial" w:cs="Arial" w:eastAsia="Arial" w:hAnsi="Arial"/>
          <w:b w:val="false"/>
          <w:bCs w:val="false"/>
          <w:sz w:val="22"/>
          <w:szCs w:val="22"/>
        </w:rPr>
        <w:t xml:space="preserve">Si el usuario obtiene menos del 80%, no puede avanzar al Módulo 4.</w:t>
      </w:r>
    </w:p>
    <w:p>
      <w:pPr>
        <w:pStyle w:val="ListParagraph"/>
        <w:numPr>
          <w:ilvl w:val="0"/>
          <w:numId w:val="2"/>
        </w:numPr>
        <w:spacing w:before="60" w:after="60"/>
      </w:pPr>
      <w:r>
        <w:rPr>
          <w:rFonts w:ascii="Arial" w:cs="Arial" w:eastAsia="Arial" w:hAnsi="Arial"/>
          <w:b w:val="false"/>
          <w:bCs w:val="false"/>
          <w:sz w:val="22"/>
          <w:szCs w:val="22"/>
        </w:rPr>
        <w:t xml:space="preserve">Las preguntas son de opción múltiple y deben generarse de forma adaptativa (distintas combinaciones en cada intento) para evitar que el usuario memorice respuestas.</w:t>
      </w:r>
    </w:p>
    <w:p>
      <w:pPr>
        <w:pStyle w:val="Heading3"/>
        <w:spacing w:before="200" w:after="80"/>
      </w:pPr>
      <w:r>
        <w:rPr>
          <w:rFonts w:ascii="Arial" w:cs="Arial" w:eastAsia="Arial" w:hAnsi="Arial"/>
          <w:b/>
          <w:bCs/>
          <w:color w:val="2D1B5E"/>
          <w:sz w:val="24"/>
          <w:szCs w:val="24"/>
        </w:rPr>
        <w:t xml:space="preserve">Sistema de vidas en el Quiz — DIFERENTE PARA FREE Y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Plan</w:t>
            </w:r>
          </w:p>
        </w:tc>
        <w:tc>
          <w:tcPr>
            <w:tcW w:type="dxa" w:w="5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Comportamiento en el Quiz</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Free</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El usuario tiene 3 intentos (vidas) para aprobar el quiz con 80% o más.</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Free</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Si agota los 3 intentos sin llegar al 80%, el sistema bloquea el quiz por 24 horas exactas.</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Free</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Al cumplirse las 24 horas, el usuario recupera automáticamente sus 3 vidas y puede volver a intentar.</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Premium</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El usuario tiene vidas ilimitadas. Puede intentar el quiz todas las veces que quiera, sin tiempos de espera.</w:t>
            </w:r>
          </w:p>
        </w:tc>
      </w:tr>
    </w:tbl>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IMPORTANTE: El conteo de las 24 horas de espera debe comenzar desde el momento exacto en que se agota el último intento. El sistema debe mostrarle al usuario un contador regresivo visible con el tiempo restante para recuperar sus vidas.</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2.5 Módulo 4 — Examen final del capítulo</w:t>
      </w:r>
    </w:p>
    <w:p>
      <w:pPr>
        <w:spacing w:before="80" w:after="80"/>
      </w:pPr>
      <w:r>
        <w:rPr>
          <w:rFonts w:ascii="Arial" w:cs="Arial" w:eastAsia="Arial" w:hAnsi="Arial"/>
          <w:sz w:val="22"/>
          <w:szCs w:val="22"/>
        </w:rPr>
        <w:t xml:space="preserve">El Módulo 4 es el examen que valida que el usuario completó el capítulo al 100%. Es más completo que el quiz y evalúa todo el contenido del capítulo.</w:t>
      </w:r>
    </w:p>
    <w:p>
      <w:pPr>
        <w:pStyle w:val="Heading3"/>
        <w:spacing w:before="200" w:after="80"/>
      </w:pPr>
      <w:r>
        <w:rPr>
          <w:rFonts w:ascii="Arial" w:cs="Arial" w:eastAsia="Arial" w:hAnsi="Arial"/>
          <w:b/>
          <w:bCs/>
          <w:color w:val="2D1B5E"/>
          <w:sz w:val="24"/>
          <w:szCs w:val="24"/>
        </w:rPr>
        <w:t xml:space="preserve">Reglas del Examen Final — APLICAN PARA FREE Y PREMIUM</w:t>
      </w:r>
    </w:p>
    <w:p>
      <w:pPr>
        <w:pStyle w:val="ListParagraph"/>
        <w:numPr>
          <w:ilvl w:val="0"/>
          <w:numId w:val="2"/>
        </w:numPr>
        <w:spacing w:before="60" w:after="60"/>
      </w:pPr>
      <w:r>
        <w:rPr>
          <w:rFonts w:ascii="Arial" w:cs="Arial" w:eastAsia="Arial" w:hAnsi="Arial"/>
          <w:b/>
          <w:bCs/>
          <w:sz w:val="22"/>
          <w:szCs w:val="22"/>
        </w:rPr>
        <w:t xml:space="preserve">El usuario debe obtener un mínimo de 80% para aprobar el examen final.</w:t>
      </w:r>
    </w:p>
    <w:p>
      <w:pPr>
        <w:pStyle w:val="ListParagraph"/>
        <w:numPr>
          <w:ilvl w:val="0"/>
          <w:numId w:val="2"/>
        </w:numPr>
        <w:spacing w:before="60" w:after="60"/>
      </w:pPr>
      <w:r>
        <w:rPr>
          <w:rFonts w:ascii="Arial" w:cs="Arial" w:eastAsia="Arial" w:hAnsi="Arial"/>
          <w:b w:val="false"/>
          <w:bCs w:val="false"/>
          <w:sz w:val="22"/>
          <w:szCs w:val="22"/>
        </w:rPr>
        <w:t xml:space="preserve">El mismo sistema de vidas aplica: Free tiene 3 intentos con 24 horas de espera, Premium tiene intentos ilimitados.</w:t>
      </w:r>
    </w:p>
    <w:p>
      <w:pPr>
        <w:pStyle w:val="ListParagraph"/>
        <w:numPr>
          <w:ilvl w:val="0"/>
          <w:numId w:val="2"/>
        </w:numPr>
        <w:spacing w:before="60" w:after="60"/>
      </w:pPr>
      <w:r>
        <w:rPr>
          <w:rFonts w:ascii="Arial" w:cs="Arial" w:eastAsia="Arial" w:hAnsi="Arial"/>
          <w:b w:val="false"/>
          <w:bCs w:val="false"/>
          <w:sz w:val="22"/>
          <w:szCs w:val="22"/>
        </w:rPr>
        <w:t xml:space="preserve">Completar exitosamente el Módulo 4 representa completar el capítulo al 100%.</w:t>
      </w:r>
    </w:p>
    <w:p>
      <w:pPr>
        <w:pBdr>
          <w:left w:val="single" w:color="5B2D8E" w:sz="12" w:space="6"/>
        </w:pBdr>
        <w:shd w:fill="EDE7F6" w:val="clear"/>
        <w:spacing w:before="100" w:after="100"/>
        <w:ind w:left="300"/>
      </w:pPr>
      <w:r>
        <w:rPr>
          <w:rFonts w:ascii="Arial" w:cs="Arial" w:eastAsia="Arial" w:hAnsi="Arial"/>
          <w:i/>
          <w:iCs/>
          <w:color w:val="2D1B5E"/>
          <w:sz w:val="21"/>
          <w:szCs w:val="21"/>
        </w:rPr>
        <w:t xml:space="preserve">💡  El Módulo 4 solo se desbloquea DESPUÉS de haber aprobado el quiz del Módulo 3 con 80% o más. Un usuario que no aprueba el Módulo 3 no puede ver ni acceder al Módulo 4 bajo ninguna circunstancia.</w:t>
      </w:r>
    </w:p>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3. MODELOS DE ACCESO: FREE Y PREMIUM</w:t>
      </w:r>
    </w:p>
    <w:p>
      <w:pPr>
        <w:pStyle w:val="Heading2"/>
        <w:pBdr>
          <w:bottom w:val="single" w:color="F5A623" w:sz="4" w:space="1"/>
        </w:pBdr>
        <w:spacing w:before="320" w:after="120"/>
      </w:pPr>
      <w:r>
        <w:rPr>
          <w:rFonts w:ascii="Arial" w:cs="Arial" w:eastAsia="Arial" w:hAnsi="Arial"/>
          <w:b/>
          <w:bCs/>
          <w:color w:val="5B2D8E"/>
          <w:sz w:val="28"/>
          <w:szCs w:val="28"/>
        </w:rPr>
        <w:t xml:space="preserve">3.1 Visión general de los dos modelos</w:t>
      </w:r>
    </w:p>
    <w:p>
      <w:pPr>
        <w:spacing w:before="80" w:after="80"/>
      </w:pPr>
      <w:r>
        <w:rPr>
          <w:rFonts w:ascii="Arial" w:cs="Arial" w:eastAsia="Arial" w:hAnsi="Arial"/>
          <w:sz w:val="22"/>
          <w:szCs w:val="22"/>
        </w:rPr>
        <w:t xml:space="preserve">Tonalli opera bajo un modelo Freemium. El acceso gratuito (Free) permite que cualquier persona empiece a aprender sin pagar nada, mientras que la suscripción Premium desbloquea beneficios adicionales de acceso, gamificación y certificación.</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3.2 Modelo Free — Descripción completa</w:t>
      </w:r>
    </w:p>
    <w:p>
      <w:pPr>
        <w:pStyle w:val="Heading3"/>
        <w:spacing w:before="200" w:after="80"/>
      </w:pPr>
      <w:r>
        <w:rPr>
          <w:rFonts w:ascii="Arial" w:cs="Arial" w:eastAsia="Arial" w:hAnsi="Arial"/>
          <w:b/>
          <w:bCs/>
          <w:color w:val="2D1B5E"/>
          <w:sz w:val="24"/>
          <w:szCs w:val="24"/>
        </w:rPr>
        <w:t xml:space="preserve">Acceso al contenido</w:t>
      </w:r>
    </w:p>
    <w:p>
      <w:pPr>
        <w:pStyle w:val="ListParagraph"/>
        <w:numPr>
          <w:ilvl w:val="0"/>
          <w:numId w:val="2"/>
        </w:numPr>
        <w:spacing w:before="60" w:after="60"/>
      </w:pPr>
      <w:r>
        <w:rPr>
          <w:rFonts w:ascii="Arial" w:cs="Arial" w:eastAsia="Arial" w:hAnsi="Arial"/>
          <w:b w:val="false"/>
          <w:bCs w:val="false"/>
          <w:sz w:val="22"/>
          <w:szCs w:val="22"/>
        </w:rPr>
        <w:t xml:space="preserve">El usuario Free tiene acceso a 1 capítulo por semana.</w:t>
      </w:r>
    </w:p>
    <w:p>
      <w:pPr>
        <w:pStyle w:val="ListParagraph"/>
        <w:numPr>
          <w:ilvl w:val="0"/>
          <w:numId w:val="2"/>
        </w:numPr>
        <w:spacing w:before="60" w:after="60"/>
      </w:pPr>
      <w:r>
        <w:rPr>
          <w:rFonts w:ascii="Arial" w:cs="Arial" w:eastAsia="Arial" w:hAnsi="Arial"/>
          <w:b w:val="false"/>
          <w:bCs w:val="false"/>
          <w:sz w:val="22"/>
          <w:szCs w:val="22"/>
        </w:rPr>
        <w:t xml:space="preserve">El capítulo disponible es el que el administrador de la plataforma libera manualmente cada semana.</w:t>
      </w:r>
    </w:p>
    <w:p>
      <w:pPr>
        <w:pStyle w:val="ListParagraph"/>
        <w:numPr>
          <w:ilvl w:val="0"/>
          <w:numId w:val="2"/>
        </w:numPr>
        <w:spacing w:before="60" w:after="60"/>
      </w:pPr>
      <w:r>
        <w:rPr>
          <w:rFonts w:ascii="Arial" w:cs="Arial" w:eastAsia="Arial" w:hAnsi="Arial"/>
          <w:b w:val="false"/>
          <w:bCs w:val="false"/>
          <w:sz w:val="22"/>
          <w:szCs w:val="22"/>
        </w:rPr>
        <w:t xml:space="preserve">El usuario Free no puede adelantar capítulos ni acceder a contenido de semanas futuras antes de que el administrador los libere.</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El administrador de la plataforma tiene un panel donde selecciona qué capítulo se libera en cada semana. Este capítulo liberado es el mismo para TODOS los usuarios Free de la plataforma en esa semana.</w:t>
      </w:r>
    </w:p>
    <w:p>
      <w:pPr>
        <w:pStyle w:val="Heading3"/>
        <w:spacing w:before="200" w:after="80"/>
      </w:pPr>
      <w:r>
        <w:rPr>
          <w:rFonts w:ascii="Arial" w:cs="Arial" w:eastAsia="Arial" w:hAnsi="Arial"/>
          <w:b/>
          <w:bCs/>
          <w:color w:val="2D1B5E"/>
          <w:sz w:val="24"/>
          <w:szCs w:val="24"/>
        </w:rPr>
        <w:t xml:space="preserve">Anuncios publicitarios</w:t>
      </w:r>
    </w:p>
    <w:p>
      <w:pPr>
        <w:pStyle w:val="ListParagraph"/>
        <w:numPr>
          <w:ilvl w:val="0"/>
          <w:numId w:val="2"/>
        </w:numPr>
        <w:spacing w:before="60" w:after="60"/>
      </w:pPr>
      <w:r>
        <w:rPr>
          <w:rFonts w:ascii="Arial" w:cs="Arial" w:eastAsia="Arial" w:hAnsi="Arial"/>
          <w:b w:val="false"/>
          <w:bCs w:val="false"/>
          <w:sz w:val="22"/>
          <w:szCs w:val="22"/>
        </w:rPr>
        <w:t xml:space="preserve">La versión Free incluye anuncios publicitarios integrados en la experiencia de aprendizaje.</w:t>
      </w:r>
    </w:p>
    <w:p>
      <w:pPr>
        <w:pStyle w:val="ListParagraph"/>
        <w:numPr>
          <w:ilvl w:val="0"/>
          <w:numId w:val="2"/>
        </w:numPr>
        <w:spacing w:before="60" w:after="60"/>
      </w:pPr>
      <w:r>
        <w:rPr>
          <w:rFonts w:ascii="Arial" w:cs="Arial" w:eastAsia="Arial" w:hAnsi="Arial"/>
          <w:b w:val="false"/>
          <w:bCs w:val="false"/>
          <w:sz w:val="22"/>
          <w:szCs w:val="22"/>
        </w:rPr>
        <w:t xml:space="preserve">Los anuncios son no intrusivos: no interrumpen lecciones activas, pero sí aparecen entre módulos y en pantallas de inicio/fin de capítulo.</w:t>
      </w:r>
    </w:p>
    <w:p>
      <w:pPr>
        <w:pStyle w:val="Heading3"/>
        <w:spacing w:before="200" w:after="80"/>
      </w:pPr>
      <w:r>
        <w:rPr>
          <w:rFonts w:ascii="Arial" w:cs="Arial" w:eastAsia="Arial" w:hAnsi="Arial"/>
          <w:b/>
          <w:bCs/>
          <w:color w:val="2D1B5E"/>
          <w:sz w:val="24"/>
          <w:szCs w:val="24"/>
        </w:rPr>
        <w:t xml:space="preserve">Sistema de vidas en Free</w:t>
      </w:r>
    </w:p>
    <w:p>
      <w:pPr>
        <w:pStyle w:val="ListParagraph"/>
        <w:numPr>
          <w:ilvl w:val="0"/>
          <w:numId w:val="2"/>
        </w:numPr>
        <w:spacing w:before="60" w:after="60"/>
      </w:pPr>
      <w:r>
        <w:rPr>
          <w:rFonts w:ascii="Arial" w:cs="Arial" w:eastAsia="Arial" w:hAnsi="Arial"/>
          <w:b w:val="false"/>
          <w:bCs w:val="false"/>
          <w:sz w:val="22"/>
          <w:szCs w:val="22"/>
        </w:rPr>
        <w:t xml:space="preserve">3 intentos (vidas) por quiz y por examen final.</w:t>
      </w:r>
    </w:p>
    <w:p>
      <w:pPr>
        <w:pStyle w:val="ListParagraph"/>
        <w:numPr>
          <w:ilvl w:val="0"/>
          <w:numId w:val="2"/>
        </w:numPr>
        <w:spacing w:before="60" w:after="60"/>
      </w:pPr>
      <w:r>
        <w:rPr>
          <w:rFonts w:ascii="Arial" w:cs="Arial" w:eastAsia="Arial" w:hAnsi="Arial"/>
          <w:b w:val="false"/>
          <w:bCs w:val="false"/>
          <w:sz w:val="22"/>
          <w:szCs w:val="22"/>
        </w:rPr>
        <w:t xml:space="preserve">Al agotar los 3 intentos: bloqueo de 24 horas con contador regresivo visible.</w:t>
      </w:r>
    </w:p>
    <w:p>
      <w:pPr>
        <w:pStyle w:val="ListParagraph"/>
        <w:numPr>
          <w:ilvl w:val="0"/>
          <w:numId w:val="2"/>
        </w:numPr>
        <w:spacing w:before="60" w:after="60"/>
      </w:pPr>
      <w:r>
        <w:rPr>
          <w:rFonts w:ascii="Arial" w:cs="Arial" w:eastAsia="Arial" w:hAnsi="Arial"/>
          <w:b w:val="false"/>
          <w:bCs w:val="false"/>
          <w:sz w:val="22"/>
          <w:szCs w:val="22"/>
        </w:rPr>
        <w:t xml:space="preserve">Al cumplir las 24 horas: recuperación automática de los 3 intentos.</w:t>
      </w:r>
    </w:p>
    <w:p>
      <w:pPr>
        <w:pStyle w:val="Heading3"/>
        <w:spacing w:before="200" w:after="80"/>
      </w:pPr>
      <w:r>
        <w:rPr>
          <w:rFonts w:ascii="Arial" w:cs="Arial" w:eastAsia="Arial" w:hAnsi="Arial"/>
          <w:b/>
          <w:bCs/>
          <w:color w:val="2D1B5E"/>
          <w:sz w:val="24"/>
          <w:szCs w:val="24"/>
        </w:rPr>
        <w:t xml:space="preserve">Certificación en Free — Flujo completo</w:t>
      </w:r>
    </w:p>
    <w:p>
      <w:pPr>
        <w:spacing w:before="80" w:after="80"/>
      </w:pPr>
      <w:r>
        <w:rPr>
          <w:rFonts w:ascii="Arial" w:cs="Arial" w:eastAsia="Arial" w:hAnsi="Arial"/>
          <w:sz w:val="22"/>
          <w:szCs w:val="22"/>
        </w:rPr>
        <w:t xml:space="preserve">Este es uno de los flujos más importantes de la plataforma para el modelo Free. Se explica paso a paso:</w:t>
      </w:r>
    </w:p>
    <w:p>
      <w:pPr>
        <w:pStyle w:val="ListParagraph"/>
        <w:numPr>
          <w:ilvl w:val="0"/>
          <w:numId w:val="3"/>
        </w:numPr>
        <w:spacing w:before="80" w:after="60"/>
      </w:pPr>
      <w:r>
        <w:rPr>
          <w:rFonts w:ascii="Arial" w:cs="Arial" w:eastAsia="Arial" w:hAnsi="Arial"/>
          <w:sz w:val="22"/>
          <w:szCs w:val="22"/>
        </w:rPr>
        <w:t xml:space="preserve">El usuario Free completa los Módulos 1, 2 y 3 del capítulo (aprueba el quiz con 80% o más).</w:t>
      </w:r>
    </w:p>
    <w:p>
      <w:pPr>
        <w:pStyle w:val="ListParagraph"/>
        <w:numPr>
          <w:ilvl w:val="0"/>
          <w:numId w:val="3"/>
        </w:numPr>
        <w:spacing w:before="60" w:after="60"/>
      </w:pPr>
      <w:r>
        <w:rPr>
          <w:rFonts w:ascii="Arial" w:cs="Arial" w:eastAsia="Arial" w:hAnsi="Arial"/>
          <w:sz w:val="22"/>
          <w:szCs w:val="22"/>
        </w:rPr>
        <w:t xml:space="preserve">En este punto el usuario ha completado el 75% del capítulo (Módulos 1, 2 y 3 de 4).</w:t>
      </w:r>
    </w:p>
    <w:p>
      <w:pPr>
        <w:pStyle w:val="ListParagraph"/>
        <w:numPr>
          <w:ilvl w:val="0"/>
          <w:numId w:val="3"/>
        </w:numPr>
        <w:spacing w:before="60" w:after="60"/>
      </w:pPr>
      <w:r>
        <w:rPr>
          <w:rFonts w:ascii="Arial" w:cs="Arial" w:eastAsia="Arial" w:hAnsi="Arial"/>
          <w:sz w:val="22"/>
          <w:szCs w:val="22"/>
        </w:rPr>
        <w:t xml:space="preserve">El sistema le muestra una pantalla especial con el mensaje: '¡Felicidades! Has completado el 75% de este capítulo'. Chima aparece celebrando.</w:t>
      </w:r>
    </w:p>
    <w:p>
      <w:pPr>
        <w:pStyle w:val="ListParagraph"/>
        <w:numPr>
          <w:ilvl w:val="0"/>
          <w:numId w:val="3"/>
        </w:numPr>
        <w:spacing w:before="60" w:after="60"/>
      </w:pPr>
      <w:r>
        <w:rPr>
          <w:rFonts w:ascii="Arial" w:cs="Arial" w:eastAsia="Arial" w:hAnsi="Arial"/>
          <w:sz w:val="22"/>
          <w:szCs w:val="22"/>
        </w:rPr>
        <w:t xml:space="preserve">El usuario recibe una imagen de logro (no oficial) que puede compartir en redes sociales. Esta imagen no tiene validación profesional ni es un certificado.</w:t>
      </w:r>
    </w:p>
    <w:p>
      <w:pPr>
        <w:pStyle w:val="ListParagraph"/>
        <w:numPr>
          <w:ilvl w:val="0"/>
          <w:numId w:val="3"/>
        </w:numPr>
        <w:spacing w:before="60" w:after="60"/>
      </w:pPr>
      <w:r>
        <w:rPr>
          <w:rFonts w:ascii="Arial" w:cs="Arial" w:eastAsia="Arial" w:hAnsi="Arial"/>
          <w:sz w:val="22"/>
          <w:szCs w:val="22"/>
        </w:rPr>
        <w:t xml:space="preserve">Inmediatamente después de la imagen de logro, aparece un anuncio/pantalla de conversión con dos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Opción</w:t>
            </w:r>
          </w:p>
        </w:tc>
        <w:tc>
          <w:tcPr>
            <w:tcW w:type="dxa" w:w="5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Descripción</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Opción A: Upgrade a Premium ($20 USD/mes)</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Acceso ilimitado, sin anuncios, 2 capítulos por semana, certificados oficiales incluidos, vidas ilimitadas y acceso al podio de recompensas.</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Opción B: Comprar solo este certificado ($10 USD)</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El usuario paga $10 USD para desbloquear el Módulo 4 (examen final) y, al aprobarlo, obtiene su certificado oficial con validación.</w:t>
            </w:r>
          </w:p>
        </w:tc>
      </w:tr>
    </w:tbl>
    <w:p>
      <w:pPr>
        <w:pStyle w:val="ListParagraph"/>
        <w:numPr>
          <w:ilvl w:val="0"/>
          <w:numId w:val="3"/>
        </w:numPr>
        <w:spacing w:before="60" w:after="60"/>
      </w:pPr>
      <w:r>
        <w:rPr>
          <w:rFonts w:ascii="Arial" w:cs="Arial" w:eastAsia="Arial" w:hAnsi="Arial"/>
          <w:sz w:val="22"/>
          <w:szCs w:val="22"/>
        </w:rPr>
        <w:t xml:space="preserve">Si el usuario elige la Opción B ($10 USD): se habilita el Módulo 4. Las reglas de vidas del Free siguen aplicando (3 intentos, 24h de espera).</w:t>
      </w:r>
    </w:p>
    <w:p>
      <w:pPr>
        <w:pStyle w:val="ListParagraph"/>
        <w:numPr>
          <w:ilvl w:val="0"/>
          <w:numId w:val="3"/>
        </w:numPr>
        <w:spacing w:before="60" w:after="60"/>
      </w:pPr>
      <w:r>
        <w:rPr>
          <w:rFonts w:ascii="Arial" w:cs="Arial" w:eastAsia="Arial" w:hAnsi="Arial"/>
          <w:sz w:val="22"/>
          <w:szCs w:val="22"/>
        </w:rPr>
        <w:t xml:space="preserve">Si el usuario aprueba el Módulo 4 con 80% o más: el sistema genera automáticamente su certificado oficial validado por ACTA y emite el NFT correspondiente en Stellar Mainnet.</w:t>
      </w:r>
    </w:p>
    <w:p>
      <w:pPr>
        <w:pStyle w:val="ListParagraph"/>
        <w:numPr>
          <w:ilvl w:val="0"/>
          <w:numId w:val="3"/>
        </w:numPr>
        <w:spacing w:before="60" w:after="80"/>
      </w:pPr>
      <w:r>
        <w:rPr>
          <w:rFonts w:ascii="Arial" w:cs="Arial" w:eastAsia="Arial" w:hAnsi="Arial"/>
          <w:sz w:val="22"/>
          <w:szCs w:val="22"/>
        </w:rPr>
        <w:t xml:space="preserve">Si el usuario NO elige ninguna opción: puede continuar con la versión Free pero no puede acceder al Módulo 4 sin pagar. Su progreso queda guardado en 75%.</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El usuario Free que NO paga puede continuar con el siguiente capítulo cuando se libere la siguiente semana, pero el capítulo actual quedará permanentemente en 75% de completado a menos que pague el certificado o haga upgrade a Premium.</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3.3 Modelo Premium — Descripción completa</w:t>
      </w:r>
    </w:p>
    <w:p>
      <w:pPr>
        <w:pStyle w:val="Heading3"/>
        <w:spacing w:before="200" w:after="80"/>
      </w:pPr>
      <w:r>
        <w:rPr>
          <w:rFonts w:ascii="Arial" w:cs="Arial" w:eastAsia="Arial" w:hAnsi="Arial"/>
          <w:b/>
          <w:bCs/>
          <w:color w:val="2D1B5E"/>
          <w:sz w:val="24"/>
          <w:szCs w:val="24"/>
        </w:rPr>
        <w:t xml:space="preserve">Precio</w:t>
      </w:r>
    </w:p>
    <w:p>
      <w:pPr>
        <w:pStyle w:val="ListParagraph"/>
        <w:numPr>
          <w:ilvl w:val="0"/>
          <w:numId w:val="2"/>
        </w:numPr>
        <w:spacing w:before="60" w:after="60"/>
      </w:pPr>
      <w:r>
        <w:rPr>
          <w:rFonts w:ascii="Arial" w:cs="Arial" w:eastAsia="Arial" w:hAnsi="Arial"/>
          <w:b w:val="false"/>
          <w:bCs w:val="false"/>
          <w:sz w:val="22"/>
          <w:szCs w:val="22"/>
        </w:rPr>
        <w:t xml:space="preserve">Suscripción mensual: $20 USD al mes.</w:t>
      </w:r>
    </w:p>
    <w:p>
      <w:pPr>
        <w:pStyle w:val="Heading3"/>
        <w:spacing w:before="200" w:after="80"/>
      </w:pPr>
      <w:r>
        <w:rPr>
          <w:rFonts w:ascii="Arial" w:cs="Arial" w:eastAsia="Arial" w:hAnsi="Arial"/>
          <w:b/>
          <w:bCs/>
          <w:color w:val="2D1B5E"/>
          <w:sz w:val="24"/>
          <w:szCs w:val="24"/>
        </w:rPr>
        <w:t xml:space="preserve">Acceso al contenido</w:t>
      </w:r>
    </w:p>
    <w:p>
      <w:pPr>
        <w:pStyle w:val="ListParagraph"/>
        <w:numPr>
          <w:ilvl w:val="0"/>
          <w:numId w:val="2"/>
        </w:numPr>
        <w:spacing w:before="60" w:after="60"/>
      </w:pPr>
      <w:r>
        <w:rPr>
          <w:rFonts w:ascii="Arial" w:cs="Arial" w:eastAsia="Arial" w:hAnsi="Arial"/>
          <w:b w:val="false"/>
          <w:bCs w:val="false"/>
          <w:sz w:val="22"/>
          <w:szCs w:val="22"/>
        </w:rPr>
        <w:t xml:space="preserve">El usuario Premium tiene acceso a 2 capítulos por semana.</w:t>
      </w:r>
    </w:p>
    <w:p>
      <w:pPr>
        <w:pStyle w:val="ListParagraph"/>
        <w:numPr>
          <w:ilvl w:val="0"/>
          <w:numId w:val="2"/>
        </w:numPr>
        <w:spacing w:before="60" w:after="60"/>
      </w:pPr>
      <w:r>
        <w:rPr>
          <w:rFonts w:ascii="Arial" w:cs="Arial" w:eastAsia="Arial" w:hAnsi="Arial"/>
          <w:b w:val="false"/>
          <w:bCs w:val="false"/>
          <w:sz w:val="22"/>
          <w:szCs w:val="22"/>
        </w:rPr>
        <w:t xml:space="preserve">Los capítulos disponibles son los que el administrador libera en la semana, con prioridad de acceso anticipado.</w:t>
      </w:r>
    </w:p>
    <w:p>
      <w:pPr>
        <w:pStyle w:val="ListParagraph"/>
        <w:numPr>
          <w:ilvl w:val="0"/>
          <w:numId w:val="2"/>
        </w:numPr>
        <w:spacing w:before="60" w:after="60"/>
      </w:pPr>
      <w:r>
        <w:rPr>
          <w:rFonts w:ascii="Arial" w:cs="Arial" w:eastAsia="Arial" w:hAnsi="Arial"/>
          <w:b w:val="false"/>
          <w:bCs w:val="false"/>
          <w:sz w:val="22"/>
          <w:szCs w:val="22"/>
        </w:rPr>
        <w:t xml:space="preserve">Los usuarios Premium pueden ver el nuevo contenido antes de que esté disponible para los usuarios Free.</w:t>
      </w:r>
    </w:p>
    <w:p>
      <w:pPr>
        <w:pStyle w:val="Heading3"/>
        <w:spacing w:before="200" w:after="80"/>
      </w:pPr>
      <w:r>
        <w:rPr>
          <w:rFonts w:ascii="Arial" w:cs="Arial" w:eastAsia="Arial" w:hAnsi="Arial"/>
          <w:b/>
          <w:bCs/>
          <w:color w:val="2D1B5E"/>
          <w:sz w:val="24"/>
          <w:szCs w:val="24"/>
        </w:rPr>
        <w:t xml:space="preserve">Sin anuncios</w:t>
      </w:r>
    </w:p>
    <w:p>
      <w:pPr>
        <w:pStyle w:val="ListParagraph"/>
        <w:numPr>
          <w:ilvl w:val="0"/>
          <w:numId w:val="2"/>
        </w:numPr>
        <w:spacing w:before="60" w:after="60"/>
      </w:pPr>
      <w:r>
        <w:rPr>
          <w:rFonts w:ascii="Arial" w:cs="Arial" w:eastAsia="Arial" w:hAnsi="Arial"/>
          <w:b w:val="false"/>
          <w:bCs w:val="false"/>
          <w:sz w:val="22"/>
          <w:szCs w:val="22"/>
        </w:rPr>
        <w:t xml:space="preserve">Los usuarios Premium no ven ningún tipo de publicidad en ninguna parte de la plataforma.</w:t>
      </w:r>
    </w:p>
    <w:p>
      <w:pPr>
        <w:pStyle w:val="Heading3"/>
        <w:spacing w:before="200" w:after="80"/>
      </w:pPr>
      <w:r>
        <w:rPr>
          <w:rFonts w:ascii="Arial" w:cs="Arial" w:eastAsia="Arial" w:hAnsi="Arial"/>
          <w:b/>
          <w:bCs/>
          <w:color w:val="2D1B5E"/>
          <w:sz w:val="24"/>
          <w:szCs w:val="24"/>
        </w:rPr>
        <w:t xml:space="preserve">Vidas ilimitadas</w:t>
      </w:r>
    </w:p>
    <w:p>
      <w:pPr>
        <w:pStyle w:val="ListParagraph"/>
        <w:numPr>
          <w:ilvl w:val="0"/>
          <w:numId w:val="2"/>
        </w:numPr>
        <w:spacing w:before="60" w:after="60"/>
      </w:pPr>
      <w:r>
        <w:rPr>
          <w:rFonts w:ascii="Arial" w:cs="Arial" w:eastAsia="Arial" w:hAnsi="Arial"/>
          <w:b w:val="false"/>
          <w:bCs w:val="false"/>
          <w:sz w:val="22"/>
          <w:szCs w:val="22"/>
        </w:rPr>
        <w:t xml:space="preserve">Los usuarios Premium tienen intentos ilimitados en los quizzes y exámenes finales.</w:t>
      </w:r>
    </w:p>
    <w:p>
      <w:pPr>
        <w:pStyle w:val="ListParagraph"/>
        <w:numPr>
          <w:ilvl w:val="0"/>
          <w:numId w:val="2"/>
        </w:numPr>
        <w:spacing w:before="60" w:after="60"/>
      </w:pPr>
      <w:r>
        <w:rPr>
          <w:rFonts w:ascii="Arial" w:cs="Arial" w:eastAsia="Arial" w:hAnsi="Arial"/>
          <w:b w:val="false"/>
          <w:bCs w:val="false"/>
          <w:sz w:val="22"/>
          <w:szCs w:val="22"/>
        </w:rPr>
        <w:t xml:space="preserve">No hay tiempos de espera de ningún tipo para los usuarios Premium.</w:t>
      </w:r>
    </w:p>
    <w:p>
      <w:pPr>
        <w:pStyle w:val="Heading3"/>
        <w:spacing w:before="200" w:after="80"/>
      </w:pPr>
      <w:r>
        <w:rPr>
          <w:rFonts w:ascii="Arial" w:cs="Arial" w:eastAsia="Arial" w:hAnsi="Arial"/>
          <w:b/>
          <w:bCs/>
          <w:color w:val="2D1B5E"/>
          <w:sz w:val="24"/>
          <w:szCs w:val="24"/>
        </w:rPr>
        <w:t xml:space="preserve">Certificados oficiales en Premium</w:t>
      </w:r>
    </w:p>
    <w:p>
      <w:pPr>
        <w:pStyle w:val="ListParagraph"/>
        <w:numPr>
          <w:ilvl w:val="0"/>
          <w:numId w:val="2"/>
        </w:numPr>
        <w:spacing w:before="60" w:after="60"/>
      </w:pPr>
      <w:r>
        <w:rPr>
          <w:rFonts w:ascii="Arial" w:cs="Arial" w:eastAsia="Arial" w:hAnsi="Arial"/>
          <w:b/>
          <w:bCs/>
          <w:sz w:val="22"/>
          <w:szCs w:val="22"/>
        </w:rPr>
        <w:t xml:space="preserve">Al completar el Módulo 4 (examen final) de cualquier capítulo con 80% o más, el sistema genera automáticamente el certificado oficial.</w:t>
      </w:r>
    </w:p>
    <w:p>
      <w:pPr>
        <w:pStyle w:val="ListParagraph"/>
        <w:numPr>
          <w:ilvl w:val="0"/>
          <w:numId w:val="2"/>
        </w:numPr>
        <w:spacing w:before="60" w:after="60"/>
      </w:pPr>
      <w:r>
        <w:rPr>
          <w:rFonts w:ascii="Arial" w:cs="Arial" w:eastAsia="Arial" w:hAnsi="Arial"/>
          <w:b w:val="false"/>
          <w:bCs w:val="false"/>
          <w:sz w:val="22"/>
          <w:szCs w:val="22"/>
        </w:rPr>
        <w:t xml:space="preserve">El usuario NO necesita pagar extra por el certificado: está incluido en la suscripción Premium.</w:t>
      </w:r>
    </w:p>
    <w:p>
      <w:pPr>
        <w:pStyle w:val="ListParagraph"/>
        <w:numPr>
          <w:ilvl w:val="0"/>
          <w:numId w:val="2"/>
        </w:numPr>
        <w:spacing w:before="60" w:after="60"/>
      </w:pPr>
      <w:r>
        <w:rPr>
          <w:rFonts w:ascii="Arial" w:cs="Arial" w:eastAsia="Arial" w:hAnsi="Arial"/>
          <w:b w:val="false"/>
          <w:bCs w:val="false"/>
          <w:sz w:val="22"/>
          <w:szCs w:val="22"/>
        </w:rPr>
        <w:t xml:space="preserve">El certificado es oficial, validado por ACTA y tiene un NFT emitido en Stellar Mainnet como respaldo verificable.</w:t>
      </w:r>
    </w:p>
    <w:p>
      <w:pPr>
        <w:pStyle w:val="ListParagraph"/>
        <w:numPr>
          <w:ilvl w:val="0"/>
          <w:numId w:val="2"/>
        </w:numPr>
        <w:spacing w:before="60" w:after="60"/>
      </w:pPr>
      <w:r>
        <w:rPr>
          <w:rFonts w:ascii="Arial" w:cs="Arial" w:eastAsia="Arial" w:hAnsi="Arial"/>
          <w:b w:val="false"/>
          <w:bCs w:val="false"/>
          <w:sz w:val="22"/>
          <w:szCs w:val="22"/>
        </w:rPr>
        <w:t xml:space="preserve">El usuario recibe 1 certificado oficial por cada capítulo completado al 100% (Módulo 4 aprobado).</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La generación del certificado es automática: en el momento en que el sistema registra la aprobación del Módulo 4, dispara el proceso de generación del certificado con ACTA y la emisión del NFT en Stellar Mainnet sin necesidad de ninguna acción adicional del usuario.</w:t>
      </w:r>
    </w:p>
    <w:p>
      <w:pPr>
        <w:pStyle w:val="Heading3"/>
        <w:spacing w:before="200" w:after="80"/>
      </w:pPr>
      <w:r>
        <w:rPr>
          <w:rFonts w:ascii="Arial" w:cs="Arial" w:eastAsia="Arial" w:hAnsi="Arial"/>
          <w:b/>
          <w:bCs/>
          <w:color w:val="2D1B5E"/>
          <w:sz w:val="24"/>
          <w:szCs w:val="24"/>
        </w:rPr>
        <w:t xml:space="preserve">Acceso al Podio</w:t>
      </w:r>
    </w:p>
    <w:p>
      <w:pPr>
        <w:pStyle w:val="ListParagraph"/>
        <w:numPr>
          <w:ilvl w:val="0"/>
          <w:numId w:val="2"/>
        </w:numPr>
        <w:spacing w:before="60" w:after="60"/>
      </w:pPr>
      <w:r>
        <w:rPr>
          <w:rFonts w:ascii="Arial" w:cs="Arial" w:eastAsia="Arial" w:hAnsi="Arial"/>
          <w:b w:val="false"/>
          <w:bCs w:val="false"/>
          <w:sz w:val="22"/>
          <w:szCs w:val="22"/>
        </w:rPr>
        <w:t xml:space="preserve">EXCLUSIVO PARA USUARIOS PREMIUM: solo los usuarios con suscripción activa pueden participar en el ranking semanal y competir por las recompensas del podio.</w:t>
      </w:r>
    </w:p>
    <w:p>
      <w:pPr>
        <w:pStyle w:val="ListParagraph"/>
        <w:numPr>
          <w:ilvl w:val="0"/>
          <w:numId w:val="2"/>
        </w:numPr>
        <w:spacing w:before="60" w:after="60"/>
      </w:pPr>
      <w:r>
        <w:rPr>
          <w:rFonts w:ascii="Arial" w:cs="Arial" w:eastAsia="Arial" w:hAnsi="Arial"/>
          <w:b w:val="false"/>
          <w:bCs w:val="false"/>
          <w:sz w:val="22"/>
          <w:szCs w:val="22"/>
        </w:rPr>
        <w:t xml:space="preserve">Los usuarios Free no pueden participar en el podio bajo ninguna circunstancia.</w:t>
      </w:r>
    </w:p>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4. SISTEMA DE PODIO Y RECOMPENSAS EN XLM</w:t>
      </w:r>
    </w:p>
    <w:p>
      <w:pPr>
        <w:pStyle w:val="Heading2"/>
        <w:pBdr>
          <w:bottom w:val="single" w:color="F5A623" w:sz="4" w:space="1"/>
        </w:pBdr>
        <w:spacing w:before="320" w:after="120"/>
      </w:pPr>
      <w:r>
        <w:rPr>
          <w:rFonts w:ascii="Arial" w:cs="Arial" w:eastAsia="Arial" w:hAnsi="Arial"/>
          <w:b/>
          <w:bCs/>
          <w:color w:val="5B2D8E"/>
          <w:sz w:val="28"/>
          <w:szCs w:val="28"/>
        </w:rPr>
        <w:t xml:space="preserve">4.1 ¿Qué es el podio?</w:t>
      </w:r>
    </w:p>
    <w:p>
      <w:pPr>
        <w:spacing w:before="80" w:after="80"/>
      </w:pPr>
      <w:r>
        <w:rPr>
          <w:rFonts w:ascii="Arial" w:cs="Arial" w:eastAsia="Arial" w:hAnsi="Arial"/>
          <w:sz w:val="22"/>
          <w:szCs w:val="22"/>
        </w:rPr>
        <w:t xml:space="preserve">El podio es el sistema de competencia semanal exclusivo para usuarios Premium. Cada semana, los usuarios Premium compiten entre sí por desempeño en la plataforma. Al finalizar la semana, los tres mejores usuarios reciben recompensas económicas directas en XLM (moneda nativa de Stellar).</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4.2 Recompensas del podio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Posición</w:t>
            </w:r>
          </w:p>
        </w:tc>
        <w:tc>
          <w:tcPr>
            <w:tcW w:type="dxa" w:w="3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Recompensa en USD</w:t>
            </w:r>
          </w:p>
        </w:tc>
        <w:tc>
          <w:tcPr>
            <w:tcW w:type="dxa" w:w="38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Equivalente en XLM</w:t>
            </w:r>
          </w:p>
        </w:tc>
      </w:tr>
      <w:tr>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 1er lugar</w:t>
            </w:r>
          </w:p>
        </w:tc>
        <w:tc>
          <w:tcPr>
            <w:tcW w:type="dxa" w:w="3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$15 USD</w:t>
            </w:r>
          </w:p>
        </w:tc>
        <w:tc>
          <w:tcPr>
            <w:tcW w:type="dxa" w:w="38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Equivalente en XLM al tipo de cambio del momento del pago</w:t>
            </w:r>
          </w:p>
        </w:tc>
      </w:tr>
      <w:tr>
        <w:tc>
          <w:tcPr>
            <w:tcW w:type="dxa" w:w="25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 2do lugar</w:t>
            </w:r>
          </w:p>
        </w:tc>
        <w:tc>
          <w:tcPr>
            <w:tcW w:type="dxa" w:w="3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$10 USD</w:t>
            </w:r>
          </w:p>
        </w:tc>
        <w:tc>
          <w:tcPr>
            <w:tcW w:type="dxa" w:w="38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Equivalente en XLM al tipo de cambio del momento del pago</w:t>
            </w:r>
          </w:p>
        </w:tc>
      </w:tr>
      <w:tr>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 3er lugar</w:t>
            </w:r>
          </w:p>
        </w:tc>
        <w:tc>
          <w:tcPr>
            <w:tcW w:type="dxa" w:w="3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$5 USD</w:t>
            </w:r>
          </w:p>
        </w:tc>
        <w:tc>
          <w:tcPr>
            <w:tcW w:type="dxa" w:w="38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Equivalente en XLM al tipo de cambio del momento del pago</w:t>
            </w:r>
          </w:p>
        </w:tc>
      </w:tr>
    </w:tbl>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4.3 ¿Cómo se calcula el ranking del podio?</w:t>
      </w:r>
    </w:p>
    <w:p>
      <w:pPr>
        <w:spacing w:before="80" w:after="80"/>
      </w:pPr>
      <w:r>
        <w:rPr>
          <w:rFonts w:ascii="Arial" w:cs="Arial" w:eastAsia="Arial" w:hAnsi="Arial"/>
          <w:sz w:val="22"/>
          <w:szCs w:val="22"/>
        </w:rPr>
        <w:t xml:space="preserve">El ranking semanal se basa en el desempeño real del usuario durante la semana. Los criterios de puntuación son:</w:t>
      </w:r>
    </w:p>
    <w:p>
      <w:pPr>
        <w:pStyle w:val="ListParagraph"/>
        <w:numPr>
          <w:ilvl w:val="0"/>
          <w:numId w:val="2"/>
        </w:numPr>
        <w:spacing w:before="60" w:after="60"/>
      </w:pPr>
      <w:r>
        <w:rPr>
          <w:rFonts w:ascii="Arial" w:cs="Arial" w:eastAsia="Arial" w:hAnsi="Arial"/>
          <w:b w:val="false"/>
          <w:bCs w:val="false"/>
          <w:sz w:val="22"/>
          <w:szCs w:val="22"/>
        </w:rPr>
        <w:t xml:space="preserve">Capítulos completados al 100% durante la semana (mayor peso en el puntaje).</w:t>
      </w:r>
    </w:p>
    <w:p>
      <w:pPr>
        <w:pStyle w:val="ListParagraph"/>
        <w:numPr>
          <w:ilvl w:val="0"/>
          <w:numId w:val="2"/>
        </w:numPr>
        <w:spacing w:before="60" w:after="60"/>
      </w:pPr>
      <w:r>
        <w:rPr>
          <w:rFonts w:ascii="Arial" w:cs="Arial" w:eastAsia="Arial" w:hAnsi="Arial"/>
          <w:b w:val="false"/>
          <w:bCs w:val="false"/>
          <w:sz w:val="22"/>
          <w:szCs w:val="22"/>
        </w:rPr>
        <w:t xml:space="preserve">Porcentaje obtenido en los exámenes finales.</w:t>
      </w:r>
    </w:p>
    <w:p>
      <w:pPr>
        <w:pStyle w:val="ListParagraph"/>
        <w:numPr>
          <w:ilvl w:val="0"/>
          <w:numId w:val="2"/>
        </w:numPr>
        <w:spacing w:before="60" w:after="60"/>
      </w:pPr>
      <w:r>
        <w:rPr>
          <w:rFonts w:ascii="Arial" w:cs="Arial" w:eastAsia="Arial" w:hAnsi="Arial"/>
          <w:b w:val="false"/>
          <w:bCs w:val="false"/>
          <w:sz w:val="22"/>
          <w:szCs w:val="22"/>
        </w:rPr>
        <w:t xml:space="preserve">Consistencia (días activos en la semana).</w:t>
      </w:r>
    </w:p>
    <w:p>
      <w:pPr>
        <w:pStyle w:val="ListParagraph"/>
        <w:numPr>
          <w:ilvl w:val="0"/>
          <w:numId w:val="2"/>
        </w:numPr>
        <w:spacing w:before="60" w:after="60"/>
      </w:pPr>
      <w:r>
        <w:rPr>
          <w:rFonts w:ascii="Arial" w:cs="Arial" w:eastAsia="Arial" w:hAnsi="Arial"/>
          <w:b w:val="false"/>
          <w:bCs w:val="false"/>
          <w:sz w:val="22"/>
          <w:szCs w:val="22"/>
        </w:rPr>
        <w:t xml:space="preserve">Velocidad de completado (completar antes es mejor que completar después).</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REGLA ANTI-TRAMPA CRÍTICA: Solo se contabilizan para el ranking los capítulos donde el usuario obtuvo 80% o más en TODOS los quizzes y el examen final. No se puede 'inflar' el puntaje con intentos fallidos. El sistema debe registrar solo la puntuación más alta obtenida en cada evaluación.</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4.4 Entrega de recompensas — Flujo técnico</w:t>
      </w:r>
    </w:p>
    <w:p>
      <w:pPr>
        <w:spacing w:before="80" w:after="80"/>
      </w:pPr>
      <w:r>
        <w:rPr>
          <w:rFonts w:ascii="Arial" w:cs="Arial" w:eastAsia="Arial" w:hAnsi="Arial"/>
          <w:sz w:val="22"/>
          <w:szCs w:val="22"/>
        </w:rPr>
        <w:t xml:space="preserve">Las recompensas del podio se entregan directamente a la wallet Stellar del usuario ganador. Este es el flujo completo:</w:t>
      </w:r>
    </w:p>
    <w:p>
      <w:pPr>
        <w:pStyle w:val="ListParagraph"/>
        <w:numPr>
          <w:ilvl w:val="0"/>
          <w:numId w:val="3"/>
        </w:numPr>
        <w:spacing w:before="80" w:after="60"/>
      </w:pPr>
      <w:r>
        <w:rPr>
          <w:rFonts w:ascii="Arial" w:cs="Arial" w:eastAsia="Arial" w:hAnsi="Arial"/>
          <w:sz w:val="22"/>
          <w:szCs w:val="22"/>
        </w:rPr>
        <w:t xml:space="preserve">Al finalizar cada semana (domingo a las 23:59 hora CDMX), el sistema cierra el ranking de esa semana.</w:t>
      </w:r>
    </w:p>
    <w:p>
      <w:pPr>
        <w:pStyle w:val="ListParagraph"/>
        <w:numPr>
          <w:ilvl w:val="0"/>
          <w:numId w:val="3"/>
        </w:numPr>
        <w:spacing w:before="60" w:after="60"/>
      </w:pPr>
      <w:r>
        <w:rPr>
          <w:rFonts w:ascii="Arial" w:cs="Arial" w:eastAsia="Arial" w:hAnsi="Arial"/>
          <w:sz w:val="22"/>
          <w:szCs w:val="22"/>
        </w:rPr>
        <w:t xml:space="preserve">El sistema identifica automáticamente a los 3 usuarios Premium con mayor puntaje.</w:t>
      </w:r>
    </w:p>
    <w:p>
      <w:pPr>
        <w:pStyle w:val="ListParagraph"/>
        <w:numPr>
          <w:ilvl w:val="0"/>
          <w:numId w:val="3"/>
        </w:numPr>
        <w:spacing w:before="60" w:after="60"/>
      </w:pPr>
      <w:r>
        <w:rPr>
          <w:rFonts w:ascii="Arial" w:cs="Arial" w:eastAsia="Arial" w:hAnsi="Arial"/>
          <w:sz w:val="22"/>
          <w:szCs w:val="22"/>
        </w:rPr>
        <w:t xml:space="preserve">Se consulta el tipo de cambio XLM/USD en tiempo real para calcular el monto exacto en XLM.</w:t>
      </w:r>
    </w:p>
    <w:p>
      <w:pPr>
        <w:pStyle w:val="ListParagraph"/>
        <w:numPr>
          <w:ilvl w:val="0"/>
          <w:numId w:val="3"/>
        </w:numPr>
        <w:spacing w:before="60" w:after="60"/>
      </w:pPr>
      <w:r>
        <w:rPr>
          <w:rFonts w:ascii="Arial" w:cs="Arial" w:eastAsia="Arial" w:hAnsi="Arial"/>
          <w:sz w:val="22"/>
          <w:szCs w:val="22"/>
        </w:rPr>
        <w:t xml:space="preserve">El contrato inteligente en Stellar ejecuta la transferencia de XLM directamente a la wallet del usuario ganador.</w:t>
      </w:r>
    </w:p>
    <w:p>
      <w:pPr>
        <w:pStyle w:val="ListParagraph"/>
        <w:numPr>
          <w:ilvl w:val="0"/>
          <w:numId w:val="3"/>
        </w:numPr>
        <w:spacing w:before="60" w:after="60"/>
      </w:pPr>
      <w:r>
        <w:rPr>
          <w:rFonts w:ascii="Arial" w:cs="Arial" w:eastAsia="Arial" w:hAnsi="Arial"/>
          <w:sz w:val="22"/>
          <w:szCs w:val="22"/>
        </w:rPr>
        <w:t xml:space="preserve">El usuario recibe una notificación en la plataforma y en su dispositivo informándole que ganó y el monto recibido.</w:t>
      </w:r>
    </w:p>
    <w:p>
      <w:pPr>
        <w:pStyle w:val="ListParagraph"/>
        <w:numPr>
          <w:ilvl w:val="0"/>
          <w:numId w:val="3"/>
        </w:numPr>
        <w:spacing w:before="60" w:after="80"/>
      </w:pPr>
      <w:r>
        <w:rPr>
          <w:rFonts w:ascii="Arial" w:cs="Arial" w:eastAsia="Arial" w:hAnsi="Arial"/>
          <w:sz w:val="22"/>
          <w:szCs w:val="22"/>
        </w:rPr>
        <w:t xml:space="preserve">El nuevo ranking de la siguiente semana comienza en cero para todos los participantes.</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REQUISITO TÉCNICO: El usuario Premium debe tener una wallet Stellar registrada en su perfil para poder participar en el podio. Si al ganar no tiene wallet registrada, la recompensa se retiene por un período de 7 días mientras el usuario registra su wallet. Después de 7 días sin registrar wallet, la recompensa se reasigna al fondo del podio de la siguiente semana.</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4.5 Alianza con Stellar Development Foundation para financiar el podio</w:t>
      </w:r>
    </w:p>
    <w:p>
      <w:pPr>
        <w:spacing w:before="80" w:after="80"/>
      </w:pPr>
      <w:r>
        <w:rPr>
          <w:rFonts w:ascii="Arial" w:cs="Arial" w:eastAsia="Arial" w:hAnsi="Arial"/>
          <w:sz w:val="22"/>
          <w:szCs w:val="22"/>
        </w:rPr>
        <w:t xml:space="preserve">Una parte estratégica del modelo de negocio de Tonalli es gestionar una alianza formal con la Stellar Development Foundation (SDF) para que la SDF patrocine parcial o totalmente el fondo de recompensas del podio semanal.</w:t>
      </w:r>
    </w:p>
    <w:p>
      <w:pPr>
        <w:spacing w:before="80" w:after="80"/>
      </w:pPr>
      <w:r>
        <w:rPr>
          <w:rFonts w:ascii="Arial" w:cs="Arial" w:eastAsia="Arial" w:hAnsi="Arial"/>
          <w:sz w:val="22"/>
          <w:szCs w:val="22"/>
        </w:rPr>
        <w:t xml:space="preserve">Argumentos para la alianza con la SDF:</w:t>
      </w:r>
    </w:p>
    <w:p>
      <w:pPr>
        <w:pStyle w:val="ListParagraph"/>
        <w:numPr>
          <w:ilvl w:val="0"/>
          <w:numId w:val="2"/>
        </w:numPr>
        <w:spacing w:before="60" w:after="60"/>
      </w:pPr>
      <w:r>
        <w:rPr>
          <w:rFonts w:ascii="Arial" w:cs="Arial" w:eastAsia="Arial" w:hAnsi="Arial"/>
          <w:b w:val="false"/>
          <w:bCs w:val="false"/>
          <w:sz w:val="22"/>
          <w:szCs w:val="22"/>
        </w:rPr>
        <w:t xml:space="preserve">Tonalli está construida nativa y exclusivamente sobre Stellar, lo que la convierte en un socio natural de la red.</w:t>
      </w:r>
    </w:p>
    <w:p>
      <w:pPr>
        <w:pStyle w:val="ListParagraph"/>
        <w:numPr>
          <w:ilvl w:val="0"/>
          <w:numId w:val="2"/>
        </w:numPr>
        <w:spacing w:before="60" w:after="60"/>
      </w:pPr>
      <w:r>
        <w:rPr>
          <w:rFonts w:ascii="Arial" w:cs="Arial" w:eastAsia="Arial" w:hAnsi="Arial"/>
          <w:b w:val="false"/>
          <w:bCs w:val="false"/>
          <w:sz w:val="22"/>
          <w:szCs w:val="22"/>
        </w:rPr>
        <w:t xml:space="preserve">Cada recompensa del podio es una transacción en XLM que aumenta el volumen de uso de la red Stellar.</w:t>
      </w:r>
    </w:p>
    <w:p>
      <w:pPr>
        <w:pStyle w:val="ListParagraph"/>
        <w:numPr>
          <w:ilvl w:val="0"/>
          <w:numId w:val="2"/>
        </w:numPr>
        <w:spacing w:before="60" w:after="60"/>
      </w:pPr>
      <w:r>
        <w:rPr>
          <w:rFonts w:ascii="Arial" w:cs="Arial" w:eastAsia="Arial" w:hAnsi="Arial"/>
          <w:b w:val="false"/>
          <w:bCs w:val="false"/>
          <w:sz w:val="22"/>
          <w:szCs w:val="22"/>
        </w:rPr>
        <w:t xml:space="preserve">La plataforma educa a usuarios latinoamericanos en el ecosistema Stellar, generando adopción orgánica de XLM.</w:t>
      </w:r>
    </w:p>
    <w:p>
      <w:pPr>
        <w:pStyle w:val="ListParagraph"/>
        <w:numPr>
          <w:ilvl w:val="0"/>
          <w:numId w:val="2"/>
        </w:numPr>
        <w:spacing w:before="60" w:after="60"/>
      </w:pPr>
      <w:r>
        <w:rPr>
          <w:rFonts w:ascii="Arial" w:cs="Arial" w:eastAsia="Arial" w:hAnsi="Arial"/>
          <w:b w:val="false"/>
          <w:bCs w:val="false"/>
          <w:sz w:val="22"/>
          <w:szCs w:val="22"/>
        </w:rPr>
        <w:t xml:space="preserve">La SDF tiene programas activos de grants y alianzas para proyectos en mercados emergentes que construyen sobre Stellar.</w:t>
      </w:r>
    </w:p>
    <w:p>
      <w:pPr>
        <w:spacing w:before="80" w:after="80"/>
      </w:pPr>
      <w:r>
        <w:rPr>
          <w:rFonts w:ascii="Arial" w:cs="Arial" w:eastAsia="Arial" w:hAnsi="Arial"/>
          <w:sz w:val="22"/>
          <w:szCs w:val="22"/>
        </w:rPr>
        <w:t xml:space="preserve">Estructura propuesta de la alianza:</w:t>
      </w:r>
    </w:p>
    <w:p>
      <w:pPr>
        <w:pStyle w:val="ListParagraph"/>
        <w:numPr>
          <w:ilvl w:val="0"/>
          <w:numId w:val="2"/>
        </w:numPr>
        <w:spacing w:before="60" w:after="60"/>
      </w:pPr>
      <w:r>
        <w:rPr>
          <w:rFonts w:ascii="Arial" w:cs="Arial" w:eastAsia="Arial" w:hAnsi="Arial"/>
          <w:b w:val="false"/>
          <w:bCs w:val="false"/>
          <w:sz w:val="22"/>
          <w:szCs w:val="22"/>
        </w:rPr>
        <w:t xml:space="preserve">La SDF aporta el fondo de recompensas semanales del podio en XLM.</w:t>
      </w:r>
    </w:p>
    <w:p>
      <w:pPr>
        <w:pStyle w:val="ListParagraph"/>
        <w:numPr>
          <w:ilvl w:val="0"/>
          <w:numId w:val="2"/>
        </w:numPr>
        <w:spacing w:before="60" w:after="60"/>
      </w:pPr>
      <w:r>
        <w:rPr>
          <w:rFonts w:ascii="Arial" w:cs="Arial" w:eastAsia="Arial" w:hAnsi="Arial"/>
          <w:b w:val="false"/>
          <w:bCs w:val="false"/>
          <w:sz w:val="22"/>
          <w:szCs w:val="22"/>
        </w:rPr>
        <w:t xml:space="preserve">Tonalli reconoce a la SDF como patrocinador oficial del podio con branding visible en la sección de recompensas.</w:t>
      </w:r>
    </w:p>
    <w:p>
      <w:pPr>
        <w:pStyle w:val="ListParagraph"/>
        <w:numPr>
          <w:ilvl w:val="0"/>
          <w:numId w:val="2"/>
        </w:numPr>
        <w:spacing w:before="60" w:after="60"/>
      </w:pPr>
      <w:r>
        <w:rPr>
          <w:rFonts w:ascii="Arial" w:cs="Arial" w:eastAsia="Arial" w:hAnsi="Arial"/>
          <w:b w:val="false"/>
          <w:bCs w:val="false"/>
          <w:sz w:val="22"/>
          <w:szCs w:val="22"/>
        </w:rPr>
        <w:t xml:space="preserve">Se establece un acuerdo de reporte mensual donde Tonalli entrega métricas de adopción, usuarios activos y transacciones generadas en la red Stellar.</w:t>
      </w:r>
    </w:p>
    <w:p>
      <w:pPr>
        <w:pBdr>
          <w:left w:val="single" w:color="5B2D8E" w:sz="12" w:space="6"/>
        </w:pBdr>
        <w:shd w:fill="EDE7F6" w:val="clear"/>
        <w:spacing w:before="100" w:after="100"/>
        <w:ind w:left="300"/>
      </w:pPr>
      <w:r>
        <w:rPr>
          <w:rFonts w:ascii="Arial" w:cs="Arial" w:eastAsia="Arial" w:hAnsi="Arial"/>
          <w:i/>
          <w:iCs/>
          <w:color w:val="2D1B5E"/>
          <w:sz w:val="21"/>
          <w:szCs w:val="21"/>
        </w:rPr>
        <w:t xml:space="preserve">💡  NOTA ESTRATÉGICA: Esta alianza debe gestionarse desde las etapas iniciales del proyecto. El Hackathon Código Alebrije en marzo 2026 es el primer punto de contacto oficial con jueces de la SDF y debe usarse para iniciar estas conversaciones.</w:t>
      </w:r>
    </w:p>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5. SISTEMA DE CERTIFICACIÓN Y CONTRATOS INTELIGENTES</w:t>
      </w:r>
    </w:p>
    <w:p>
      <w:pPr>
        <w:pStyle w:val="Heading2"/>
        <w:pBdr>
          <w:bottom w:val="single" w:color="F5A623" w:sz="4" w:space="1"/>
        </w:pBdr>
        <w:spacing w:before="320" w:after="120"/>
      </w:pPr>
      <w:r>
        <w:rPr>
          <w:rFonts w:ascii="Arial" w:cs="Arial" w:eastAsia="Arial" w:hAnsi="Arial"/>
          <w:b/>
          <w:bCs/>
          <w:color w:val="5B2D8E"/>
          <w:sz w:val="28"/>
          <w:szCs w:val="28"/>
        </w:rPr>
        <w:t xml:space="preserve">5.1 Tipos de certificados en Tonalli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Tipo de certificado</w:t>
            </w:r>
          </w:p>
        </w:tc>
        <w:tc>
          <w:tcPr>
            <w:tcW w:type="dxa" w:w="5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Descripción</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Imagen de logro (75%)</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Imagen visual celebratoria. Solo para usuarios Free al completar Módulos 1-2-3. No es un certificado oficial. No tiene validación profesional. Es compartible en redes sociales.</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Certificado oficial (100%)</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Certificado real con validación profesional. Se genera al aprobar el Módulo 4 con 80% o más. Está emitido en alianza con ACTA. Tiene NFT en Stellar Mainnet como respaldo verificable. Apto para mostrar en LinkedIn.</w:t>
            </w:r>
          </w:p>
        </w:tc>
      </w:tr>
    </w:tbl>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5.2 Alianza con ACTA para certificados oficiales</w:t>
      </w:r>
    </w:p>
    <w:p>
      <w:pPr>
        <w:spacing w:before="80" w:after="80"/>
      </w:pPr>
      <w:r>
        <w:rPr>
          <w:rFonts w:ascii="Arial" w:cs="Arial" w:eastAsia="Arial" w:hAnsi="Arial"/>
          <w:sz w:val="22"/>
          <w:szCs w:val="22"/>
        </w:rPr>
        <w:t xml:space="preserve">ACTA es la plataforma especializada en certificaciones verificables con la que Tonalli tiene alianza para la emisión de certificados profesionales. Este es el flujo económico: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Concepto</w:t>
            </w:r>
          </w:p>
        </w:tc>
        <w:tc>
          <w:tcPr>
            <w:tcW w:type="dxa" w:w="2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Monto</w:t>
            </w:r>
          </w:p>
        </w:tc>
        <w:tc>
          <w:tcPr>
            <w:tcW w:type="dxa" w:w="4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Detalle</w:t>
            </w:r>
          </w:p>
        </w:tc>
      </w:tr>
      <w:tr>
        <w:tc>
          <w:tcPr>
            <w:tcW w:type="dxa" w:w="3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Costo de certificado para Tonalli</w:t>
            </w:r>
          </w:p>
        </w:tc>
        <w:tc>
          <w:tcPr>
            <w:tcW w:type="dxa" w:w="2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$0.50 USD</w:t>
            </w:r>
          </w:p>
        </w:tc>
        <w:tc>
          <w:tcPr>
            <w:tcW w:type="dxa" w:w="4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Lo que Tonalli paga a ACTA por generar cada certificado oficial.</w:t>
            </w:r>
          </w:p>
        </w:tc>
      </w:tr>
      <w:tr>
        <w:tc>
          <w:tcPr>
            <w:tcW w:type="dxa" w:w="3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Precio al usuario Free</w:t>
            </w:r>
          </w:p>
        </w:tc>
        <w:tc>
          <w:tcPr>
            <w:tcW w:type="dxa" w:w="2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$10.00 USD</w:t>
            </w:r>
          </w:p>
        </w:tc>
        <w:tc>
          <w:tcPr>
            <w:tcW w:type="dxa" w:w="4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Lo que el usuario Free paga para obtener su certificado al completar el capítulo.</w:t>
            </w:r>
          </w:p>
        </w:tc>
      </w:tr>
      <w:tr>
        <w:tc>
          <w:tcPr>
            <w:tcW w:type="dxa" w:w="3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Precio al usuario Premium</w:t>
            </w:r>
          </w:p>
        </w:tc>
        <w:tc>
          <w:tcPr>
            <w:tcW w:type="dxa" w:w="2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Incluido</w:t>
            </w:r>
          </w:p>
        </w:tc>
        <w:tc>
          <w:tcPr>
            <w:tcW w:type="dxa" w:w="4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El certificado está incluido en la suscripción Premium de $20 USD/mes.</w:t>
            </w:r>
          </w:p>
        </w:tc>
      </w:tr>
      <w:tr>
        <w:tc>
          <w:tcPr>
            <w:tcW w:type="dxa" w:w="3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Margen por certificado (Free)</w:t>
            </w:r>
          </w:p>
        </w:tc>
        <w:tc>
          <w:tcPr>
            <w:tcW w:type="dxa" w:w="2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$9.50 USD</w:t>
            </w:r>
          </w:p>
        </w:tc>
        <w:tc>
          <w:tcPr>
            <w:tcW w:type="dxa" w:w="4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Ganancia neta de Tonalli por cada certificado vendido a usuario Free.</w:t>
            </w:r>
          </w:p>
        </w:tc>
      </w:tr>
    </w:tbl>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5.3 Contratos inteligentes en Stellar — Especificación técnica</w:t>
      </w:r>
    </w:p>
    <w:p>
      <w:pPr>
        <w:pStyle w:val="Heading3"/>
        <w:spacing w:before="200" w:after="80"/>
      </w:pPr>
      <w:r>
        <w:rPr>
          <w:rFonts w:ascii="Arial" w:cs="Arial" w:eastAsia="Arial" w:hAnsi="Arial"/>
          <w:b/>
          <w:bCs/>
          <w:color w:val="2D1B5E"/>
          <w:sz w:val="24"/>
          <w:szCs w:val="24"/>
        </w:rPr>
        <w:t xml:space="preserve">5.3.1 NFT de certificado de completado</w:t>
      </w:r>
    </w:p>
    <w:p>
      <w:pPr>
        <w:spacing w:before="80" w:after="80"/>
      </w:pPr>
      <w:r>
        <w:rPr>
          <w:rFonts w:ascii="Arial" w:cs="Arial" w:eastAsia="Arial" w:hAnsi="Arial"/>
          <w:sz w:val="22"/>
          <w:szCs w:val="22"/>
        </w:rPr>
        <w:t xml:space="preserve">Cada vez que un usuario completa un capítulo al 100% (aprueba el Módulo 4 con 80% o más), el sistema debe emitir automáticamente un NFT en Stellar Mainnet que funciona como evidencia verificable e inmutable del aprendizaje.</w:t>
      </w:r>
    </w:p>
    <w:p>
      <w:pPr>
        <w:spacing w:before="80" w:after="80"/>
      </w:pPr>
      <w:r>
        <w:rPr>
          <w:rFonts w:ascii="Arial" w:cs="Arial" w:eastAsia="Arial" w:hAnsi="Arial"/>
          <w:sz w:val="22"/>
          <w:szCs w:val="22"/>
        </w:rPr>
        <w:t xml:space="preserve">Datos que debe contener el NFT:</w:t>
      </w:r>
    </w:p>
    <w:p>
      <w:pPr>
        <w:pStyle w:val="ListParagraph"/>
        <w:numPr>
          <w:ilvl w:val="0"/>
          <w:numId w:val="2"/>
        </w:numPr>
        <w:spacing w:before="60" w:after="60"/>
      </w:pPr>
      <w:r>
        <w:rPr>
          <w:rFonts w:ascii="Arial" w:cs="Arial" w:eastAsia="Arial" w:hAnsi="Arial"/>
          <w:b w:val="false"/>
          <w:bCs w:val="false"/>
          <w:sz w:val="22"/>
          <w:szCs w:val="22"/>
        </w:rPr>
        <w:t xml:space="preserve">ID único del usuario en la plataforma Tonalli.</w:t>
      </w:r>
    </w:p>
    <w:p>
      <w:pPr>
        <w:pStyle w:val="ListParagraph"/>
        <w:numPr>
          <w:ilvl w:val="0"/>
          <w:numId w:val="2"/>
        </w:numPr>
        <w:spacing w:before="60" w:after="60"/>
      </w:pPr>
      <w:r>
        <w:rPr>
          <w:rFonts w:ascii="Arial" w:cs="Arial" w:eastAsia="Arial" w:hAnsi="Arial"/>
          <w:b w:val="false"/>
          <w:bCs w:val="false"/>
          <w:sz w:val="22"/>
          <w:szCs w:val="22"/>
        </w:rPr>
        <w:t xml:space="preserve">Nombre completo del capítulo completado.</w:t>
      </w:r>
    </w:p>
    <w:p>
      <w:pPr>
        <w:pStyle w:val="ListParagraph"/>
        <w:numPr>
          <w:ilvl w:val="0"/>
          <w:numId w:val="2"/>
        </w:numPr>
        <w:spacing w:before="60" w:after="60"/>
      </w:pPr>
      <w:r>
        <w:rPr>
          <w:rFonts w:ascii="Arial" w:cs="Arial" w:eastAsia="Arial" w:hAnsi="Arial"/>
          <w:b w:val="false"/>
          <w:bCs w:val="false"/>
          <w:sz w:val="22"/>
          <w:szCs w:val="22"/>
        </w:rPr>
        <w:t xml:space="preserve">Fecha y hora exacta de completado (timestamp UTC).</w:t>
      </w:r>
    </w:p>
    <w:p>
      <w:pPr>
        <w:pStyle w:val="ListParagraph"/>
        <w:numPr>
          <w:ilvl w:val="0"/>
          <w:numId w:val="2"/>
        </w:numPr>
        <w:spacing w:before="60" w:after="60"/>
      </w:pPr>
      <w:r>
        <w:rPr>
          <w:rFonts w:ascii="Arial" w:cs="Arial" w:eastAsia="Arial" w:hAnsi="Arial"/>
          <w:b w:val="false"/>
          <w:bCs w:val="false"/>
          <w:sz w:val="22"/>
          <w:szCs w:val="22"/>
        </w:rPr>
        <w:t xml:space="preserve">Porcentaje obtenido en el examen final.</w:t>
      </w:r>
    </w:p>
    <w:p>
      <w:pPr>
        <w:pStyle w:val="ListParagraph"/>
        <w:numPr>
          <w:ilvl w:val="0"/>
          <w:numId w:val="2"/>
        </w:numPr>
        <w:spacing w:before="60" w:after="60"/>
      </w:pPr>
      <w:r>
        <w:rPr>
          <w:rFonts w:ascii="Arial" w:cs="Arial" w:eastAsia="Arial" w:hAnsi="Arial"/>
          <w:b w:val="false"/>
          <w:bCs w:val="false"/>
          <w:sz w:val="22"/>
          <w:szCs w:val="22"/>
        </w:rPr>
        <w:t xml:space="preserve">Dirección de wallet Stellar del usuario (cuando aplique).</w:t>
      </w:r>
    </w:p>
    <w:p>
      <w:pPr>
        <w:pStyle w:val="ListParagraph"/>
        <w:numPr>
          <w:ilvl w:val="0"/>
          <w:numId w:val="2"/>
        </w:numPr>
        <w:spacing w:before="60" w:after="60"/>
      </w:pPr>
      <w:r>
        <w:rPr>
          <w:rFonts w:ascii="Arial" w:cs="Arial" w:eastAsia="Arial" w:hAnsi="Arial"/>
          <w:b w:val="false"/>
          <w:bCs w:val="false"/>
          <w:sz w:val="22"/>
          <w:szCs w:val="22"/>
        </w:rPr>
        <w:t xml:space="preserve">Hash del certificado ACTA correspondiente (para usuarios que obtengan certificado oficial).</w:t>
      </w:r>
    </w:p>
    <w:p>
      <w:pPr>
        <w:pStyle w:val="ListParagraph"/>
        <w:numPr>
          <w:ilvl w:val="0"/>
          <w:numId w:val="2"/>
        </w:numPr>
        <w:spacing w:before="60" w:after="60"/>
      </w:pPr>
      <w:r>
        <w:rPr>
          <w:rFonts w:ascii="Arial" w:cs="Arial" w:eastAsia="Arial" w:hAnsi="Arial"/>
          <w:b w:val="false"/>
          <w:bCs w:val="false"/>
          <w:sz w:val="22"/>
          <w:szCs w:val="22"/>
        </w:rPr>
        <w:t xml:space="preserve">Versión del contrato que emitió el NFT.</w:t>
      </w:r>
    </w:p>
    <w:p>
      <w:pPr>
        <w:pStyle w:val="Heading3"/>
        <w:spacing w:before="200" w:after="80"/>
      </w:pPr>
      <w:r>
        <w:rPr>
          <w:rFonts w:ascii="Arial" w:cs="Arial" w:eastAsia="Arial" w:hAnsi="Arial"/>
          <w:b/>
          <w:bCs/>
          <w:color w:val="2D1B5E"/>
          <w:sz w:val="24"/>
          <w:szCs w:val="24"/>
        </w:rPr>
        <w:t xml:space="preserve">5.3.2 NFT de recompensa del podio</w:t>
      </w:r>
    </w:p>
    <w:p>
      <w:pPr>
        <w:spacing w:before="80" w:after="80"/>
      </w:pPr>
      <w:r>
        <w:rPr>
          <w:rFonts w:ascii="Arial" w:cs="Arial" w:eastAsia="Arial" w:hAnsi="Arial"/>
          <w:sz w:val="22"/>
          <w:szCs w:val="22"/>
        </w:rPr>
        <w:t xml:space="preserve">Adicionalmente al pago en XLM, cada ganador del podio recibe un NFT especial de 'Ganador del Podio Tonalli' que queda registrado en Stellar como prueba de su logro. Este NFT contiene:</w:t>
      </w:r>
    </w:p>
    <w:p>
      <w:pPr>
        <w:pStyle w:val="ListParagraph"/>
        <w:numPr>
          <w:ilvl w:val="0"/>
          <w:numId w:val="2"/>
        </w:numPr>
        <w:spacing w:before="60" w:after="60"/>
      </w:pPr>
      <w:r>
        <w:rPr>
          <w:rFonts w:ascii="Arial" w:cs="Arial" w:eastAsia="Arial" w:hAnsi="Arial"/>
          <w:b w:val="false"/>
          <w:bCs w:val="false"/>
          <w:sz w:val="22"/>
          <w:szCs w:val="22"/>
        </w:rPr>
        <w:t xml:space="preserve">Posición obtenida (1ro, 2do o 3ro).</w:t>
      </w:r>
    </w:p>
    <w:p>
      <w:pPr>
        <w:pStyle w:val="ListParagraph"/>
        <w:numPr>
          <w:ilvl w:val="0"/>
          <w:numId w:val="2"/>
        </w:numPr>
        <w:spacing w:before="60" w:after="60"/>
      </w:pPr>
      <w:r>
        <w:rPr>
          <w:rFonts w:ascii="Arial" w:cs="Arial" w:eastAsia="Arial" w:hAnsi="Arial"/>
          <w:b w:val="false"/>
          <w:bCs w:val="false"/>
          <w:sz w:val="22"/>
          <w:szCs w:val="22"/>
        </w:rPr>
        <w:t xml:space="preserve">Semana del año y año en que ganó.</w:t>
      </w:r>
    </w:p>
    <w:p>
      <w:pPr>
        <w:pStyle w:val="ListParagraph"/>
        <w:numPr>
          <w:ilvl w:val="0"/>
          <w:numId w:val="2"/>
        </w:numPr>
        <w:spacing w:before="60" w:after="60"/>
      </w:pPr>
      <w:r>
        <w:rPr>
          <w:rFonts w:ascii="Arial" w:cs="Arial" w:eastAsia="Arial" w:hAnsi="Arial"/>
          <w:b w:val="false"/>
          <w:bCs w:val="false"/>
          <w:sz w:val="22"/>
          <w:szCs w:val="22"/>
        </w:rPr>
        <w:t xml:space="preserve">Monto de recompensa recibido en XLM.</w:t>
      </w:r>
    </w:p>
    <w:p>
      <w:pPr>
        <w:pStyle w:val="ListParagraph"/>
        <w:numPr>
          <w:ilvl w:val="0"/>
          <w:numId w:val="2"/>
        </w:numPr>
        <w:spacing w:before="60" w:after="60"/>
      </w:pPr>
      <w:r>
        <w:rPr>
          <w:rFonts w:ascii="Arial" w:cs="Arial" w:eastAsia="Arial" w:hAnsi="Arial"/>
          <w:b w:val="false"/>
          <w:bCs w:val="false"/>
          <w:sz w:val="22"/>
          <w:szCs w:val="22"/>
        </w:rPr>
        <w:t xml:space="preserve">Timestamp de la transacción de pago.</w:t>
      </w:r>
    </w:p>
    <w:p>
      <w:pPr>
        <w:pStyle w:val="Heading3"/>
        <w:spacing w:before="200" w:after="80"/>
      </w:pPr>
      <w:r>
        <w:rPr>
          <w:rFonts w:ascii="Arial" w:cs="Arial" w:eastAsia="Arial" w:hAnsi="Arial"/>
          <w:b/>
          <w:bCs/>
          <w:color w:val="2D1B5E"/>
          <w:sz w:val="24"/>
          <w:szCs w:val="24"/>
        </w:rPr>
        <w:t xml:space="preserve">5.3.3 Contrato de distribución de recompensas del podio</w:t>
      </w:r>
    </w:p>
    <w:p>
      <w:pPr>
        <w:spacing w:before="80" w:after="80"/>
      </w:pPr>
      <w:r>
        <w:rPr>
          <w:rFonts w:ascii="Arial" w:cs="Arial" w:eastAsia="Arial" w:hAnsi="Arial"/>
          <w:sz w:val="22"/>
          <w:szCs w:val="22"/>
        </w:rPr>
        <w:t xml:space="preserve">Este es el contrato más crítico desde el punto de vista técnico. Debe gestionar:</w:t>
      </w:r>
    </w:p>
    <w:p>
      <w:pPr>
        <w:pStyle w:val="ListParagraph"/>
        <w:numPr>
          <w:ilvl w:val="0"/>
          <w:numId w:val="2"/>
        </w:numPr>
        <w:spacing w:before="60" w:after="60"/>
      </w:pPr>
      <w:r>
        <w:rPr>
          <w:rFonts w:ascii="Arial" w:cs="Arial" w:eastAsia="Arial" w:hAnsi="Arial"/>
          <w:b w:val="false"/>
          <w:bCs w:val="false"/>
          <w:sz w:val="22"/>
          <w:szCs w:val="22"/>
        </w:rPr>
        <w:t xml:space="preserve">Recepción de fondos en XLM del patrocinador (SDF u otro fondo).</w:t>
      </w:r>
    </w:p>
    <w:p>
      <w:pPr>
        <w:pStyle w:val="ListParagraph"/>
        <w:numPr>
          <w:ilvl w:val="0"/>
          <w:numId w:val="2"/>
        </w:numPr>
        <w:spacing w:before="60" w:after="60"/>
      </w:pPr>
      <w:r>
        <w:rPr>
          <w:rFonts w:ascii="Arial" w:cs="Arial" w:eastAsia="Arial" w:hAnsi="Arial"/>
          <w:b w:val="false"/>
          <w:bCs w:val="false"/>
          <w:sz w:val="22"/>
          <w:szCs w:val="22"/>
        </w:rPr>
        <w:t xml:space="preserve">Cálculo automático del ranking al cierre de cada semana.</w:t>
      </w:r>
    </w:p>
    <w:p>
      <w:pPr>
        <w:pStyle w:val="ListParagraph"/>
        <w:numPr>
          <w:ilvl w:val="0"/>
          <w:numId w:val="2"/>
        </w:numPr>
        <w:spacing w:before="60" w:after="60"/>
      </w:pPr>
      <w:r>
        <w:rPr>
          <w:rFonts w:ascii="Arial" w:cs="Arial" w:eastAsia="Arial" w:hAnsi="Arial"/>
          <w:b w:val="false"/>
          <w:bCs w:val="false"/>
          <w:sz w:val="22"/>
          <w:szCs w:val="22"/>
        </w:rPr>
        <w:t xml:space="preserve">Distribución automática de XLM a las wallets de los 3 ganadores.</w:t>
      </w:r>
    </w:p>
    <w:p>
      <w:pPr>
        <w:pStyle w:val="ListParagraph"/>
        <w:numPr>
          <w:ilvl w:val="0"/>
          <w:numId w:val="2"/>
        </w:numPr>
        <w:spacing w:before="60" w:after="60"/>
      </w:pPr>
      <w:r>
        <w:rPr>
          <w:rFonts w:ascii="Arial" w:cs="Arial" w:eastAsia="Arial" w:hAnsi="Arial"/>
          <w:b w:val="false"/>
          <w:bCs w:val="false"/>
          <w:sz w:val="22"/>
          <w:szCs w:val="22"/>
        </w:rPr>
        <w:t xml:space="preserve">Retención de fondos por 7 días si el ganador no tiene wallet registrada.</w:t>
      </w:r>
    </w:p>
    <w:p>
      <w:pPr>
        <w:pStyle w:val="ListParagraph"/>
        <w:numPr>
          <w:ilvl w:val="0"/>
          <w:numId w:val="2"/>
        </w:numPr>
        <w:spacing w:before="60" w:after="60"/>
      </w:pPr>
      <w:r>
        <w:rPr>
          <w:rFonts w:ascii="Arial" w:cs="Arial" w:eastAsia="Arial" w:hAnsi="Arial"/>
          <w:b w:val="false"/>
          <w:bCs w:val="false"/>
          <w:sz w:val="22"/>
          <w:szCs w:val="22"/>
        </w:rPr>
        <w:t xml:space="preserve">Reasignación de fondos no reclamados al fondo de la siguiente semana.</w:t>
      </w:r>
    </w:p>
    <w:p>
      <w:pPr>
        <w:pStyle w:val="ListParagraph"/>
        <w:numPr>
          <w:ilvl w:val="0"/>
          <w:numId w:val="2"/>
        </w:numPr>
        <w:spacing w:before="60" w:after="60"/>
      </w:pPr>
      <w:r>
        <w:rPr>
          <w:rFonts w:ascii="Arial" w:cs="Arial" w:eastAsia="Arial" w:hAnsi="Arial"/>
          <w:b w:val="false"/>
          <w:bCs w:val="false"/>
          <w:sz w:val="22"/>
          <w:szCs w:val="22"/>
        </w:rPr>
        <w:t xml:space="preserve">Registro inmutable de cada distribución realizada.</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SEGURIDAD: El contrato de distribución de recompensas debe tener un mecanismo de pausa de emergencia (circuit breaker) que permita al equipo de Tonalli detener los pagos en caso de detectar actividad fraudulenta o errores en el cálculo del ranking.</w:t>
      </w:r>
    </w:p>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6. FLUJOS DETALLADOS DE USUARIO</w:t>
      </w:r>
    </w:p>
    <w:p>
      <w:pPr>
        <w:pStyle w:val="Heading2"/>
        <w:pBdr>
          <w:bottom w:val="single" w:color="F5A623" w:sz="4" w:space="1"/>
        </w:pBdr>
        <w:spacing w:before="320" w:after="120"/>
      </w:pPr>
      <w:r>
        <w:rPr>
          <w:rFonts w:ascii="Arial" w:cs="Arial" w:eastAsia="Arial" w:hAnsi="Arial"/>
          <w:b/>
          <w:bCs/>
          <w:color w:val="5B2D8E"/>
          <w:sz w:val="28"/>
          <w:szCs w:val="28"/>
        </w:rPr>
        <w:t xml:space="preserve">6.1 Flujo de registro</w:t>
      </w:r>
    </w:p>
    <w:p>
      <w:pPr>
        <w:pStyle w:val="ListParagraph"/>
        <w:numPr>
          <w:ilvl w:val="0"/>
          <w:numId w:val="3"/>
        </w:numPr>
        <w:spacing w:before="80" w:after="60"/>
      </w:pPr>
      <w:r>
        <w:rPr>
          <w:rFonts w:ascii="Arial" w:cs="Arial" w:eastAsia="Arial" w:hAnsi="Arial"/>
          <w:sz w:val="22"/>
          <w:szCs w:val="22"/>
        </w:rPr>
        <w:t xml:space="preserve">El usuario descarga la app o entra a la web de Tonalli.</w:t>
      </w:r>
    </w:p>
    <w:p>
      <w:pPr>
        <w:pStyle w:val="ListParagraph"/>
        <w:numPr>
          <w:ilvl w:val="0"/>
          <w:numId w:val="3"/>
        </w:numPr>
        <w:spacing w:before="60" w:after="60"/>
      </w:pPr>
      <w:r>
        <w:rPr>
          <w:rFonts w:ascii="Arial" w:cs="Arial" w:eastAsia="Arial" w:hAnsi="Arial"/>
          <w:sz w:val="22"/>
          <w:szCs w:val="22"/>
        </w:rPr>
        <w:t xml:space="preserve">Chima aparece y da la bienvenida con un mensaje motivador.</w:t>
      </w:r>
    </w:p>
    <w:p>
      <w:pPr>
        <w:pStyle w:val="ListParagraph"/>
        <w:numPr>
          <w:ilvl w:val="0"/>
          <w:numId w:val="3"/>
        </w:numPr>
        <w:spacing w:before="60" w:after="60"/>
      </w:pPr>
      <w:r>
        <w:rPr>
          <w:rFonts w:ascii="Arial" w:cs="Arial" w:eastAsia="Arial" w:hAnsi="Arial"/>
          <w:sz w:val="22"/>
          <w:szCs w:val="22"/>
        </w:rPr>
        <w:t xml:space="preserve">El usuario llena el formulario de registro: nombre, correo electrónico, contraseña, país y fecha de nacimiento.</w:t>
      </w:r>
    </w:p>
    <w:p>
      <w:pPr>
        <w:pStyle w:val="ListParagraph"/>
        <w:numPr>
          <w:ilvl w:val="0"/>
          <w:numId w:val="3"/>
        </w:numPr>
        <w:spacing w:before="60" w:after="60"/>
      </w:pPr>
      <w:r>
        <w:rPr>
          <w:rFonts w:ascii="Arial" w:cs="Arial" w:eastAsia="Arial" w:hAnsi="Arial"/>
          <w:sz w:val="22"/>
          <w:szCs w:val="22"/>
        </w:rPr>
        <w:t xml:space="preserve">El sistema valida que el usuario sea mayor de 18 años usando la fecha de nacimiento. Si es menor: acceso denegado con mensaje claro.</w:t>
      </w:r>
    </w:p>
    <w:p>
      <w:pPr>
        <w:pStyle w:val="ListParagraph"/>
        <w:numPr>
          <w:ilvl w:val="0"/>
          <w:numId w:val="3"/>
        </w:numPr>
        <w:spacing w:before="60" w:after="60"/>
      </w:pPr>
      <w:r>
        <w:rPr>
          <w:rFonts w:ascii="Arial" w:cs="Arial" w:eastAsia="Arial" w:hAnsi="Arial"/>
          <w:sz w:val="22"/>
          <w:szCs w:val="22"/>
        </w:rPr>
        <w:t xml:space="preserve">El usuario confirma su correo electrónico mediante un enlace de verificación.</w:t>
      </w:r>
    </w:p>
    <w:p>
      <w:pPr>
        <w:pStyle w:val="ListParagraph"/>
        <w:numPr>
          <w:ilvl w:val="0"/>
          <w:numId w:val="3"/>
        </w:numPr>
        <w:spacing w:before="60" w:after="80"/>
      </w:pPr>
      <w:r>
        <w:rPr>
          <w:rFonts w:ascii="Arial" w:cs="Arial" w:eastAsia="Arial" w:hAnsi="Arial"/>
          <w:sz w:val="22"/>
          <w:szCs w:val="22"/>
        </w:rPr>
        <w:t xml:space="preserve">Al confirmar el correo, el usuario entra a la plataforma como usuario Free y puede empezar el capítulo de la semana.</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6.2 Flujo completo del usuario Free en un capítulo</w:t>
      </w:r>
    </w:p>
    <w:p>
      <w:pPr>
        <w:pStyle w:val="ListParagraph"/>
        <w:numPr>
          <w:ilvl w:val="0"/>
          <w:numId w:val="3"/>
        </w:numPr>
        <w:spacing w:before="80" w:after="60"/>
      </w:pPr>
      <w:r>
        <w:rPr>
          <w:rFonts w:ascii="Arial" w:cs="Arial" w:eastAsia="Arial" w:hAnsi="Arial"/>
          <w:sz w:val="22"/>
          <w:szCs w:val="22"/>
        </w:rPr>
        <w:t xml:space="preserve">El administrador libera el capítulo de la semana. El usuario Free recibe una notificación (Xollo aparece emocionado).</w:t>
      </w:r>
    </w:p>
    <w:p>
      <w:pPr>
        <w:pStyle w:val="ListParagraph"/>
        <w:numPr>
          <w:ilvl w:val="0"/>
          <w:numId w:val="3"/>
        </w:numPr>
        <w:spacing w:before="60" w:after="60"/>
      </w:pPr>
      <w:r>
        <w:rPr>
          <w:rFonts w:ascii="Arial" w:cs="Arial" w:eastAsia="Arial" w:hAnsi="Arial"/>
          <w:sz w:val="22"/>
          <w:szCs w:val="22"/>
        </w:rPr>
        <w:t xml:space="preserve">El usuario entra al capítulo y completa el Módulo 1 (contenido informativo). Al llegar al final, el módulo se marca como completado.</w:t>
      </w:r>
    </w:p>
    <w:p>
      <w:pPr>
        <w:pStyle w:val="ListParagraph"/>
        <w:numPr>
          <w:ilvl w:val="0"/>
          <w:numId w:val="3"/>
        </w:numPr>
        <w:spacing w:before="60" w:after="60"/>
      </w:pPr>
      <w:r>
        <w:rPr>
          <w:rFonts w:ascii="Arial" w:cs="Arial" w:eastAsia="Arial" w:hAnsi="Arial"/>
          <w:sz w:val="22"/>
          <w:szCs w:val="22"/>
        </w:rPr>
        <w:t xml:space="preserve">El usuario pasa al Módulo 2 (video). Al ver el 90%+ del video, el módulo se marca como completado.</w:t>
      </w:r>
    </w:p>
    <w:p>
      <w:pPr>
        <w:pStyle w:val="ListParagraph"/>
        <w:numPr>
          <w:ilvl w:val="0"/>
          <w:numId w:val="3"/>
        </w:numPr>
        <w:spacing w:before="60" w:after="60"/>
      </w:pPr>
      <w:r>
        <w:rPr>
          <w:rFonts w:ascii="Arial" w:cs="Arial" w:eastAsia="Arial" w:hAnsi="Arial"/>
          <w:sz w:val="22"/>
          <w:szCs w:val="22"/>
        </w:rPr>
        <w:t xml:space="preserve">El usuario pasa al Módulo 3 (quiz). Intenta responder el quiz. Se aplican las reglas de 3 vidas y 80% mínimo.</w:t>
      </w:r>
    </w:p>
    <w:p>
      <w:pPr>
        <w:pStyle w:val="ListParagraph"/>
        <w:numPr>
          <w:ilvl w:val="0"/>
          <w:numId w:val="3"/>
        </w:numPr>
        <w:spacing w:before="60" w:after="60"/>
      </w:pPr>
      <w:r>
        <w:rPr>
          <w:rFonts w:ascii="Arial" w:cs="Arial" w:eastAsia="Arial" w:hAnsi="Arial"/>
          <w:b/>
          <w:bCs/>
          <w:sz w:val="22"/>
          <w:szCs w:val="22"/>
        </w:rPr>
        <w:t xml:space="preserve">CASO A — El usuario aprueba el quiz (≥80%): aparece la pantalla de '75% completado' con la imagen de logro y Chima celebrando. Aparece el anuncio con las opciones de upgrade ($20) o certificado ($10).</w:t>
      </w:r>
    </w:p>
    <w:p>
      <w:pPr>
        <w:pStyle w:val="ListParagraph"/>
        <w:numPr>
          <w:ilvl w:val="0"/>
          <w:numId w:val="3"/>
        </w:numPr>
        <w:spacing w:before="60" w:after="60"/>
      </w:pPr>
      <w:r>
        <w:rPr>
          <w:rFonts w:ascii="Arial" w:cs="Arial" w:eastAsia="Arial" w:hAnsi="Arial"/>
          <w:b/>
          <w:bCs/>
          <w:sz w:val="22"/>
          <w:szCs w:val="22"/>
        </w:rPr>
        <w:t xml:space="preserve">CASO B — El usuario agota sus 3 vidas sin aprobar: Xollo aparece triste. El sistema muestra el contador de 24 horas. El usuario debe esperar.</w:t>
      </w:r>
    </w:p>
    <w:p>
      <w:pPr>
        <w:pStyle w:val="ListParagraph"/>
        <w:numPr>
          <w:ilvl w:val="0"/>
          <w:numId w:val="3"/>
        </w:numPr>
        <w:spacing w:before="60" w:after="60"/>
      </w:pPr>
      <w:r>
        <w:rPr>
          <w:rFonts w:ascii="Arial" w:cs="Arial" w:eastAsia="Arial" w:hAnsi="Arial"/>
          <w:sz w:val="22"/>
          <w:szCs w:val="22"/>
        </w:rPr>
        <w:t xml:space="preserve">Si el usuario paga el certificado ($10): se habilita el Módulo 4. El usuario lo intenta con sus 3 vidas habituales.</w:t>
      </w:r>
    </w:p>
    <w:p>
      <w:pPr>
        <w:pStyle w:val="ListParagraph"/>
        <w:numPr>
          <w:ilvl w:val="0"/>
          <w:numId w:val="3"/>
        </w:numPr>
        <w:spacing w:before="60" w:after="60"/>
      </w:pPr>
      <w:r>
        <w:rPr>
          <w:rFonts w:ascii="Arial" w:cs="Arial" w:eastAsia="Arial" w:hAnsi="Arial"/>
          <w:sz w:val="22"/>
          <w:szCs w:val="22"/>
        </w:rPr>
        <w:t xml:space="preserve">Si aprueba el Módulo 4 (≥80%): el sistema genera el certificado oficial con ACTA y emite el NFT en Stellar Mainnet. El usuario descarga o comparte su certificado.</w:t>
      </w:r>
    </w:p>
    <w:p>
      <w:pPr>
        <w:pStyle w:val="ListParagraph"/>
        <w:numPr>
          <w:ilvl w:val="0"/>
          <w:numId w:val="3"/>
        </w:numPr>
        <w:spacing w:before="60" w:after="80"/>
      </w:pPr>
      <w:r>
        <w:rPr>
          <w:rFonts w:ascii="Arial" w:cs="Arial" w:eastAsia="Arial" w:hAnsi="Arial"/>
          <w:sz w:val="22"/>
          <w:szCs w:val="22"/>
        </w:rPr>
        <w:t xml:space="preserve">Si el usuario no paga ninguna opción: puede esperar a la siguiente semana para el nuevo capítulo. El capítulo actual queda en 75% guardado.</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6.3 Flujo completo del usuario Premium en un capítulo</w:t>
      </w:r>
    </w:p>
    <w:p>
      <w:pPr>
        <w:pStyle w:val="ListParagraph"/>
        <w:numPr>
          <w:ilvl w:val="0"/>
          <w:numId w:val="3"/>
        </w:numPr>
        <w:spacing w:before="80" w:after="60"/>
      </w:pPr>
      <w:r>
        <w:rPr>
          <w:rFonts w:ascii="Arial" w:cs="Arial" w:eastAsia="Arial" w:hAnsi="Arial"/>
          <w:sz w:val="22"/>
          <w:szCs w:val="22"/>
        </w:rPr>
        <w:t xml:space="preserve">El usuario Premium tiene acceso a 2 capítulos por semana desde el inicio.</w:t>
      </w:r>
    </w:p>
    <w:p>
      <w:pPr>
        <w:pStyle w:val="ListParagraph"/>
        <w:numPr>
          <w:ilvl w:val="0"/>
          <w:numId w:val="3"/>
        </w:numPr>
        <w:spacing w:before="60" w:after="60"/>
      </w:pPr>
      <w:r>
        <w:rPr>
          <w:rFonts w:ascii="Arial" w:cs="Arial" w:eastAsia="Arial" w:hAnsi="Arial"/>
          <w:sz w:val="22"/>
          <w:szCs w:val="22"/>
        </w:rPr>
        <w:t xml:space="preserve">Completa Módulos 1, 2 y 3 sin anuncios y con vidas ilimitadas en el quiz.</w:t>
      </w:r>
    </w:p>
    <w:p>
      <w:pPr>
        <w:pStyle w:val="ListParagraph"/>
        <w:numPr>
          <w:ilvl w:val="0"/>
          <w:numId w:val="3"/>
        </w:numPr>
        <w:spacing w:before="60" w:after="60"/>
      </w:pPr>
      <w:r>
        <w:rPr>
          <w:rFonts w:ascii="Arial" w:cs="Arial" w:eastAsia="Arial" w:hAnsi="Arial"/>
          <w:sz w:val="22"/>
          <w:szCs w:val="22"/>
        </w:rPr>
        <w:t xml:space="preserve">Al aprobar el quiz (≥80%), el sistema habilita automáticamente el Módulo 4 sin pantalla de pago ni anuncios.</w:t>
      </w:r>
    </w:p>
    <w:p>
      <w:pPr>
        <w:pStyle w:val="ListParagraph"/>
        <w:numPr>
          <w:ilvl w:val="0"/>
          <w:numId w:val="3"/>
        </w:numPr>
        <w:spacing w:before="60" w:after="60"/>
      </w:pPr>
      <w:r>
        <w:rPr>
          <w:rFonts w:ascii="Arial" w:cs="Arial" w:eastAsia="Arial" w:hAnsi="Arial"/>
          <w:sz w:val="22"/>
          <w:szCs w:val="22"/>
        </w:rPr>
        <w:t xml:space="preserve">El usuario completa el Módulo 4 con vidas ilimitadas hasta obtener ≥80%.</w:t>
      </w:r>
    </w:p>
    <w:p>
      <w:pPr>
        <w:pStyle w:val="ListParagraph"/>
        <w:numPr>
          <w:ilvl w:val="0"/>
          <w:numId w:val="3"/>
        </w:numPr>
        <w:spacing w:before="60" w:after="60"/>
      </w:pPr>
      <w:r>
        <w:rPr>
          <w:rFonts w:ascii="Arial" w:cs="Arial" w:eastAsia="Arial" w:hAnsi="Arial"/>
          <w:sz w:val="22"/>
          <w:szCs w:val="22"/>
        </w:rPr>
        <w:t xml:space="preserve">Al aprobar el Módulo 4: el sistema genera automáticamente el certificado oficial con ACTA y emite el NFT en Stellar Mainnet. No se requiere ninguna acción adicional del usuario.</w:t>
      </w:r>
    </w:p>
    <w:p>
      <w:pPr>
        <w:pStyle w:val="ListParagraph"/>
        <w:numPr>
          <w:ilvl w:val="0"/>
          <w:numId w:val="3"/>
        </w:numPr>
        <w:spacing w:before="60" w:after="80"/>
      </w:pPr>
      <w:r>
        <w:rPr>
          <w:rFonts w:ascii="Arial" w:cs="Arial" w:eastAsia="Arial" w:hAnsi="Arial"/>
          <w:sz w:val="22"/>
          <w:szCs w:val="22"/>
        </w:rPr>
        <w:t xml:space="preserve">El puntaje del usuario se actualiza automáticamente en el ranking semanal del podio.</w:t>
      </w:r>
    </w:p>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7. MODELO DE NEGOCIO Y FUENTES DE INGRESOS</w:t>
      </w:r>
    </w:p>
    <w:p>
      <w:pPr>
        <w:pStyle w:val="Heading2"/>
        <w:pBdr>
          <w:bottom w:val="single" w:color="F5A623" w:sz="4" w:space="1"/>
        </w:pBdr>
        <w:spacing w:before="320" w:after="120"/>
      </w:pPr>
      <w:r>
        <w:rPr>
          <w:rFonts w:ascii="Arial" w:cs="Arial" w:eastAsia="Arial" w:hAnsi="Arial"/>
          <w:b/>
          <w:bCs/>
          <w:color w:val="5B2D8E"/>
          <w:sz w:val="28"/>
          <w:szCs w:val="28"/>
        </w:rPr>
        <w:t xml:space="preserve">7.1 Fuentes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Fuente</w:t>
            </w:r>
          </w:p>
        </w:tc>
        <w:tc>
          <w:tcPr>
            <w:tcW w:type="dxa" w:w="25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Monto</w:t>
            </w:r>
          </w:p>
        </w:tc>
        <w:tc>
          <w:tcPr>
            <w:tcW w:type="dxa" w:w="4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Aplica a</w:t>
            </w:r>
          </w:p>
        </w:tc>
      </w:tr>
      <w:tr>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Suscripción Premium</w:t>
            </w:r>
          </w:p>
        </w:tc>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$20 USD/mes por usuario</w:t>
            </w:r>
          </w:p>
        </w:tc>
        <w:tc>
          <w:tcPr>
            <w:tcW w:type="dxa" w:w="4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Usuarios que se suscriben al plan Premium</w:t>
            </w:r>
          </w:p>
        </w:tc>
      </w:tr>
      <w:tr>
        <w:tc>
          <w:tcPr>
            <w:tcW w:type="dxa" w:w="25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Venta de certificados (Free)</w:t>
            </w:r>
          </w:p>
        </w:tc>
        <w:tc>
          <w:tcPr>
            <w:tcW w:type="dxa" w:w="25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$10 USD por certificado</w:t>
            </w:r>
          </w:p>
        </w:tc>
        <w:tc>
          <w:tcPr>
            <w:tcW w:type="dxa" w:w="4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Usuarios Free que pagan para obtener su certificado oficial</w:t>
            </w:r>
          </w:p>
        </w:tc>
      </w:tr>
      <w:tr>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Publicidad en versión Free</w:t>
            </w:r>
          </w:p>
        </w:tc>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CPM $3-8 USD estimado</w:t>
            </w:r>
          </w:p>
        </w:tc>
        <w:tc>
          <w:tcPr>
            <w:tcW w:type="dxa" w:w="4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Usuarios Free que generan impresiones de anuncios</w:t>
            </w:r>
          </w:p>
        </w:tc>
      </w:tr>
      <w:tr>
        <w:tc>
          <w:tcPr>
            <w:tcW w:type="dxa" w:w="25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Grants / Alianzas institucionales</w:t>
            </w:r>
          </w:p>
        </w:tc>
        <w:tc>
          <w:tcPr>
            <w:tcW w:type="dxa" w:w="25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Variable</w:t>
            </w:r>
          </w:p>
        </w:tc>
        <w:tc>
          <w:tcPr>
            <w:tcW w:type="dxa" w:w="4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SDF, universidades, gobiernos, organizaciones de inclusión financiera</w:t>
            </w:r>
          </w:p>
        </w:tc>
      </w:tr>
      <w:tr>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Modelo B2B (empresas)</w:t>
            </w:r>
          </w:p>
        </w:tc>
        <w:tc>
          <w:tcPr>
            <w:tcW w:type="dxa" w:w="25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Desde $500 USD/mes</w:t>
            </w:r>
          </w:p>
        </w:tc>
        <w:tc>
          <w:tcPr>
            <w:tcW w:type="dxa" w:w="4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Empresas que certifican a sus equipos con NFTs corporativos</w:t>
            </w:r>
          </w:p>
        </w:tc>
      </w:tr>
      <w:tr>
        <w:tc>
          <w:tcPr>
            <w:tcW w:type="dxa" w:w="25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Módulos white-label</w:t>
            </w:r>
          </w:p>
        </w:tc>
        <w:tc>
          <w:tcPr>
            <w:tcW w:type="dxa" w:w="25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$5,000-$20,000 por módulo</w:t>
            </w:r>
          </w:p>
        </w:tc>
        <w:tc>
          <w:tcPr>
            <w:tcW w:type="dxa" w:w="4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Redes blockchain que crean módulos con su marca en Tonalli</w:t>
            </w:r>
          </w:p>
        </w:tc>
      </w:tr>
    </w:tbl>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7.2 Estructura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Tipo de costo</w:t>
            </w:r>
          </w:p>
        </w:tc>
        <w:tc>
          <w:tcPr>
            <w:tcW w:type="dxa" w:w="5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Detalle</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FIJO — Desarrollo</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Equipo de desarrollo y mantenimiento de la plataforma.</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FIJO — Contenido</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Guionistas, diseñadores, animadores y especialistas en Web3.</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FIJO — Infraestructura</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Hosting, base de datos, distribución de video, seguridad de smart contracts.</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FIJO — Legal</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Constitución, protección de IP de los personajes, cumplimiento regulatorio fintech en México.</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VARIABLE — Certificados ACTA</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$0.50 USD por certificado generado.</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VARIABLE — Recompensas podio</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$30 USD por semana (financiados por alianza SDF).</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VARIABLE — Marketing</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Campañas digitales, TikTok, Instagram, influencers Web3.</w:t>
            </w:r>
          </w:p>
        </w:tc>
      </w:tr>
    </w:tbl>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8. PANEL DE ADMINISTRADOR</w:t>
      </w:r>
    </w:p>
    <w:p>
      <w:pPr>
        <w:pStyle w:val="Heading2"/>
        <w:pBdr>
          <w:bottom w:val="single" w:color="F5A623" w:sz="4" w:space="1"/>
        </w:pBdr>
        <w:spacing w:before="320" w:after="120"/>
      </w:pPr>
      <w:r>
        <w:rPr>
          <w:rFonts w:ascii="Arial" w:cs="Arial" w:eastAsia="Arial" w:hAnsi="Arial"/>
          <w:b/>
          <w:bCs/>
          <w:color w:val="5B2D8E"/>
          <w:sz w:val="28"/>
          <w:szCs w:val="28"/>
        </w:rPr>
        <w:t xml:space="preserve">8.1 Funciones del administrador</w:t>
      </w:r>
    </w:p>
    <w:p>
      <w:pPr>
        <w:spacing w:before="80" w:after="80"/>
      </w:pPr>
      <w:r>
        <w:rPr>
          <w:rFonts w:ascii="Arial" w:cs="Arial" w:eastAsia="Arial" w:hAnsi="Arial"/>
          <w:sz w:val="22"/>
          <w:szCs w:val="22"/>
        </w:rPr>
        <w:t xml:space="preserve">El administrador de la plataforma tiene acceso a un panel de gestión con las siguientes funciones críticas:</w:t>
      </w:r>
    </w:p>
    <w:p>
      <w:pPr>
        <w:pStyle w:val="ListParagraph"/>
        <w:numPr>
          <w:ilvl w:val="0"/>
          <w:numId w:val="2"/>
        </w:numPr>
        <w:spacing w:before="60" w:after="60"/>
      </w:pPr>
      <w:r>
        <w:rPr>
          <w:rFonts w:ascii="Arial" w:cs="Arial" w:eastAsia="Arial" w:hAnsi="Arial"/>
          <w:b w:val="false"/>
          <w:bCs w:val="false"/>
          <w:sz w:val="22"/>
          <w:szCs w:val="22"/>
        </w:rPr>
        <w:t xml:space="preserve">Liberar el capítulo semanal para usuarios Free: seleccionar qué capítulo estará disponible en la semana actual.</w:t>
      </w:r>
    </w:p>
    <w:p>
      <w:pPr>
        <w:pStyle w:val="ListParagraph"/>
        <w:numPr>
          <w:ilvl w:val="0"/>
          <w:numId w:val="2"/>
        </w:numPr>
        <w:spacing w:before="60" w:after="60"/>
      </w:pPr>
      <w:r>
        <w:rPr>
          <w:rFonts w:ascii="Arial" w:cs="Arial" w:eastAsia="Arial" w:hAnsi="Arial"/>
          <w:b w:val="false"/>
          <w:bCs w:val="false"/>
          <w:sz w:val="22"/>
          <w:szCs w:val="22"/>
        </w:rPr>
        <w:t xml:space="preserve">Liberar los capítulos semanales para usuarios Premium (2 por semana).</w:t>
      </w:r>
    </w:p>
    <w:p>
      <w:pPr>
        <w:pStyle w:val="ListParagraph"/>
        <w:numPr>
          <w:ilvl w:val="0"/>
          <w:numId w:val="2"/>
        </w:numPr>
        <w:spacing w:before="60" w:after="60"/>
      </w:pPr>
      <w:r>
        <w:rPr>
          <w:rFonts w:ascii="Arial" w:cs="Arial" w:eastAsia="Arial" w:hAnsi="Arial"/>
          <w:b w:val="false"/>
          <w:bCs w:val="false"/>
          <w:sz w:val="22"/>
          <w:szCs w:val="22"/>
        </w:rPr>
        <w:t xml:space="preserve">Gestionar el catálogo de capítulos y módulos: crear, editar y publicar contenido.</w:t>
      </w:r>
    </w:p>
    <w:p>
      <w:pPr>
        <w:pStyle w:val="ListParagraph"/>
        <w:numPr>
          <w:ilvl w:val="0"/>
          <w:numId w:val="2"/>
        </w:numPr>
        <w:spacing w:before="60" w:after="60"/>
      </w:pPr>
      <w:r>
        <w:rPr>
          <w:rFonts w:ascii="Arial" w:cs="Arial" w:eastAsia="Arial" w:hAnsi="Arial"/>
          <w:b w:val="false"/>
          <w:bCs w:val="false"/>
          <w:sz w:val="22"/>
          <w:szCs w:val="22"/>
        </w:rPr>
        <w:t xml:space="preserve">Ver métricas de usuarios: activos, retención, conversión Free a Premium, certificados emitidos.</w:t>
      </w:r>
    </w:p>
    <w:p>
      <w:pPr>
        <w:pStyle w:val="ListParagraph"/>
        <w:numPr>
          <w:ilvl w:val="0"/>
          <w:numId w:val="2"/>
        </w:numPr>
        <w:spacing w:before="60" w:after="60"/>
      </w:pPr>
      <w:r>
        <w:rPr>
          <w:rFonts w:ascii="Arial" w:cs="Arial" w:eastAsia="Arial" w:hAnsi="Arial"/>
          <w:b w:val="false"/>
          <w:bCs w:val="false"/>
          <w:sz w:val="22"/>
          <w:szCs w:val="22"/>
        </w:rPr>
        <w:t xml:space="preserve">Ver ranking del podio en tiempo real y confirmar la distribución de recompensas al cierre de la semana.</w:t>
      </w:r>
    </w:p>
    <w:p>
      <w:pPr>
        <w:pStyle w:val="ListParagraph"/>
        <w:numPr>
          <w:ilvl w:val="0"/>
          <w:numId w:val="2"/>
        </w:numPr>
        <w:spacing w:before="60" w:after="60"/>
      </w:pPr>
      <w:r>
        <w:rPr>
          <w:rFonts w:ascii="Arial" w:cs="Arial" w:eastAsia="Arial" w:hAnsi="Arial"/>
          <w:b w:val="false"/>
          <w:bCs w:val="false"/>
          <w:sz w:val="22"/>
          <w:szCs w:val="22"/>
        </w:rPr>
        <w:t xml:space="preserve">Activar o pausar el contrato inteligente de distribución de recompensas (mecanismo de emergencia).</w:t>
      </w:r>
    </w:p>
    <w:p>
      <w:pPr>
        <w:pStyle w:val="ListParagraph"/>
        <w:numPr>
          <w:ilvl w:val="0"/>
          <w:numId w:val="2"/>
        </w:numPr>
        <w:spacing w:before="60" w:after="60"/>
      </w:pPr>
      <w:r>
        <w:rPr>
          <w:rFonts w:ascii="Arial" w:cs="Arial" w:eastAsia="Arial" w:hAnsi="Arial"/>
          <w:b w:val="false"/>
          <w:bCs w:val="false"/>
          <w:sz w:val="22"/>
          <w:szCs w:val="22"/>
        </w:rPr>
        <w:t xml:space="preserve">Gestionar el fondo del podio: ver saldo actual en XLM y recibir transferencias del patrocinador (SDF).</w:t>
      </w:r>
    </w:p>
    <w:p>
      <w:pPr>
        <w:pStyle w:val="ListParagraph"/>
        <w:numPr>
          <w:ilvl w:val="0"/>
          <w:numId w:val="2"/>
        </w:numPr>
        <w:spacing w:before="60" w:after="60"/>
      </w:pPr>
      <w:r>
        <w:rPr>
          <w:rFonts w:ascii="Arial" w:cs="Arial" w:eastAsia="Arial" w:hAnsi="Arial"/>
          <w:b w:val="false"/>
          <w:bCs w:val="false"/>
          <w:sz w:val="22"/>
          <w:szCs w:val="22"/>
        </w:rPr>
        <w:t xml:space="preserve">Configurar los parámetros del sistema anti-trampa.</w:t>
      </w:r>
    </w:p>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9. SISTEMA DE GAMIFICACIÓN COMPLETO</w:t>
      </w:r>
    </w:p>
    <w:p>
      <w:pPr>
        <w:pStyle w:val="Heading2"/>
        <w:pBdr>
          <w:bottom w:val="single" w:color="F5A623" w:sz="4" w:space="1"/>
        </w:pBdr>
        <w:spacing w:before="320" w:after="120"/>
      </w:pPr>
      <w:r>
        <w:rPr>
          <w:rFonts w:ascii="Arial" w:cs="Arial" w:eastAsia="Arial" w:hAnsi="Arial"/>
          <w:b/>
          <w:bCs/>
          <w:color w:val="5B2D8E"/>
          <w:sz w:val="28"/>
          <w:szCs w:val="28"/>
        </w:rPr>
        <w:t xml:space="preserve">9.1 Rachas diarias</w:t>
      </w:r>
    </w:p>
    <w:p>
      <w:pPr>
        <w:spacing w:before="80" w:after="80"/>
      </w:pPr>
      <w:r>
        <w:rPr>
          <w:rFonts w:ascii="Arial" w:cs="Arial" w:eastAsia="Arial" w:hAnsi="Arial"/>
          <w:sz w:val="22"/>
          <w:szCs w:val="22"/>
        </w:rPr>
        <w:t xml:space="preserve">Las rachas son el mecanismo principal de retención. Xollo es el guardián de la racha del usuario.</w:t>
      </w:r>
    </w:p>
    <w:p>
      <w:pPr>
        <w:pStyle w:val="ListParagraph"/>
        <w:numPr>
          <w:ilvl w:val="0"/>
          <w:numId w:val="2"/>
        </w:numPr>
        <w:spacing w:before="60" w:after="60"/>
      </w:pPr>
      <w:r>
        <w:rPr>
          <w:rFonts w:ascii="Arial" w:cs="Arial" w:eastAsia="Arial" w:hAnsi="Arial"/>
          <w:b w:val="false"/>
          <w:bCs w:val="false"/>
          <w:sz w:val="22"/>
          <w:szCs w:val="22"/>
        </w:rPr>
        <w:t xml:space="preserve">Una racha representa días consecutivos en que el usuario completó al menos 1 módulo.</w:t>
      </w:r>
    </w:p>
    <w:p>
      <w:pPr>
        <w:pStyle w:val="ListParagraph"/>
        <w:numPr>
          <w:ilvl w:val="0"/>
          <w:numId w:val="2"/>
        </w:numPr>
        <w:spacing w:before="60" w:after="60"/>
      </w:pPr>
      <w:r>
        <w:rPr>
          <w:rFonts w:ascii="Arial" w:cs="Arial" w:eastAsia="Arial" w:hAnsi="Arial"/>
          <w:b w:val="false"/>
          <w:bCs w:val="false"/>
          <w:sz w:val="22"/>
          <w:szCs w:val="22"/>
        </w:rPr>
        <w:t xml:space="preserve">Si el usuario no entra en un día, la racha se rompe y Xollo aparece triste.</w:t>
      </w:r>
    </w:p>
    <w:p>
      <w:pPr>
        <w:pStyle w:val="ListParagraph"/>
        <w:numPr>
          <w:ilvl w:val="0"/>
          <w:numId w:val="2"/>
        </w:numPr>
        <w:spacing w:before="60" w:after="60"/>
      </w:pPr>
      <w:r>
        <w:rPr>
          <w:rFonts w:ascii="Arial" w:cs="Arial" w:eastAsia="Arial" w:hAnsi="Arial"/>
          <w:b w:val="false"/>
          <w:bCs w:val="false"/>
          <w:sz w:val="22"/>
          <w:szCs w:val="22"/>
        </w:rPr>
        <w:t xml:space="preserve">El sistema envía notificaciones push cuando el usuario lleva más de 20 horas sin entrar para advertirle que su racha está en peligro.</w:t>
      </w:r>
    </w:p>
    <w:p>
      <w:pPr>
        <w:pStyle w:val="ListParagraph"/>
        <w:numPr>
          <w:ilvl w:val="0"/>
          <w:numId w:val="2"/>
        </w:numPr>
        <w:spacing w:before="60" w:after="60"/>
      </w:pPr>
      <w:r>
        <w:rPr>
          <w:rFonts w:ascii="Arial" w:cs="Arial" w:eastAsia="Arial" w:hAnsi="Arial"/>
          <w:b w:val="false"/>
          <w:bCs w:val="false"/>
          <w:sz w:val="22"/>
          <w:szCs w:val="22"/>
        </w:rPr>
        <w:t xml:space="preserve">Alli es el personaje que envía estas notificaciones de urgencia con mensajes retadores.</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9.2 Rankings por ciudad</w:t>
      </w:r>
    </w:p>
    <w:p>
      <w:pPr>
        <w:pStyle w:val="ListParagraph"/>
        <w:numPr>
          <w:ilvl w:val="0"/>
          <w:numId w:val="2"/>
        </w:numPr>
        <w:spacing w:before="60" w:after="60"/>
      </w:pPr>
      <w:r>
        <w:rPr>
          <w:rFonts w:ascii="Arial" w:cs="Arial" w:eastAsia="Arial" w:hAnsi="Arial"/>
          <w:b w:val="false"/>
          <w:bCs w:val="false"/>
          <w:sz w:val="22"/>
          <w:szCs w:val="22"/>
        </w:rPr>
        <w:t xml:space="preserve">Los usuarios compiten en rankings segmentados por ciudad.</w:t>
      </w:r>
    </w:p>
    <w:p>
      <w:pPr>
        <w:pStyle w:val="ListParagraph"/>
        <w:numPr>
          <w:ilvl w:val="0"/>
          <w:numId w:val="2"/>
        </w:numPr>
        <w:spacing w:before="60" w:after="60"/>
      </w:pPr>
      <w:r>
        <w:rPr>
          <w:rFonts w:ascii="Arial" w:cs="Arial" w:eastAsia="Arial" w:hAnsi="Arial"/>
          <w:b w:val="false"/>
          <w:bCs w:val="false"/>
          <w:sz w:val="22"/>
          <w:szCs w:val="22"/>
        </w:rPr>
        <w:t xml:space="preserve">El ranking muestra la posición del usuario dentro de su ciudad y el puntaje del primero de otras ciudades.</w:t>
      </w:r>
    </w:p>
    <w:p>
      <w:pPr>
        <w:pStyle w:val="ListParagraph"/>
        <w:numPr>
          <w:ilvl w:val="0"/>
          <w:numId w:val="2"/>
        </w:numPr>
        <w:spacing w:before="60" w:after="60"/>
      </w:pPr>
      <w:r>
        <w:rPr>
          <w:rFonts w:ascii="Arial" w:cs="Arial" w:eastAsia="Arial" w:hAnsi="Arial"/>
          <w:b w:val="false"/>
          <w:bCs w:val="false"/>
          <w:sz w:val="22"/>
          <w:szCs w:val="22"/>
        </w:rPr>
        <w:t xml:space="preserve">Alli envía mensajes motivadores cuando otra ciudad está superando a la del usuario.</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9.3 Resumen del sistema de vidas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Plan</w:t>
            </w:r>
          </w:p>
        </w:tc>
        <w:tc>
          <w:tcPr>
            <w:tcW w:type="dxa" w:w="53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Sistema de vidas</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Free — Quiz Módulo 3</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3 intentos. Al agotar: bloqueo 24 horas. Al cumplir 24h: recuperación automática.</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Free — Examen Módulo 4</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3 intentos. Al agotar: bloqueo 24 horas. Al cumplir 24h: recuperación automática.</w:t>
            </w:r>
          </w:p>
        </w:tc>
      </w:tr>
      <w:tr>
        <w:tc>
          <w:tcPr>
            <w:tcW w:type="dxa" w:w="4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Premium — Quiz Módulo 3</w:t>
            </w:r>
          </w:p>
        </w:tc>
        <w:tc>
          <w:tcPr>
            <w:tcW w:type="dxa" w:w="53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Vidas ilimitadas. Sin tiempos de espera.</w:t>
            </w:r>
          </w:p>
        </w:tc>
      </w:tr>
      <w:tr>
        <w:tc>
          <w:tcPr>
            <w:tcW w:type="dxa" w:w="4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b w:val="false"/>
                <w:bCs w:val="false"/>
                <w:sz w:val="21"/>
                <w:szCs w:val="21"/>
              </w:rPr>
              <w:t xml:space="preserve">Premium — Examen Módulo 4</w:t>
            </w:r>
          </w:p>
        </w:tc>
        <w:tc>
          <w:tcPr>
            <w:tcW w:type="dxa" w:w="53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Vidas ilimitadas. Sin tiempos de espera.</w:t>
            </w:r>
          </w:p>
        </w:tc>
      </w:tr>
    </w:tbl>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10. ESTRATEGIA DE ADQUISICIÓN Y CRECIMIENTO</w:t>
      </w:r>
    </w:p>
    <w:p>
      <w:pPr>
        <w:pStyle w:val="Heading2"/>
        <w:pBdr>
          <w:bottom w:val="single" w:color="F5A623" w:sz="4" w:space="1"/>
        </w:pBdr>
        <w:spacing w:before="320" w:after="120"/>
      </w:pPr>
      <w:r>
        <w:rPr>
          <w:rFonts w:ascii="Arial" w:cs="Arial" w:eastAsia="Arial" w:hAnsi="Arial"/>
          <w:b/>
          <w:bCs/>
          <w:color w:val="5B2D8E"/>
          <w:sz w:val="28"/>
          <w:szCs w:val="28"/>
        </w:rPr>
        <w:t xml:space="preserve">10.1 Canales principales</w:t>
      </w:r>
    </w:p>
    <w:p>
      <w:pPr>
        <w:pStyle w:val="ListParagraph"/>
        <w:numPr>
          <w:ilvl w:val="0"/>
          <w:numId w:val="2"/>
        </w:numPr>
        <w:spacing w:before="60" w:after="60"/>
      </w:pPr>
      <w:r>
        <w:rPr>
          <w:rFonts w:ascii="Arial" w:cs="Arial" w:eastAsia="Arial" w:hAnsi="Arial"/>
          <w:b w:val="false"/>
          <w:bCs w:val="false"/>
          <w:sz w:val="22"/>
          <w:szCs w:val="22"/>
        </w:rPr>
        <w:t xml:space="preserve">TikTok e Instagram: contenido educativo corto protagonizado por Chima, Alli y Xollo que explica conceptos Web3 de forma divertida.</w:t>
      </w:r>
    </w:p>
    <w:p>
      <w:pPr>
        <w:pStyle w:val="ListParagraph"/>
        <w:numPr>
          <w:ilvl w:val="0"/>
          <w:numId w:val="2"/>
        </w:numPr>
        <w:spacing w:before="60" w:after="60"/>
      </w:pPr>
      <w:r>
        <w:rPr>
          <w:rFonts w:ascii="Arial" w:cs="Arial" w:eastAsia="Arial" w:hAnsi="Arial"/>
          <w:b w:val="false"/>
          <w:bCs w:val="false"/>
          <w:sz w:val="22"/>
          <w:szCs w:val="22"/>
        </w:rPr>
        <w:t xml:space="preserve">Comunidades Web3 en Telegram y Discord: canales donde los usuarios ya tienen interés en el tema.</w:t>
      </w:r>
    </w:p>
    <w:p>
      <w:pPr>
        <w:pStyle w:val="ListParagraph"/>
        <w:numPr>
          <w:ilvl w:val="0"/>
          <w:numId w:val="2"/>
        </w:numPr>
        <w:spacing w:before="60" w:after="60"/>
      </w:pPr>
      <w:r>
        <w:rPr>
          <w:rFonts w:ascii="Arial" w:cs="Arial" w:eastAsia="Arial" w:hAnsi="Arial"/>
          <w:b w:val="false"/>
          <w:bCs w:val="false"/>
          <w:sz w:val="22"/>
          <w:szCs w:val="22"/>
        </w:rPr>
        <w:t xml:space="preserve">Programa de referidos: invitar a un amigo genera XLM adicional para ambos usuarios.</w:t>
      </w:r>
    </w:p>
    <w:p>
      <w:pPr>
        <w:pStyle w:val="ListParagraph"/>
        <w:numPr>
          <w:ilvl w:val="0"/>
          <w:numId w:val="2"/>
        </w:numPr>
        <w:spacing w:before="60" w:after="60"/>
      </w:pPr>
      <w:r>
        <w:rPr>
          <w:rFonts w:ascii="Arial" w:cs="Arial" w:eastAsia="Arial" w:hAnsi="Arial"/>
          <w:b w:val="false"/>
          <w:bCs w:val="false"/>
          <w:sz w:val="22"/>
          <w:szCs w:val="22"/>
        </w:rPr>
        <w:t xml:space="preserve">Alianzas universitarias: UNAM, IPN, UTEZ, Tecnológico de Monterrey y otras instituciones con alta afinidad tecnológica.</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10.2 Roadmap de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Fase</w:t>
            </w:r>
          </w:p>
        </w:tc>
        <w:tc>
          <w:tcPr>
            <w:tcW w:type="dxa" w:w="180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Período</w:t>
            </w:r>
          </w:p>
        </w:tc>
        <w:tc>
          <w:tcPr>
            <w:tcW w:type="dxa" w:w="5560"/>
            <w:tcBorders>
              <w:top w:val="single" w:color="D0C0F0" w:sz="1"/>
              <w:left w:val="single" w:color="D0C0F0" w:sz="1"/>
              <w:bottom w:val="single" w:color="D0C0F0" w:sz="1"/>
              <w:right w:val="single" w:color="D0C0F0"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Objetivos clave</w:t>
            </w:r>
          </w:p>
        </w:tc>
      </w:tr>
      <w:tr>
        <w:tc>
          <w:tcPr>
            <w:tcW w:type="dxa" w:w="2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Demo — Hackathon</w:t>
            </w:r>
          </w:p>
        </w:tc>
        <w:tc>
          <w:tcPr>
            <w:tcW w:type="dxa" w:w="18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Marzo 2026</w:t>
            </w:r>
          </w:p>
        </w:tc>
        <w:tc>
          <w:tcPr>
            <w:tcW w:type="dxa" w:w="55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Demo funcional del flujo completo: aprender → quiz → NFT en Stellar Testnet. Validación ante jueces de la SDF.</w:t>
            </w:r>
          </w:p>
        </w:tc>
      </w:tr>
      <w:tr>
        <w:tc>
          <w:tcPr>
            <w:tcW w:type="dxa" w:w="2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MVP — Beta cerrada</w:t>
            </w:r>
          </w:p>
        </w:tc>
        <w:tc>
          <w:tcPr>
            <w:tcW w:type="dxa" w:w="18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Q2 2026</w:t>
            </w:r>
          </w:p>
        </w:tc>
        <w:tc>
          <w:tcPr>
            <w:tcW w:type="dxa" w:w="55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3 módulos completos, sistema de puntos y rachas, NFTs en Mainnet, modelo Freemium. 500 usuarios en CDMX. Retención 7 días &gt;40%, NPS &gt;50.</w:t>
            </w:r>
          </w:p>
        </w:tc>
      </w:tr>
      <w:tr>
        <w:tc>
          <w:tcPr>
            <w:tcW w:type="dxa" w:w="20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Escala</w:t>
            </w:r>
          </w:p>
        </w:tc>
        <w:tc>
          <w:tcPr>
            <w:tcW w:type="dxa" w:w="180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Q3 2026</w:t>
            </w:r>
          </w:p>
        </w:tc>
        <w:tc>
          <w:tcPr>
            <w:tcW w:type="dxa" w:w="5560"/>
            <w:tcBorders>
              <w:top w:val="single" w:color="D0C0F0" w:sz="1"/>
              <w:left w:val="single" w:color="D0C0F0" w:sz="1"/>
              <w:bottom w:val="single" w:color="D0C0F0" w:sz="1"/>
              <w:right w:val="single" w:color="D0C0F0" w:sz="1"/>
            </w:tcBorders>
            <w:shd w:fill="FFFFFF" w:val="clear"/>
            <w:tcMar>
              <w:top w:type="dxa" w:w="80"/>
              <w:left w:type="dxa" w:w="160"/>
              <w:bottom w:type="dxa" w:w="80"/>
              <w:right w:type="dxa" w:w="160"/>
            </w:tcMar>
          </w:tcPr>
          <w:p>
            <w:r>
              <w:rPr>
                <w:rFonts w:ascii="Arial" w:cs="Arial" w:eastAsia="Arial" w:hAnsi="Arial"/>
                <w:sz w:val="21"/>
                <w:szCs w:val="21"/>
              </w:rPr>
              <w:t xml:space="preserve">10,000 usuarios activos. 5 módulos. Integración ACTA. App iOS y Android. 3 empresas B2B piloto. Seed round $300K-$500K.</w:t>
            </w:r>
          </w:p>
        </w:tc>
      </w:tr>
      <w:tr>
        <w:tc>
          <w:tcPr>
            <w:tcW w:type="dxa" w:w="20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Expansión LATAM</w:t>
            </w:r>
          </w:p>
        </w:tc>
        <w:tc>
          <w:tcPr>
            <w:tcW w:type="dxa" w:w="180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Q4 2026</w:t>
            </w:r>
          </w:p>
        </w:tc>
        <w:tc>
          <w:tcPr>
            <w:tcW w:type="dxa" w:w="5560"/>
            <w:tcBorders>
              <w:top w:val="single" w:color="D0C0F0" w:sz="1"/>
              <w:left w:val="single" w:color="D0C0F0" w:sz="1"/>
              <w:bottom w:val="single" w:color="D0C0F0" w:sz="1"/>
              <w:right w:val="single" w:color="D0C0F0" w:sz="1"/>
            </w:tcBorders>
            <w:shd w:fill="F5F5F5" w:val="clear"/>
            <w:tcMar>
              <w:top w:type="dxa" w:w="80"/>
              <w:left w:type="dxa" w:w="160"/>
              <w:bottom w:type="dxa" w:w="80"/>
              <w:right w:type="dxa" w:w="160"/>
            </w:tcMar>
          </w:tcPr>
          <w:p>
            <w:r>
              <w:rPr>
                <w:rFonts w:ascii="Arial" w:cs="Arial" w:eastAsia="Arial" w:hAnsi="Arial"/>
                <w:sz w:val="21"/>
                <w:szCs w:val="21"/>
              </w:rPr>
              <w:t xml:space="preserve">Colombia, Argentina y Chile. 50,000 usuarios en 4 países. Cierre seed round.</w:t>
            </w:r>
          </w:p>
        </w:tc>
      </w:tr>
    </w:tbl>
    <w:p>
      <w:pPr>
        <w:pBdr>
          <w:bottom w:val="single" w:color="E0D0FF" w:sz="2" w:space="1"/>
        </w:pBdr>
        <w:spacing w:before="160" w:after="160"/>
      </w:pPr>
      <w:r>
        <w:t xml:space="preserve"/>
      </w:r>
    </w:p>
    <w:p>
      <w:pPr>
        <w:pStyle w:val="Heading1"/>
        <w:pBdr>
          <w:bottom w:val="single" w:color="F5A623" w:sz="6" w:space="1"/>
        </w:pBdr>
        <w:shd w:fill="5B2D8E" w:val="clear"/>
        <w:spacing w:before="400" w:after="200"/>
        <w:ind w:left="200" w:right="200"/>
      </w:pPr>
      <w:r>
        <w:rPr>
          <w:rFonts w:ascii="Arial" w:cs="Arial" w:eastAsia="Arial" w:hAnsi="Arial"/>
          <w:b/>
          <w:bCs/>
          <w:color w:val="FFFFFF"/>
          <w:sz w:val="34"/>
          <w:szCs w:val="34"/>
        </w:rPr>
        <w:t xml:space="preserve">11. CONSIDERACIONES FINALES PARA EL DESARROLLADOR</w:t>
      </w:r>
    </w:p>
    <w:p>
      <w:pPr>
        <w:pStyle w:val="Heading2"/>
        <w:pBdr>
          <w:bottom w:val="single" w:color="F5A623" w:sz="4" w:space="1"/>
        </w:pBdr>
        <w:spacing w:before="320" w:after="120"/>
      </w:pPr>
      <w:r>
        <w:rPr>
          <w:rFonts w:ascii="Arial" w:cs="Arial" w:eastAsia="Arial" w:hAnsi="Arial"/>
          <w:b/>
          <w:bCs/>
          <w:color w:val="5B2D8E"/>
          <w:sz w:val="28"/>
          <w:szCs w:val="28"/>
        </w:rPr>
        <w:t xml:space="preserve">11.1 Prioridades de implementación</w:t>
      </w:r>
    </w:p>
    <w:p>
      <w:pPr>
        <w:spacing w:before="80" w:after="80"/>
      </w:pPr>
      <w:r>
        <w:rPr>
          <w:rFonts w:ascii="Arial" w:cs="Arial" w:eastAsia="Arial" w:hAnsi="Arial"/>
          <w:sz w:val="22"/>
          <w:szCs w:val="22"/>
        </w:rPr>
        <w:t xml:space="preserve">Para el desarrollador, las siguientes funciones son las de mayor prioridad por su impacto en el negocio:</w:t>
      </w:r>
    </w:p>
    <w:p>
      <w:pPr>
        <w:pStyle w:val="ListParagraph"/>
        <w:numPr>
          <w:ilvl w:val="0"/>
          <w:numId w:val="3"/>
        </w:numPr>
        <w:spacing w:before="80" w:after="60"/>
      </w:pPr>
      <w:r>
        <w:rPr>
          <w:rFonts w:ascii="Arial" w:cs="Arial" w:eastAsia="Arial" w:hAnsi="Arial"/>
          <w:b/>
          <w:bCs/>
          <w:sz w:val="22"/>
          <w:szCs w:val="22"/>
        </w:rPr>
        <w:t xml:space="preserve">Sistema de vidas y bloqueo de 24 horas — Es el mecanismo de monetización clave del modelo Free.</w:t>
      </w:r>
    </w:p>
    <w:p>
      <w:pPr>
        <w:pStyle w:val="ListParagraph"/>
        <w:numPr>
          <w:ilvl w:val="0"/>
          <w:numId w:val="3"/>
        </w:numPr>
        <w:spacing w:before="60" w:after="60"/>
      </w:pPr>
      <w:r>
        <w:rPr>
          <w:rFonts w:ascii="Arial" w:cs="Arial" w:eastAsia="Arial" w:hAnsi="Arial"/>
          <w:b/>
          <w:bCs/>
          <w:sz w:val="22"/>
          <w:szCs w:val="22"/>
        </w:rPr>
        <w:t xml:space="preserve">Flujo de conversión al completar el 75% — Es el momento de mayor probabilidad de venta en todo el recorrido del usuario Free.</w:t>
      </w:r>
    </w:p>
    <w:p>
      <w:pPr>
        <w:pStyle w:val="ListParagraph"/>
        <w:numPr>
          <w:ilvl w:val="0"/>
          <w:numId w:val="3"/>
        </w:numPr>
        <w:spacing w:before="60" w:after="60"/>
      </w:pPr>
      <w:r>
        <w:rPr>
          <w:rFonts w:ascii="Arial" w:cs="Arial" w:eastAsia="Arial" w:hAnsi="Arial"/>
          <w:b/>
          <w:bCs/>
          <w:sz w:val="22"/>
          <w:szCs w:val="22"/>
        </w:rPr>
        <w:t xml:space="preserve">Contrato inteligente de emisión de NFTs en Stellar — Debe ser robusto, seguro y con trazabilidad completa.</w:t>
      </w:r>
    </w:p>
    <w:p>
      <w:pPr>
        <w:pStyle w:val="ListParagraph"/>
        <w:numPr>
          <w:ilvl w:val="0"/>
          <w:numId w:val="3"/>
        </w:numPr>
        <w:spacing w:before="60" w:after="60"/>
      </w:pPr>
      <w:r>
        <w:rPr>
          <w:rFonts w:ascii="Arial" w:cs="Arial" w:eastAsia="Arial" w:hAnsi="Arial"/>
          <w:b/>
          <w:bCs/>
          <w:sz w:val="22"/>
          <w:szCs w:val="22"/>
        </w:rPr>
        <w:t xml:space="preserve">Contrato inteligente de distribución de recompensas del podio — Debe tener circuit breaker y validación anti-trampa.</w:t>
      </w:r>
    </w:p>
    <w:p>
      <w:pPr>
        <w:pStyle w:val="ListParagraph"/>
        <w:numPr>
          <w:ilvl w:val="0"/>
          <w:numId w:val="3"/>
        </w:numPr>
        <w:spacing w:before="60" w:after="80"/>
      </w:pPr>
      <w:r>
        <w:rPr>
          <w:rFonts w:ascii="Arial" w:cs="Arial" w:eastAsia="Arial" w:hAnsi="Arial"/>
          <w:b/>
          <w:bCs/>
          <w:sz w:val="22"/>
          <w:szCs w:val="22"/>
        </w:rPr>
        <w:t xml:space="preserve">Integración con ACTA para generación automática de certificados — Debe dispararse automáticamente al aprobar el Módulo 4.</w:t>
      </w:r>
    </w:p>
    <w:p>
      <w:pPr>
        <w:pBdr>
          <w:bottom w:val="single" w:color="E0D0FF" w:sz="2" w:space="1"/>
        </w:pBdr>
        <w:spacing w:before="160" w:after="160"/>
      </w:pPr>
      <w:r>
        <w:t xml:space="preserve"/>
      </w:r>
    </w:p>
    <w:p>
      <w:pPr>
        <w:pStyle w:val="Heading2"/>
        <w:pBdr>
          <w:bottom w:val="single" w:color="F5A623" w:sz="4" w:space="1"/>
        </w:pBdr>
        <w:spacing w:before="320" w:after="120"/>
      </w:pPr>
      <w:r>
        <w:rPr>
          <w:rFonts w:ascii="Arial" w:cs="Arial" w:eastAsia="Arial" w:hAnsi="Arial"/>
          <w:b/>
          <w:bCs/>
          <w:color w:val="5B2D8E"/>
          <w:sz w:val="28"/>
          <w:szCs w:val="28"/>
        </w:rPr>
        <w:t xml:space="preserve">11.2 Reglas que nunca deben violarse</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NUNCA mostrar el Módulo 4 a un usuario Free sin que haya pagado el certificado ($10) o se haya suscrito a Premium ($20).</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NUNCA dar acceso al podio a un usuario Free, sin importar su desempeño.</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NUNCA generar un certificado oficial sin que el usuario haya aprobado el Módulo 4 con 80% o más.</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NUNCA ejecutar un pago de recompensa del podio sin verificar que el destinatario tiene suscripción Premium activa.</w:t>
      </w:r>
    </w:p>
    <w:p>
      <w:pPr>
        <w:pBdr>
          <w:left w:val="single" w:color="F5A623" w:sz="12" w:space="6"/>
        </w:pBdr>
        <w:shd w:fill="FFF8E1" w:val="clear"/>
        <w:spacing w:before="100" w:after="100"/>
        <w:ind w:left="300"/>
      </w:pPr>
      <w:r>
        <w:rPr>
          <w:rFonts w:ascii="Arial" w:cs="Arial" w:eastAsia="Arial" w:hAnsi="Arial"/>
          <w:i/>
          <w:iCs/>
          <w:color w:val="5D4037"/>
          <w:sz w:val="21"/>
          <w:szCs w:val="21"/>
        </w:rPr>
        <w:t xml:space="preserve">⚠️  NUNCA registrar un capítulo como 100% completado si el Módulo 4 no fue aprobado con 80% o más.</w:t>
      </w:r>
    </w:p>
    <w:p>
      <w:pPr>
        <w:pBdr>
          <w:bottom w:val="single" w:color="E0D0FF" w:sz="2" w:space="1"/>
        </w:pBdr>
        <w:spacing w:before="160" w:after="160"/>
      </w:pPr>
      <w:r>
        <w:t xml:space="preserve"/>
      </w:r>
    </w:p>
    <w:p>
      <w:pPr>
        <w:shd w:fill="5B2D8E" w:val="clear"/>
        <w:spacing w:before="400" w:after="200"/>
        <w:jc w:val="center"/>
      </w:pPr>
      <w:r>
        <w:rPr>
          <w:rFonts w:ascii="Arial" w:cs="Arial" w:eastAsia="Arial" w:hAnsi="Arial"/>
          <w:b/>
          <w:bCs/>
          <w:i/>
          <w:iCs/>
          <w:color w:val="F5A623"/>
          <w:sz w:val="26"/>
          <w:szCs w:val="26"/>
        </w:rPr>
        <w:t xml:space="preserve">La próxima generación de Web3 habla español. Tonalli está aquí para enseñárselo.</w:t>
      </w:r>
    </w:p>
    <w:p>
      <w:pPr>
        <w:shd w:fill="5B2D8E" w:val="clear"/>
        <w:spacing w:before="0" w:after="200"/>
        <w:jc w:val="center"/>
      </w:pPr>
      <w:r>
        <w:rPr>
          <w:rFonts w:ascii="Arial" w:cs="Arial" w:eastAsia="Arial" w:hAnsi="Arial"/>
          <w:color w:val="FFFFFF"/>
          <w:sz w:val="18"/>
          <w:szCs w:val="18"/>
        </w:rPr>
        <w:t xml:space="preserve">Documento Técnico Tonalli v1.0 — Marzo 2026 — Confidencial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2" w:space="1"/>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D8E" w:sz="4" w:space="1"/>
      </w:pBdr>
      <w:spacing w:before="0" w:after="100"/>
    </w:pPr>
    <w:r>
      <w:rPr>
        <w:rFonts w:ascii="Arial" w:cs="Arial" w:eastAsia="Arial" w:hAnsi="Arial"/>
        <w:color w:val="888888"/>
        <w:sz w:val="18"/>
        <w:szCs w:val="18"/>
      </w:rPr>
      <w:t xml:space="preserve">TONALLI — Documento Técnico para Desarrollador  |  Especificación Completa de Plataforma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5B2D8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1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2026-03-20T20:53:08.382Z</dcterms:created>
  <dcterms:modified xsi:type="dcterms:W3CDTF">2026-03-20T20:53:08.383Z</dcterms:modified>
</cp:coreProperties>
</file>

<file path=docProps/custom.xml><?xml version="1.0" encoding="utf-8"?>
<Properties xmlns="http://schemas.openxmlformats.org/officeDocument/2006/custom-properties" xmlns:vt="http://schemas.openxmlformats.org/officeDocument/2006/docPropsVTypes"/>
</file>