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2215" w:rsidRPr="00E2368A" w:rsidRDefault="00AF1AD5" w:rsidP="00E2368A">
      <w:pPr>
        <w:jc w:val="center"/>
        <w:rPr>
          <w:b/>
          <w:color w:val="ED7D31" w:themeColor="accent2"/>
          <w:sz w:val="28"/>
        </w:rPr>
      </w:pPr>
      <w:bookmarkStart w:id="0" w:name="_GoBack"/>
      <w:bookmarkEnd w:id="0"/>
      <w:r w:rsidRPr="00E2368A">
        <w:rPr>
          <w:b/>
          <w:color w:val="ED7D31" w:themeColor="accent2"/>
          <w:sz w:val="28"/>
        </w:rPr>
        <w:t>DOSYANIN BÖLGE ADLİYE MAHKEMESİNE SEVKİ</w:t>
      </w:r>
    </w:p>
    <w:p w:rsidR="00AF1AD5" w:rsidRDefault="00AF1AD5"/>
    <w:p w:rsidR="00AF1AD5" w:rsidRDefault="00AF1AD5"/>
    <w:p w:rsidR="00AF1AD5" w:rsidRDefault="00AF1AD5">
      <w:r>
        <w:rPr>
          <w:noProof/>
          <w:lang w:eastAsia="tr-TR"/>
        </w:rPr>
        <w:drawing>
          <wp:anchor distT="0" distB="0" distL="114300" distR="114300" simplePos="0" relativeHeight="251658240" behindDoc="0" locked="0" layoutInCell="1" allowOverlap="1">
            <wp:simplePos x="899327" y="1758462"/>
            <wp:positionH relativeFrom="column">
              <wp:align>left</wp:align>
            </wp:positionH>
            <wp:positionV relativeFrom="paragraph">
              <wp:align>top</wp:align>
            </wp:positionV>
            <wp:extent cx="2436726" cy="617581"/>
            <wp:effectExtent l="0" t="0" r="1905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726" cy="61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368A">
        <w:t xml:space="preserve">Karar numarası verilen ve kararı yazılan dosya sorgulanarak sabitlenir. </w:t>
      </w:r>
      <w:r w:rsidR="00E2368A">
        <w:br w:type="textWrapping" w:clear="all"/>
      </w:r>
    </w:p>
    <w:p w:rsidR="00E2368A" w:rsidRDefault="00E2368A">
      <w:r>
        <w:rPr>
          <w:noProof/>
          <w:lang w:eastAsia="tr-TR"/>
        </w:rPr>
        <w:drawing>
          <wp:anchor distT="0" distB="0" distL="114300" distR="114300" simplePos="0" relativeHeight="251659264" behindDoc="0" locked="0" layoutInCell="1" allowOverlap="1">
            <wp:simplePos x="899327" y="2708031"/>
            <wp:positionH relativeFrom="column">
              <wp:align>left</wp:align>
            </wp:positionH>
            <wp:positionV relativeFrom="paragraph">
              <wp:align>top</wp:align>
            </wp:positionV>
            <wp:extent cx="2069961" cy="938425"/>
            <wp:effectExtent l="0" t="0" r="6985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9961" cy="9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Ekranı açılır. </w:t>
      </w:r>
      <w:r>
        <w:br w:type="textWrapping" w:clear="all"/>
      </w:r>
    </w:p>
    <w:p w:rsidR="00232EA7" w:rsidRDefault="00E2368A">
      <w:r>
        <w:rPr>
          <w:noProof/>
          <w:lang w:eastAsia="tr-TR"/>
        </w:rPr>
        <w:drawing>
          <wp:anchor distT="0" distB="0" distL="114300" distR="114300" simplePos="0" relativeHeight="251660288" behindDoc="0" locked="0" layoutInCell="1" allowOverlap="1">
            <wp:simplePos x="899327" y="3933930"/>
            <wp:positionH relativeFrom="column">
              <wp:align>left</wp:align>
            </wp:positionH>
            <wp:positionV relativeFrom="paragraph">
              <wp:align>top</wp:align>
            </wp:positionV>
            <wp:extent cx="4230183" cy="4300694"/>
            <wp:effectExtent l="0" t="0" r="0" b="508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183" cy="4300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32EA7">
        <w:t xml:space="preserve">Ekran üzerinden istinaf başvuru dilekçesi kaydedilir. </w:t>
      </w:r>
      <w:r>
        <w:br w:type="textWrapping" w:clear="all"/>
      </w:r>
    </w:p>
    <w:p w:rsidR="00E96F59" w:rsidRDefault="00232EA7" w:rsidP="00232EA7">
      <w:pPr>
        <w:tabs>
          <w:tab w:val="left" w:pos="894"/>
        </w:tabs>
      </w:pPr>
      <w:r>
        <w:rPr>
          <w:noProof/>
          <w:lang w:eastAsia="tr-TR"/>
        </w:rPr>
        <w:drawing>
          <wp:anchor distT="0" distB="0" distL="114300" distR="114300" simplePos="0" relativeHeight="251661312" behindDoc="0" locked="0" layoutInCell="1" allowOverlap="1">
            <wp:simplePos x="899327" y="899327"/>
            <wp:positionH relativeFrom="column">
              <wp:align>left</wp:align>
            </wp:positionH>
            <wp:positionV relativeFrom="paragraph">
              <wp:align>top</wp:align>
            </wp:positionV>
            <wp:extent cx="3745868" cy="2738176"/>
            <wp:effectExtent l="0" t="0" r="6985" b="5080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868" cy="273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96F59">
        <w:t>Dilekçenin kaydedilmesi ile birlikte yandaki ekran otomatik olarak açılır.</w:t>
      </w:r>
    </w:p>
    <w:p w:rsidR="00E96F59" w:rsidRDefault="00E96F59" w:rsidP="00232EA7">
      <w:pPr>
        <w:tabs>
          <w:tab w:val="left" w:pos="894"/>
        </w:tabs>
      </w:pPr>
    </w:p>
    <w:p w:rsidR="00E96F59" w:rsidRDefault="00E96F59" w:rsidP="00232EA7">
      <w:pPr>
        <w:tabs>
          <w:tab w:val="left" w:pos="894"/>
        </w:tabs>
      </w:pPr>
      <w:r>
        <w:t xml:space="preserve">Buradan evrakın onaya sunulacağı hakim seçilir ve kaydedilir. </w:t>
      </w:r>
    </w:p>
    <w:p w:rsidR="00E2368A" w:rsidRDefault="00E96F59" w:rsidP="00232EA7">
      <w:pPr>
        <w:tabs>
          <w:tab w:val="left" w:pos="894"/>
        </w:tabs>
      </w:pPr>
      <w:r>
        <w:t xml:space="preserve">Kaydetme sonrasında seçilen hakime onaylama işi düşecektir. </w:t>
      </w:r>
      <w:r>
        <w:br w:type="textWrapping" w:clear="all"/>
      </w:r>
    </w:p>
    <w:p w:rsidR="00D65877" w:rsidRDefault="00D65877" w:rsidP="00232EA7">
      <w:pPr>
        <w:tabs>
          <w:tab w:val="left" w:pos="894"/>
        </w:tabs>
      </w:pPr>
    </w:p>
    <w:p w:rsidR="00D65877" w:rsidRDefault="00D65877" w:rsidP="00232EA7">
      <w:pPr>
        <w:tabs>
          <w:tab w:val="left" w:pos="894"/>
        </w:tabs>
      </w:pPr>
      <w:r>
        <w:rPr>
          <w:noProof/>
          <w:lang w:eastAsia="tr-TR"/>
        </w:rPr>
        <w:lastRenderedPageBreak/>
        <w:drawing>
          <wp:inline distT="0" distB="0" distL="0" distR="0">
            <wp:extent cx="5747385" cy="497205"/>
            <wp:effectExtent l="0" t="0" r="571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877" w:rsidRDefault="00D65877" w:rsidP="00232EA7">
      <w:pPr>
        <w:tabs>
          <w:tab w:val="left" w:pos="894"/>
        </w:tabs>
      </w:pPr>
    </w:p>
    <w:p w:rsidR="00D65877" w:rsidRDefault="00D65877" w:rsidP="00232EA7">
      <w:pPr>
        <w:tabs>
          <w:tab w:val="left" w:pos="894"/>
        </w:tabs>
      </w:pPr>
      <w:r>
        <w:t>Düşen iş başlatılır</w:t>
      </w:r>
    </w:p>
    <w:p w:rsidR="008141AE" w:rsidRDefault="008141AE" w:rsidP="00232EA7">
      <w:pPr>
        <w:tabs>
          <w:tab w:val="left" w:pos="894"/>
        </w:tabs>
      </w:pPr>
      <w:r>
        <w:rPr>
          <w:noProof/>
          <w:lang w:eastAsia="tr-TR"/>
        </w:rPr>
        <w:drawing>
          <wp:anchor distT="0" distB="0" distL="114300" distR="114300" simplePos="0" relativeHeight="251662336" behindDoc="0" locked="0" layoutInCell="1" allowOverlap="1">
            <wp:simplePos x="899327" y="5395965"/>
            <wp:positionH relativeFrom="column">
              <wp:align>left</wp:align>
            </wp:positionH>
            <wp:positionV relativeFrom="paragraph">
              <wp:align>top</wp:align>
            </wp:positionV>
            <wp:extent cx="4163210" cy="2974312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210" cy="2974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açılan ekrandan “kabul” seçeneği işaretlenir ve kaydetme yapılır. </w:t>
      </w:r>
    </w:p>
    <w:p w:rsidR="008141AE" w:rsidRDefault="008141AE" w:rsidP="00232EA7">
      <w:pPr>
        <w:tabs>
          <w:tab w:val="left" w:pos="894"/>
        </w:tabs>
      </w:pPr>
      <w:r>
        <w:t xml:space="preserve">Kaydetme sonrasında istinaf başvurusu kabul edilmiş olacaktır. </w:t>
      </w:r>
      <w:r>
        <w:br w:type="textWrapping" w:clear="all"/>
      </w:r>
    </w:p>
    <w:p w:rsidR="008141AE" w:rsidRDefault="008141AE" w:rsidP="00232EA7">
      <w:pPr>
        <w:tabs>
          <w:tab w:val="left" w:pos="894"/>
        </w:tabs>
      </w:pPr>
      <w:r>
        <w:rPr>
          <w:noProof/>
          <w:lang w:eastAsia="tr-TR"/>
        </w:rPr>
        <w:drawing>
          <wp:anchor distT="0" distB="0" distL="114300" distR="114300" simplePos="0" relativeHeight="251663360" behindDoc="0" locked="0" layoutInCell="1" allowOverlap="1">
            <wp:simplePos x="899327" y="8656655"/>
            <wp:positionH relativeFrom="column">
              <wp:align>left</wp:align>
            </wp:positionH>
            <wp:positionV relativeFrom="paragraph">
              <wp:align>top</wp:align>
            </wp:positionV>
            <wp:extent cx="3471706" cy="1379638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1706" cy="1379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İstinaf Dosya Gönderme Kontrol Formu ekranı açılır</w:t>
      </w:r>
      <w:r>
        <w:br w:type="textWrapping" w:clear="all"/>
      </w:r>
    </w:p>
    <w:p w:rsidR="008141AE" w:rsidRDefault="008141AE" w:rsidP="008141AE">
      <w:r>
        <w:rPr>
          <w:noProof/>
          <w:lang w:eastAsia="tr-TR"/>
        </w:rPr>
        <w:drawing>
          <wp:inline distT="0" distB="0" distL="0" distR="0">
            <wp:extent cx="5752465" cy="2145030"/>
            <wp:effectExtent l="0" t="0" r="635" b="762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AE" w:rsidRDefault="008141AE" w:rsidP="008141AE">
      <w:r>
        <w:rPr>
          <w:noProof/>
          <w:lang w:eastAsia="tr-TR"/>
        </w:rPr>
        <w:drawing>
          <wp:inline distT="0" distB="0" distL="0" distR="0">
            <wp:extent cx="5752465" cy="2054860"/>
            <wp:effectExtent l="0" t="0" r="635" b="254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AE" w:rsidRDefault="008141AE" w:rsidP="008141AE">
      <w:r>
        <w:lastRenderedPageBreak/>
        <w:t xml:space="preserve">Şeklinde ekran doldurulur ve evrakın onay işlemleri tamamlanır. </w:t>
      </w:r>
    </w:p>
    <w:p w:rsidR="008141AE" w:rsidRDefault="008141AE" w:rsidP="008141AE"/>
    <w:p w:rsidR="000658A8" w:rsidRDefault="000658A8" w:rsidP="008141AE">
      <w:r>
        <w:rPr>
          <w:noProof/>
          <w:lang w:eastAsia="tr-TR"/>
        </w:rPr>
        <w:drawing>
          <wp:anchor distT="0" distB="0" distL="114300" distR="114300" simplePos="0" relativeHeight="251664384" behindDoc="0" locked="0" layoutInCell="1" allowOverlap="1">
            <wp:simplePos x="899327" y="7576457"/>
            <wp:positionH relativeFrom="column">
              <wp:align>left</wp:align>
            </wp:positionH>
            <wp:positionV relativeFrom="paragraph">
              <wp:align>top</wp:align>
            </wp:positionV>
            <wp:extent cx="4360616" cy="2476919"/>
            <wp:effectExtent l="0" t="0" r="1905" b="0"/>
            <wp:wrapSquare wrapText="bothSides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616" cy="2476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Aynı menü üzerinden istinaf formunun doldurulması ekranı açılır. </w:t>
      </w:r>
    </w:p>
    <w:p w:rsidR="00C12009" w:rsidRDefault="00C12009" w:rsidP="008141AE">
      <w:r>
        <w:t xml:space="preserve">Ekran görüntüsündeki gibi seçim yapılarak hazırlanan evrakın onay işlemleri tamamlanır. </w:t>
      </w:r>
    </w:p>
    <w:p w:rsidR="00C12009" w:rsidRDefault="00C12009" w:rsidP="008141AE"/>
    <w:p w:rsidR="00C12009" w:rsidRDefault="00C12009" w:rsidP="008141AE"/>
    <w:p w:rsidR="00C12009" w:rsidRDefault="00C12009" w:rsidP="008141AE"/>
    <w:p w:rsidR="000658A8" w:rsidRDefault="00C12009" w:rsidP="008141AE">
      <w:r>
        <w:t xml:space="preserve">Evrak onay işlemleri tamamlandığında dosyanın bölge adliye mahkemesine gönderilmesi işlemi tamamlanmış olur. </w:t>
      </w:r>
      <w:r w:rsidR="000658A8">
        <w:br w:type="textWrapping" w:clear="all"/>
      </w:r>
    </w:p>
    <w:p w:rsidR="008141AE" w:rsidRPr="008141AE" w:rsidRDefault="008141AE" w:rsidP="008141AE"/>
    <w:sectPr w:rsidR="008141AE" w:rsidRPr="008141AE" w:rsidSect="000658A8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D5"/>
    <w:rsid w:val="000658A8"/>
    <w:rsid w:val="00232EA7"/>
    <w:rsid w:val="002608DB"/>
    <w:rsid w:val="008141AE"/>
    <w:rsid w:val="00A12215"/>
    <w:rsid w:val="00AF1AD5"/>
    <w:rsid w:val="00C12009"/>
    <w:rsid w:val="00D65877"/>
    <w:rsid w:val="00E2368A"/>
    <w:rsid w:val="00E9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B3B98-1AD0-4338-830C-EBB966D70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Adalet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 KUBUŞ 96492</dc:creator>
  <cp:keywords/>
  <dc:description/>
  <cp:lastModifiedBy>Burak MENTEŞ 184095</cp:lastModifiedBy>
  <cp:revision>2</cp:revision>
  <dcterms:created xsi:type="dcterms:W3CDTF">2019-08-19T06:19:00Z</dcterms:created>
  <dcterms:modified xsi:type="dcterms:W3CDTF">2019-08-19T06:19:00Z</dcterms:modified>
</cp:coreProperties>
</file>