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78913025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9B7744A" w14:textId="66BFD5D8" w:rsidR="00F463F3" w:rsidRDefault="00F463F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077AE0D" wp14:editId="3A5D1C1D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inorHAnsi" w:hAnsiTheme="majorHAnsi" w:cstheme="majorHAnsi"/>
              <w:b/>
              <w:bCs/>
              <w:color w:val="1F3864" w:themeColor="accent1" w:themeShade="80"/>
              <w:kern w:val="2"/>
              <w:sz w:val="40"/>
              <w:szCs w:val="40"/>
              <w:lang w:val="en-IN" w:eastAsia="en-IN" w:bidi="bn-IN"/>
              <w14:ligatures w14:val="standardContextual"/>
            </w:rPr>
            <w:alias w:val="Title"/>
            <w:tag w:val=""/>
            <w:id w:val="1735040861"/>
            <w:placeholder>
              <w:docPart w:val="97BDBAA8C4DF498989F3AA3377F46EE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F52787" w14:textId="109CB55B" w:rsidR="00F463F3" w:rsidRDefault="00F463F3" w:rsidP="00F463F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AICTE | IBM </w:t>
              </w:r>
              <w:proofErr w:type="spellStart"/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>SkillsBuild</w:t>
              </w:r>
              <w:proofErr w:type="spellEnd"/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 Data Analytics with AI Internship Program 2026</w:t>
              </w:r>
              <w:r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                              </w:t>
              </w:r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>Presented By: Aniket das bhowmik.</w:t>
              </w:r>
              <w:r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                                         </w:t>
              </w:r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>College: Midnapore college (</w:t>
              </w:r>
              <w:proofErr w:type="gramStart"/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>Autonomous)</w:t>
              </w:r>
              <w:r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   </w:t>
              </w:r>
              <w:proofErr w:type="gramEnd"/>
              <w:r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 xml:space="preserve">   </w:t>
              </w:r>
              <w:r w:rsidRPr="00F463F3">
                <w:rPr>
                  <w:rFonts w:asciiTheme="majorHAnsi" w:eastAsiaTheme="minorHAnsi" w:hAnsiTheme="majorHAnsi" w:cstheme="majorHAnsi"/>
                  <w:b/>
                  <w:bCs/>
                  <w:color w:val="1F3864" w:themeColor="accent1" w:themeShade="80"/>
                  <w:kern w:val="2"/>
                  <w:sz w:val="40"/>
                  <w:szCs w:val="40"/>
                  <w:lang w:val="en-IN" w:eastAsia="en-IN" w:bidi="bn-IN"/>
                  <w14:ligatures w14:val="standardContextual"/>
                </w:rPr>
                <w:t>Project Name: House Price Prediction &amp; BI Dashboard</w:t>
              </w:r>
            </w:p>
          </w:sdtContent>
        </w:sdt>
        <w:p w14:paraId="4D9F39C2" w14:textId="77777777" w:rsidR="00F463F3" w:rsidRDefault="00F463F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0C53E3" wp14:editId="70FAEC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A8E71F" w14:textId="7688B0AA" w:rsidR="00F463F3" w:rsidRDefault="00F463F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0C53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BA8E71F" w14:textId="7688B0AA" w:rsidR="00F463F3" w:rsidRDefault="00F463F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5559D8E" wp14:editId="208A372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80CC0B" w14:textId="20EE0844" w:rsidR="00F463F3" w:rsidRDefault="00F463F3">
          <w:pPr>
            <w:spacing w:line="240" w:lineRule="auto"/>
            <w:rPr>
              <w:rFonts w:asciiTheme="minorHAnsi" w:eastAsiaTheme="minorEastAsia" w:hAnsiTheme="minorHAnsi" w:cstheme="minorBidi"/>
              <w:lang w:val="en-US" w:eastAsia="en-US" w:bidi="ar-SA"/>
            </w:rPr>
          </w:pPr>
          <w:r>
            <w:rPr>
              <w:rFonts w:asciiTheme="minorHAnsi" w:eastAsiaTheme="minorEastAsia" w:hAnsiTheme="minorHAnsi" w:cstheme="minorBidi"/>
              <w:lang w:val="en-US" w:eastAsia="en-US" w:bidi="ar-SA"/>
            </w:rPr>
            <w:br w:type="page"/>
          </w:r>
        </w:p>
      </w:sdtContent>
    </w:sdt>
    <w:p w14:paraId="2BF36519" w14:textId="41D1ED13" w:rsidR="00AC2484" w:rsidRDefault="00000000">
      <w:pPr>
        <w:spacing w:after="120"/>
        <w:jc w:val="center"/>
      </w:pPr>
      <w:r>
        <w:rPr>
          <w:b/>
        </w:rPr>
        <w:lastRenderedPageBreak/>
        <w:t>House Price Prediction &amp; Business Intelligence Report</w:t>
      </w:r>
    </w:p>
    <w:p w14:paraId="337A2C67" w14:textId="77777777" w:rsidR="00AC2484" w:rsidRDefault="00000000">
      <w:pPr>
        <w:spacing w:after="80"/>
        <w:jc w:val="center"/>
      </w:pPr>
      <w:r>
        <w:t xml:space="preserve">Senior BI Developer &amp; Data Science </w:t>
      </w:r>
      <w:proofErr w:type="gramStart"/>
      <w:r>
        <w:t>Project  |</w:t>
      </w:r>
      <w:proofErr w:type="gramEnd"/>
      <w:r>
        <w:t xml:space="preserve">  Real Estate Domain</w:t>
      </w:r>
    </w:p>
    <w:p w14:paraId="7106275C" w14:textId="77777777" w:rsidR="00AC2484" w:rsidRDefault="00000000">
      <w:pPr>
        <w:spacing w:after="400"/>
        <w:jc w:val="center"/>
      </w:pPr>
      <w:r>
        <w:t xml:space="preserve">Model: </w:t>
      </w:r>
      <w:proofErr w:type="spellStart"/>
      <w:proofErr w:type="gramStart"/>
      <w:r>
        <w:t>RandomForestRegressor</w:t>
      </w:r>
      <w:proofErr w:type="spellEnd"/>
      <w:r>
        <w:t xml:space="preserve">  |</w:t>
      </w:r>
      <w:proofErr w:type="gramEnd"/>
      <w:r>
        <w:t xml:space="preserve">  Dataset: 1,000 </w:t>
      </w:r>
      <w:proofErr w:type="gramStart"/>
      <w:r>
        <w:t>Records  |</w:t>
      </w:r>
      <w:proofErr w:type="gramEnd"/>
      <w:r>
        <w:t xml:space="preserve">  R² Score: 0.9938</w:t>
      </w:r>
    </w:p>
    <w:p w14:paraId="1420DA41" w14:textId="77777777" w:rsidR="00AC2484" w:rsidRDefault="00000000">
      <w:pPr>
        <w:spacing w:after="160"/>
      </w:pPr>
      <w:r>
        <w:t>Table of Contents</w:t>
      </w:r>
    </w:p>
    <w:p w14:paraId="4B619D65" w14:textId="77777777" w:rsidR="00AC2484" w:rsidRDefault="00000000">
      <w:pPr>
        <w:spacing w:after="80"/>
      </w:pPr>
      <w:r>
        <w:t>1. Executive BI Dashboard Output ...................................... 3</w:t>
      </w:r>
    </w:p>
    <w:p w14:paraId="7AE004DA" w14:textId="77777777" w:rsidR="00AC2484" w:rsidRDefault="00000000">
      <w:pPr>
        <w:spacing w:after="80"/>
      </w:pPr>
      <w:r>
        <w:t>2. AI Price Predictor Output .......................................... 5</w:t>
      </w:r>
    </w:p>
    <w:p w14:paraId="7F27253D" w14:textId="77777777" w:rsidR="00AC2484" w:rsidRDefault="00000000">
      <w:pPr>
        <w:spacing w:after="80"/>
      </w:pPr>
      <w:r>
        <w:t>3. Exploratory Data Analysis Output ................................... 7</w:t>
      </w:r>
    </w:p>
    <w:p w14:paraId="1BCC93B7" w14:textId="77777777" w:rsidR="00AC2484" w:rsidRDefault="00000000">
      <w:pPr>
        <w:spacing w:after="80"/>
      </w:pPr>
      <w:r>
        <w:t>4. Strategic Decision Matrix Output ................................... 11</w:t>
      </w:r>
    </w:p>
    <w:p w14:paraId="124BA561" w14:textId="77777777" w:rsidR="00AC2484" w:rsidRDefault="00000000">
      <w:pPr>
        <w:spacing w:after="80"/>
      </w:pPr>
      <w:r>
        <w:t>5. Data Preprocessing &amp; Feature Engineering .......................... 13</w:t>
      </w:r>
    </w:p>
    <w:p w14:paraId="7B14422B" w14:textId="77777777" w:rsidR="00AC2484" w:rsidRDefault="00000000">
      <w:pPr>
        <w:spacing w:after="80"/>
      </w:pPr>
      <w:r>
        <w:t>6. Model Architecture &amp; Hyperparameters ............................... 15</w:t>
      </w:r>
    </w:p>
    <w:p w14:paraId="533B53D8" w14:textId="77777777" w:rsidR="00AC2484" w:rsidRDefault="00000000">
      <w:pPr>
        <w:spacing w:after="400"/>
      </w:pPr>
      <w:r>
        <w:t>7. Conclusions &amp; Recommendations ...................................... 17</w:t>
      </w:r>
    </w:p>
    <w:p w14:paraId="260C78C9" w14:textId="77777777" w:rsidR="00AC2484" w:rsidRDefault="00000000">
      <w:pPr>
        <w:spacing w:before="320" w:after="160"/>
      </w:pPr>
      <w:r>
        <w:t>1. Executive BI Dashboard — Live UI Output</w:t>
      </w:r>
    </w:p>
    <w:p w14:paraId="47827F66" w14:textId="77777777" w:rsidR="00AC2484" w:rsidRDefault="00000000">
      <w:pPr>
        <w:spacing w:after="200"/>
      </w:pPr>
      <w:r>
        <w:t xml:space="preserve">The Executive Dashboard is the primary landing screen of the </w:t>
      </w:r>
      <w:proofErr w:type="spellStart"/>
      <w:r>
        <w:t>Streamlit</w:t>
      </w:r>
      <w:proofErr w:type="spellEnd"/>
      <w:r>
        <w:t xml:space="preserve"> application. It surfaces five top-level Key Performance Indicators computed directly from the cleaned dataset and trained ML model, followed by four interactive </w:t>
      </w:r>
      <w:proofErr w:type="spellStart"/>
      <w:r>
        <w:t>Plotly</w:t>
      </w:r>
      <w:proofErr w:type="spellEnd"/>
      <w:r>
        <w:t xml:space="preserve"> charts arranged in a 2×2 grid layout. All values below are computed from the live dataset of 1,000 cleaned records.</w:t>
      </w:r>
    </w:p>
    <w:p w14:paraId="745E57B9" w14:textId="77777777" w:rsidR="00AC2484" w:rsidRDefault="00000000">
      <w:pPr>
        <w:spacing w:after="120"/>
      </w:pPr>
      <w:r>
        <w:t>1.1 Key Performance Indicators (KPI Cards)</w:t>
      </w:r>
    </w:p>
    <w:p w14:paraId="62585515" w14:textId="77777777" w:rsidR="00AC2484" w:rsidRDefault="00000000">
      <w:pPr>
        <w:spacing w:after="160"/>
      </w:pPr>
      <w:r>
        <w:t>The five KPI metric cards displayed across the top of the dashboard show the following live values from the production dataset: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960"/>
        <w:gridCol w:w="1880"/>
        <w:gridCol w:w="3506"/>
      </w:tblGrid>
      <w:tr w:rsidR="00AC2484" w14:paraId="37A26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1C4F0A6" w14:textId="77777777" w:rsidR="00AC2484" w:rsidRDefault="00000000">
            <w:r>
              <w:t>KPI Metric</w:t>
            </w:r>
          </w:p>
        </w:tc>
        <w:tc>
          <w:tcPr>
            <w:tcW w:w="0" w:type="auto"/>
          </w:tcPr>
          <w:p w14:paraId="2B511155" w14:textId="77777777" w:rsidR="00AC2484" w:rsidRDefault="00000000">
            <w:r>
              <w:t>Live Value</w:t>
            </w:r>
          </w:p>
        </w:tc>
        <w:tc>
          <w:tcPr>
            <w:tcW w:w="0" w:type="auto"/>
          </w:tcPr>
          <w:p w14:paraId="6012BBA0" w14:textId="77777777" w:rsidR="00AC2484" w:rsidRDefault="00000000">
            <w:r>
              <w:t>Label</w:t>
            </w:r>
          </w:p>
        </w:tc>
        <w:tc>
          <w:tcPr>
            <w:tcW w:w="0" w:type="auto"/>
          </w:tcPr>
          <w:p w14:paraId="49B4C97C" w14:textId="77777777" w:rsidR="00AC2484" w:rsidRDefault="00000000">
            <w:r>
              <w:t>Source</w:t>
            </w:r>
          </w:p>
        </w:tc>
      </w:tr>
      <w:tr w:rsidR="00AC2484" w14:paraId="1D897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E8F84B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House Price</w:t>
            </w:r>
          </w:p>
        </w:tc>
        <w:tc>
          <w:tcPr>
            <w:tcW w:w="0" w:type="auto"/>
          </w:tcPr>
          <w:p w14:paraId="638A4410" w14:textId="77777777" w:rsidR="00AC2484" w:rsidRDefault="00000000">
            <w:r>
              <w:t>$618,861</w:t>
            </w:r>
          </w:p>
        </w:tc>
        <w:tc>
          <w:tcPr>
            <w:tcW w:w="0" w:type="auto"/>
          </w:tcPr>
          <w:p w14:paraId="4A620C87" w14:textId="77777777" w:rsidR="00AC2484" w:rsidRDefault="00000000">
            <w:r>
              <w:t>Market Benchmark</w:t>
            </w:r>
          </w:p>
        </w:tc>
        <w:tc>
          <w:tcPr>
            <w:tcW w:w="0" w:type="auto"/>
          </w:tcPr>
          <w:p w14:paraId="2E877468" w14:textId="77777777" w:rsidR="00AC2484" w:rsidRDefault="00000000"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House_Price</w:t>
            </w:r>
            <w:proofErr w:type="spellEnd"/>
            <w:r>
              <w:t>'</w:t>
            </w:r>
            <w:proofErr w:type="gramStart"/>
            <w:r>
              <w:t>].mean</w:t>
            </w:r>
            <w:proofErr w:type="gramEnd"/>
            <w:r>
              <w:t>()</w:t>
            </w:r>
          </w:p>
        </w:tc>
      </w:tr>
      <w:tr w:rsidR="00AC2484" w14:paraId="18FDF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0E792E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Price /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  <w:tc>
          <w:tcPr>
            <w:tcW w:w="0" w:type="auto"/>
          </w:tcPr>
          <w:p w14:paraId="4C4BB98B" w14:textId="77777777" w:rsidR="00AC2484" w:rsidRDefault="00000000">
            <w:r>
              <w:t>$227</w:t>
            </w:r>
          </w:p>
        </w:tc>
        <w:tc>
          <w:tcPr>
            <w:tcW w:w="0" w:type="auto"/>
          </w:tcPr>
          <w:p w14:paraId="1019EF8D" w14:textId="77777777" w:rsidR="00AC2484" w:rsidRDefault="00000000">
            <w:r>
              <w:t>Unit Value</w:t>
            </w:r>
          </w:p>
        </w:tc>
        <w:tc>
          <w:tcPr>
            <w:tcW w:w="0" w:type="auto"/>
          </w:tcPr>
          <w:p w14:paraId="4E07B6D5" w14:textId="77777777" w:rsidR="00AC2484" w:rsidRDefault="00000000"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Price_Per_SqFt</w:t>
            </w:r>
            <w:proofErr w:type="spellEnd"/>
            <w:r>
              <w:t>'</w:t>
            </w:r>
            <w:proofErr w:type="gramStart"/>
            <w:r>
              <w:t>].mean</w:t>
            </w:r>
            <w:proofErr w:type="gramEnd"/>
            <w:r>
              <w:t>()</w:t>
            </w:r>
          </w:p>
        </w:tc>
      </w:tr>
      <w:tr w:rsidR="00AC2484" w14:paraId="65327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C2ED54" w14:textId="77777777" w:rsidR="00AC2484" w:rsidRDefault="00000000">
            <w:r>
              <w:t>Median Price</w:t>
            </w:r>
          </w:p>
        </w:tc>
        <w:tc>
          <w:tcPr>
            <w:tcW w:w="0" w:type="auto"/>
          </w:tcPr>
          <w:p w14:paraId="0E17A30F" w14:textId="77777777" w:rsidR="00AC2484" w:rsidRDefault="00000000">
            <w:r>
              <w:t>$628,267</w:t>
            </w:r>
          </w:p>
        </w:tc>
        <w:tc>
          <w:tcPr>
            <w:tcW w:w="0" w:type="auto"/>
          </w:tcPr>
          <w:p w14:paraId="3BD72D5F" w14:textId="77777777" w:rsidR="00AC2484" w:rsidRDefault="00000000">
            <w:r>
              <w:t>50th Percentile</w:t>
            </w:r>
          </w:p>
        </w:tc>
        <w:tc>
          <w:tcPr>
            <w:tcW w:w="0" w:type="auto"/>
          </w:tcPr>
          <w:p w14:paraId="48F474D2" w14:textId="77777777" w:rsidR="00AC2484" w:rsidRDefault="00000000">
            <w:proofErr w:type="spellStart"/>
            <w:r>
              <w:t>df</w:t>
            </w:r>
            <w:proofErr w:type="spellEnd"/>
            <w:r>
              <w:t>['</w:t>
            </w:r>
            <w:proofErr w:type="spellStart"/>
            <w:r>
              <w:t>House_Price</w:t>
            </w:r>
            <w:proofErr w:type="spellEnd"/>
            <w:r>
              <w:t>'</w:t>
            </w:r>
            <w:proofErr w:type="gramStart"/>
            <w:r>
              <w:t>].median</w:t>
            </w:r>
            <w:proofErr w:type="gramEnd"/>
            <w:r>
              <w:t>()</w:t>
            </w:r>
          </w:p>
        </w:tc>
      </w:tr>
      <w:tr w:rsidR="00AC2484" w14:paraId="10D7D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2F9E8E" w14:textId="77777777" w:rsidR="00AC2484" w:rsidRDefault="00000000">
            <w:r>
              <w:t>Model R² Score</w:t>
            </w:r>
          </w:p>
        </w:tc>
        <w:tc>
          <w:tcPr>
            <w:tcW w:w="0" w:type="auto"/>
          </w:tcPr>
          <w:p w14:paraId="29E29729" w14:textId="77777777" w:rsidR="00AC2484" w:rsidRDefault="00000000">
            <w:r>
              <w:t>0.9938</w:t>
            </w:r>
          </w:p>
        </w:tc>
        <w:tc>
          <w:tcPr>
            <w:tcW w:w="0" w:type="auto"/>
          </w:tcPr>
          <w:p w14:paraId="74CDD71C" w14:textId="77777777" w:rsidR="00AC2484" w:rsidRDefault="00000000">
            <w:r>
              <w:t>Prediction Accuracy</w:t>
            </w:r>
          </w:p>
        </w:tc>
        <w:tc>
          <w:tcPr>
            <w:tcW w:w="0" w:type="auto"/>
          </w:tcPr>
          <w:p w14:paraId="17C2377F" w14:textId="77777777" w:rsidR="00AC2484" w:rsidRDefault="00000000">
            <w:r>
              <w:t>r2_</w:t>
            </w:r>
            <w:proofErr w:type="gramStart"/>
            <w:r>
              <w:t>score(</w:t>
            </w:r>
            <w:proofErr w:type="spellStart"/>
            <w:proofErr w:type="gramEnd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y_pred</w:t>
            </w:r>
            <w:proofErr w:type="spellEnd"/>
            <w:r>
              <w:t>)</w:t>
            </w:r>
          </w:p>
        </w:tc>
      </w:tr>
      <w:tr w:rsidR="00AC2484" w14:paraId="7445A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5450C" w14:textId="77777777" w:rsidR="00AC2484" w:rsidRDefault="00000000">
            <w:r>
              <w:t>Mean Absolute Error</w:t>
            </w:r>
          </w:p>
        </w:tc>
        <w:tc>
          <w:tcPr>
            <w:tcW w:w="0" w:type="auto"/>
          </w:tcPr>
          <w:p w14:paraId="0AC6AD29" w14:textId="77777777" w:rsidR="00AC2484" w:rsidRDefault="00000000">
            <w:r>
              <w:t>$16,257</w:t>
            </w:r>
          </w:p>
        </w:tc>
        <w:tc>
          <w:tcPr>
            <w:tcW w:w="0" w:type="auto"/>
          </w:tcPr>
          <w:p w14:paraId="02EDC288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Prediction Error</w:t>
            </w:r>
          </w:p>
        </w:tc>
        <w:tc>
          <w:tcPr>
            <w:tcW w:w="0" w:type="auto"/>
          </w:tcPr>
          <w:p w14:paraId="764C9D91" w14:textId="77777777" w:rsidR="00AC2484" w:rsidRDefault="00000000">
            <w:proofErr w:type="spellStart"/>
            <w:r>
              <w:t>mean_absolute_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spellStart"/>
            <w:proofErr w:type="gramEnd"/>
            <w:r>
              <w:t>y_test</w:t>
            </w:r>
            <w:proofErr w:type="spellEnd"/>
            <w:r>
              <w:t xml:space="preserve">, </w:t>
            </w:r>
            <w:proofErr w:type="spellStart"/>
            <w:r>
              <w:t>y_pred</w:t>
            </w:r>
            <w:proofErr w:type="spellEnd"/>
            <w:r>
              <w:t>)</w:t>
            </w:r>
          </w:p>
        </w:tc>
      </w:tr>
    </w:tbl>
    <w:p w14:paraId="2FF4BFF8" w14:textId="77777777" w:rsidR="00AC2484" w:rsidRDefault="00000000">
      <w:pPr>
        <w:spacing w:before="280" w:after="120"/>
      </w:pPr>
      <w:r>
        <w:t>1.2 Dashboard Charts — Description &amp; Data Output</w:t>
      </w:r>
    </w:p>
    <w:p w14:paraId="5B7555FF" w14:textId="77777777" w:rsidR="00AC2484" w:rsidRDefault="00000000">
      <w:pPr>
        <w:spacing w:after="160"/>
      </w:pPr>
      <w:r>
        <w:t xml:space="preserve">The Executive Dashboard renders four </w:t>
      </w:r>
      <w:proofErr w:type="spellStart"/>
      <w:r>
        <w:t>Plotly</w:t>
      </w:r>
      <w:proofErr w:type="spellEnd"/>
      <w:r>
        <w:t xml:space="preserve"> charts in a 2×2 grid below the KPI row. Each chart is described below with its underlying computed data:</w:t>
      </w:r>
    </w:p>
    <w:p w14:paraId="3F710DB9" w14:textId="77777777" w:rsidR="00AC2484" w:rsidRDefault="00000000">
      <w:pPr>
        <w:spacing w:after="80"/>
      </w:pPr>
      <w:r>
        <w:t>Chart A — House Price Distribution (Histogram)</w:t>
      </w:r>
    </w:p>
    <w:p w14:paraId="6F28563C" w14:textId="77777777" w:rsidR="00AC2484" w:rsidRDefault="00000000">
      <w:pPr>
        <w:spacing w:after="160"/>
      </w:pPr>
      <w:r>
        <w:t xml:space="preserve">A 60-bin </w:t>
      </w:r>
      <w:proofErr w:type="spellStart"/>
      <w:r>
        <w:t>Plotly</w:t>
      </w:r>
      <w:proofErr w:type="spellEnd"/>
      <w:r>
        <w:t xml:space="preserve"> histogram of all 1,000 cleaned </w:t>
      </w:r>
      <w:proofErr w:type="spellStart"/>
      <w:r>
        <w:t>House_Price</w:t>
      </w:r>
      <w:proofErr w:type="spellEnd"/>
      <w:r>
        <w:t xml:space="preserve"> values. A red dashed vertical line marks the mean at $618,861 and a green dotted line marks the median at $628,267. The distribution is slightly left-skewed with the bulk of properties concentrated between $350,000 and $900,000. The long right tail extends to $1,108,237 (max), while the minimum is $111,627. This skew indicates a small segment of ultra-premium properties pulling the mean below the median.</w:t>
      </w:r>
    </w:p>
    <w:p w14:paraId="79812871" w14:textId="77777777" w:rsidR="00AC2484" w:rsidRDefault="00000000">
      <w:pPr>
        <w:spacing w:after="80"/>
      </w:pPr>
      <w:r>
        <w:t xml:space="preserve">Chart B — Average Price by </w:t>
      </w:r>
      <w:proofErr w:type="spellStart"/>
      <w:r>
        <w:t>Neighborhood</w:t>
      </w:r>
      <w:proofErr w:type="spellEnd"/>
      <w:r>
        <w:t xml:space="preserve"> Tier (Bar Chart)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870"/>
        <w:gridCol w:w="1097"/>
        <w:gridCol w:w="1535"/>
        <w:gridCol w:w="1112"/>
        <w:gridCol w:w="1310"/>
      </w:tblGrid>
      <w:tr w:rsidR="00AC2484" w14:paraId="748FB7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AF95F93" w14:textId="77777777" w:rsidR="00AC2484" w:rsidRDefault="00000000">
            <w:proofErr w:type="spellStart"/>
            <w:r>
              <w:lastRenderedPageBreak/>
              <w:t>Neighborhood</w:t>
            </w:r>
            <w:proofErr w:type="spellEnd"/>
            <w:r>
              <w:t xml:space="preserve"> Tier</w:t>
            </w:r>
          </w:p>
        </w:tc>
        <w:tc>
          <w:tcPr>
            <w:tcW w:w="0" w:type="auto"/>
          </w:tcPr>
          <w:p w14:paraId="7BD47339" w14:textId="77777777" w:rsidR="00AC2484" w:rsidRDefault="00000000">
            <w:r>
              <w:t>Listings</w:t>
            </w:r>
          </w:p>
        </w:tc>
        <w:tc>
          <w:tcPr>
            <w:tcW w:w="0" w:type="auto"/>
          </w:tcPr>
          <w:p w14:paraId="20555668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Price</w:t>
            </w:r>
          </w:p>
        </w:tc>
        <w:tc>
          <w:tcPr>
            <w:tcW w:w="0" w:type="auto"/>
          </w:tcPr>
          <w:p w14:paraId="04E0A1A3" w14:textId="77777777" w:rsidR="00AC2484" w:rsidRDefault="00000000">
            <w:r>
              <w:t>Median Price</w:t>
            </w:r>
          </w:p>
        </w:tc>
        <w:tc>
          <w:tcPr>
            <w:tcW w:w="0" w:type="auto"/>
          </w:tcPr>
          <w:p w14:paraId="38A59320" w14:textId="77777777" w:rsidR="00AC2484" w:rsidRDefault="00000000">
            <w:r>
              <w:t>Min Price</w:t>
            </w:r>
          </w:p>
        </w:tc>
        <w:tc>
          <w:tcPr>
            <w:tcW w:w="0" w:type="auto"/>
          </w:tcPr>
          <w:p w14:paraId="430A1335" w14:textId="77777777" w:rsidR="00AC2484" w:rsidRDefault="00000000">
            <w:r>
              <w:t>Max Price</w:t>
            </w:r>
          </w:p>
        </w:tc>
      </w:tr>
      <w:tr w:rsidR="00AC2484" w14:paraId="67C00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766B78" w14:textId="77777777" w:rsidR="00AC2484" w:rsidRDefault="00000000">
            <w:r>
              <w:t>Budget (NQ 1–3)</w:t>
            </w:r>
          </w:p>
        </w:tc>
        <w:tc>
          <w:tcPr>
            <w:tcW w:w="0" w:type="auto"/>
          </w:tcPr>
          <w:p w14:paraId="0205A441" w14:textId="77777777" w:rsidR="00AC2484" w:rsidRDefault="00000000">
            <w:r>
              <w:t>281</w:t>
            </w:r>
          </w:p>
        </w:tc>
        <w:tc>
          <w:tcPr>
            <w:tcW w:w="0" w:type="auto"/>
          </w:tcPr>
          <w:p w14:paraId="2D7AF3EF" w14:textId="77777777" w:rsidR="00AC2484" w:rsidRDefault="00000000">
            <w:r>
              <w:t>$623,327</w:t>
            </w:r>
          </w:p>
        </w:tc>
        <w:tc>
          <w:tcPr>
            <w:tcW w:w="0" w:type="auto"/>
          </w:tcPr>
          <w:p w14:paraId="60ECD2A5" w14:textId="77777777" w:rsidR="00AC2484" w:rsidRDefault="00000000">
            <w:r>
              <w:t>$647,832</w:t>
            </w:r>
          </w:p>
        </w:tc>
        <w:tc>
          <w:tcPr>
            <w:tcW w:w="0" w:type="auto"/>
          </w:tcPr>
          <w:p w14:paraId="7859E4F8" w14:textId="77777777" w:rsidR="00AC2484" w:rsidRDefault="00000000">
            <w:r>
              <w:t>$111,627</w:t>
            </w:r>
          </w:p>
        </w:tc>
        <w:tc>
          <w:tcPr>
            <w:tcW w:w="0" w:type="auto"/>
          </w:tcPr>
          <w:p w14:paraId="2BB206EA" w14:textId="77777777" w:rsidR="00AC2484" w:rsidRDefault="00000000">
            <w:r>
              <w:t>$1,108,237</w:t>
            </w:r>
          </w:p>
        </w:tc>
      </w:tr>
      <w:tr w:rsidR="00AC2484" w14:paraId="2A18D0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EA3B6" w14:textId="77777777" w:rsidR="00AC2484" w:rsidRDefault="00000000">
            <w:r>
              <w:t>Mid-Range (NQ 4–6)</w:t>
            </w:r>
          </w:p>
        </w:tc>
        <w:tc>
          <w:tcPr>
            <w:tcW w:w="0" w:type="auto"/>
          </w:tcPr>
          <w:p w14:paraId="3FCB6E2F" w14:textId="77777777" w:rsidR="00AC2484" w:rsidRDefault="00000000">
            <w:r>
              <w:t>309</w:t>
            </w:r>
          </w:p>
        </w:tc>
        <w:tc>
          <w:tcPr>
            <w:tcW w:w="0" w:type="auto"/>
          </w:tcPr>
          <w:p w14:paraId="7A4EDE95" w14:textId="77777777" w:rsidR="00AC2484" w:rsidRDefault="00000000">
            <w:r>
              <w:t>$605,865</w:t>
            </w:r>
          </w:p>
        </w:tc>
        <w:tc>
          <w:tcPr>
            <w:tcW w:w="0" w:type="auto"/>
          </w:tcPr>
          <w:p w14:paraId="3EBDEE58" w14:textId="77777777" w:rsidR="00AC2484" w:rsidRDefault="00000000">
            <w:r>
              <w:t>$602,549</w:t>
            </w:r>
          </w:p>
        </w:tc>
        <w:tc>
          <w:tcPr>
            <w:tcW w:w="0" w:type="auto"/>
          </w:tcPr>
          <w:p w14:paraId="176D7552" w14:textId="77777777" w:rsidR="00AC2484" w:rsidRDefault="00000000">
            <w:r>
              <w:t>$120,796</w:t>
            </w:r>
          </w:p>
        </w:tc>
        <w:tc>
          <w:tcPr>
            <w:tcW w:w="0" w:type="auto"/>
          </w:tcPr>
          <w:p w14:paraId="5D3A8BFA" w14:textId="77777777" w:rsidR="00AC2484" w:rsidRDefault="00000000">
            <w:r>
              <w:t>$1,075,814</w:t>
            </w:r>
          </w:p>
        </w:tc>
      </w:tr>
      <w:tr w:rsidR="00AC2484" w14:paraId="7D083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0B9642" w14:textId="77777777" w:rsidR="00AC2484" w:rsidRDefault="00000000">
            <w:r>
              <w:t>Premium (NQ 7–8)</w:t>
            </w:r>
          </w:p>
        </w:tc>
        <w:tc>
          <w:tcPr>
            <w:tcW w:w="0" w:type="auto"/>
          </w:tcPr>
          <w:p w14:paraId="78902808" w14:textId="77777777" w:rsidR="00AC2484" w:rsidRDefault="00000000">
            <w:r>
              <w:t>199</w:t>
            </w:r>
          </w:p>
        </w:tc>
        <w:tc>
          <w:tcPr>
            <w:tcW w:w="0" w:type="auto"/>
          </w:tcPr>
          <w:p w14:paraId="4D5CB4BD" w14:textId="77777777" w:rsidR="00AC2484" w:rsidRDefault="00000000">
            <w:r>
              <w:t>$640,029</w:t>
            </w:r>
          </w:p>
        </w:tc>
        <w:tc>
          <w:tcPr>
            <w:tcW w:w="0" w:type="auto"/>
          </w:tcPr>
          <w:p w14:paraId="788E9DFC" w14:textId="77777777" w:rsidR="00AC2484" w:rsidRDefault="00000000">
            <w:r>
              <w:t>$654,467</w:t>
            </w:r>
          </w:p>
        </w:tc>
        <w:tc>
          <w:tcPr>
            <w:tcW w:w="0" w:type="auto"/>
          </w:tcPr>
          <w:p w14:paraId="124FB8E5" w14:textId="77777777" w:rsidR="00AC2484" w:rsidRDefault="00000000">
            <w:r>
              <w:t>$146,020</w:t>
            </w:r>
          </w:p>
        </w:tc>
        <w:tc>
          <w:tcPr>
            <w:tcW w:w="0" w:type="auto"/>
          </w:tcPr>
          <w:p w14:paraId="1774F5D9" w14:textId="77777777" w:rsidR="00AC2484" w:rsidRDefault="00000000">
            <w:r>
              <w:t>$1,096,158</w:t>
            </w:r>
          </w:p>
        </w:tc>
      </w:tr>
      <w:tr w:rsidR="00AC2484" w14:paraId="65C71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800966" w14:textId="77777777" w:rsidR="00AC2484" w:rsidRDefault="00000000">
            <w:r>
              <w:t>Luxury (NQ 9–10)</w:t>
            </w:r>
          </w:p>
        </w:tc>
        <w:tc>
          <w:tcPr>
            <w:tcW w:w="0" w:type="auto"/>
          </w:tcPr>
          <w:p w14:paraId="50F56725" w14:textId="77777777" w:rsidR="00AC2484" w:rsidRDefault="00000000">
            <w:r>
              <w:t>211</w:t>
            </w:r>
          </w:p>
        </w:tc>
        <w:tc>
          <w:tcPr>
            <w:tcW w:w="0" w:type="auto"/>
          </w:tcPr>
          <w:p w14:paraId="7182CF27" w14:textId="77777777" w:rsidR="00AC2484" w:rsidRDefault="00000000">
            <w:r>
              <w:t>$611,982</w:t>
            </w:r>
          </w:p>
        </w:tc>
        <w:tc>
          <w:tcPr>
            <w:tcW w:w="0" w:type="auto"/>
          </w:tcPr>
          <w:p w14:paraId="42520DC5" w14:textId="77777777" w:rsidR="00AC2484" w:rsidRDefault="00000000">
            <w:r>
              <w:t>$644,601</w:t>
            </w:r>
          </w:p>
        </w:tc>
        <w:tc>
          <w:tcPr>
            <w:tcW w:w="0" w:type="auto"/>
          </w:tcPr>
          <w:p w14:paraId="60E7091E" w14:textId="77777777" w:rsidR="00AC2484" w:rsidRDefault="00000000">
            <w:r>
              <w:t>$149,743</w:t>
            </w:r>
          </w:p>
        </w:tc>
        <w:tc>
          <w:tcPr>
            <w:tcW w:w="0" w:type="auto"/>
          </w:tcPr>
          <w:p w14:paraId="1A55B9D7" w14:textId="77777777" w:rsidR="00AC2484" w:rsidRDefault="00000000">
            <w:r>
              <w:t>$1,107,045</w:t>
            </w:r>
          </w:p>
        </w:tc>
      </w:tr>
    </w:tbl>
    <w:p w14:paraId="22AA0C45" w14:textId="77777777" w:rsidR="00AC2484" w:rsidRDefault="00000000">
      <w:pPr>
        <w:spacing w:after="200"/>
      </w:pPr>
      <w:r>
        <w:rPr>
          <w:sz w:val="20"/>
        </w:rPr>
        <w:t xml:space="preserve">Note: Tier average prices are closely clustered between $605K–$640K, indicating that in this dataset Square Footage (not </w:t>
      </w:r>
      <w:proofErr w:type="spellStart"/>
      <w:r>
        <w:rPr>
          <w:sz w:val="20"/>
        </w:rPr>
        <w:t>Neighborhood</w:t>
      </w:r>
      <w:proofErr w:type="spellEnd"/>
      <w:r>
        <w:rPr>
          <w:sz w:val="20"/>
        </w:rPr>
        <w:t xml:space="preserve"> Quality) is the dominant price driver. The </w:t>
      </w:r>
      <w:proofErr w:type="spellStart"/>
      <w:r>
        <w:rPr>
          <w:sz w:val="20"/>
        </w:rPr>
        <w:t>Neighborhood</w:t>
      </w:r>
      <w:proofErr w:type="spellEnd"/>
      <w:r>
        <w:rPr>
          <w:sz w:val="20"/>
        </w:rPr>
        <w:t xml:space="preserve"> Quality score affects mid-to-high range pricing bands but has lower independent contribution compared to the size signal.</w:t>
      </w:r>
    </w:p>
    <w:p w14:paraId="70A57454" w14:textId="77777777" w:rsidR="00AC2484" w:rsidRDefault="00000000">
      <w:pPr>
        <w:spacing w:after="80"/>
      </w:pPr>
      <w:r>
        <w:t>Chart C — Price vs. Square Footage (Scatter with OLS Trendline)</w:t>
      </w:r>
    </w:p>
    <w:p w14:paraId="166C9C60" w14:textId="77777777" w:rsidR="00AC2484" w:rsidRDefault="00000000">
      <w:pPr>
        <w:spacing w:after="160"/>
      </w:pPr>
      <w:r>
        <w:t xml:space="preserve">A scatter plot of 1,000 data points coloured by </w:t>
      </w:r>
      <w:proofErr w:type="spellStart"/>
      <w:r>
        <w:t>Neighborhood</w:t>
      </w:r>
      <w:proofErr w:type="spellEnd"/>
      <w:r>
        <w:t xml:space="preserve"> Tier, with an OLS regression trendline. The chart confirms </w:t>
      </w:r>
      <w:proofErr w:type="spellStart"/>
      <w:r>
        <w:t>Square_Footage</w:t>
      </w:r>
      <w:proofErr w:type="spellEnd"/>
      <w:r>
        <w:t xml:space="preserve"> as the dominant price driver — the trendline shows a strong positive slope. Each NQ tier forms a distinct band: Budget tier points spread across all price levels (confirming that large Budget-NQ homes can outprice small Luxury-NQ homes), while Premium and Luxury tier points cluster toward the upper price band.</w:t>
      </w:r>
    </w:p>
    <w:p w14:paraId="5FB7CB0A" w14:textId="77777777" w:rsidR="00AC2484" w:rsidRDefault="00000000">
      <w:pPr>
        <w:spacing w:after="80"/>
      </w:pPr>
      <w:r>
        <w:t>Chart D — Model Actual vs. Predicted Prices (Validation Scatter)</w:t>
      </w:r>
    </w:p>
    <w:p w14:paraId="28F5395E" w14:textId="77777777" w:rsidR="00AC2484" w:rsidRDefault="00000000">
      <w:pPr>
        <w:spacing w:after="160"/>
      </w:pPr>
      <w:r>
        <w:t xml:space="preserve">A validation scatter plot of 200 test-set observations (20% of 1,000 records). The x-axis shows actual </w:t>
      </w:r>
      <w:proofErr w:type="gramStart"/>
      <w:r>
        <w:t>prices,</w:t>
      </w:r>
      <w:proofErr w:type="gramEnd"/>
      <w:r>
        <w:t xml:space="preserve"> the y-axis shows model-predicted prices. A red dashed diagonal represents perfect prediction (y = x). The tight clustering of all points around the diagonal line visually confirms the R² = 0.9938 score — the model captures 99.38% of price variance with minimal systematic bias.</w:t>
      </w:r>
    </w:p>
    <w:p w14:paraId="62A692DA" w14:textId="77777777" w:rsidR="00AC2484" w:rsidRDefault="00000000">
      <w:pPr>
        <w:spacing w:after="120"/>
      </w:pPr>
      <w:r>
        <w:t>1.3 Model Performance Summary Row</w:t>
      </w:r>
    </w:p>
    <w:p w14:paraId="2B5CAEE1" w14:textId="77777777" w:rsidR="00AC2484" w:rsidRDefault="00000000">
      <w:pPr>
        <w:spacing w:after="160"/>
      </w:pPr>
      <w:r>
        <w:t>Below the charts, the dashboard renders a secondary metric row with four expanded model performance cards: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744"/>
        <w:gridCol w:w="2302"/>
        <w:gridCol w:w="4506"/>
      </w:tblGrid>
      <w:tr w:rsidR="00AC2484" w14:paraId="2DFA0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DADC6FB" w14:textId="77777777" w:rsidR="00AC2484" w:rsidRDefault="00000000">
            <w:r>
              <w:t>Metric</w:t>
            </w:r>
          </w:p>
        </w:tc>
        <w:tc>
          <w:tcPr>
            <w:tcW w:w="0" w:type="auto"/>
          </w:tcPr>
          <w:p w14:paraId="2EB74B79" w14:textId="77777777" w:rsidR="00AC2484" w:rsidRDefault="00000000">
            <w:r>
              <w:t>Value</w:t>
            </w:r>
          </w:p>
        </w:tc>
        <w:tc>
          <w:tcPr>
            <w:tcW w:w="0" w:type="auto"/>
          </w:tcPr>
          <w:p w14:paraId="48D734F4" w14:textId="77777777" w:rsidR="00AC2484" w:rsidRDefault="00000000">
            <w:r>
              <w:t>Sub-label</w:t>
            </w:r>
          </w:p>
        </w:tc>
        <w:tc>
          <w:tcPr>
            <w:tcW w:w="0" w:type="auto"/>
          </w:tcPr>
          <w:p w14:paraId="03173FDF" w14:textId="77777777" w:rsidR="00AC2484" w:rsidRDefault="00000000">
            <w:r>
              <w:t>Interpretation</w:t>
            </w:r>
          </w:p>
        </w:tc>
      </w:tr>
      <w:tr w:rsidR="00AC2484" w14:paraId="667A7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3451C5" w14:textId="77777777" w:rsidR="00AC2484" w:rsidRDefault="00000000">
            <w:r>
              <w:t>R² Score</w:t>
            </w:r>
          </w:p>
        </w:tc>
        <w:tc>
          <w:tcPr>
            <w:tcW w:w="0" w:type="auto"/>
          </w:tcPr>
          <w:p w14:paraId="0B31DB78" w14:textId="77777777" w:rsidR="00AC2484" w:rsidRDefault="00000000">
            <w:r>
              <w:t>0.9938</w:t>
            </w:r>
          </w:p>
        </w:tc>
        <w:tc>
          <w:tcPr>
            <w:tcW w:w="0" w:type="auto"/>
          </w:tcPr>
          <w:p w14:paraId="12BD4976" w14:textId="77777777" w:rsidR="00AC2484" w:rsidRDefault="00000000">
            <w:r>
              <w:t>99.4% variance explained</w:t>
            </w:r>
          </w:p>
        </w:tc>
        <w:tc>
          <w:tcPr>
            <w:tcW w:w="0" w:type="auto"/>
          </w:tcPr>
          <w:p w14:paraId="02B7F68F" w14:textId="77777777" w:rsidR="00AC2484" w:rsidRDefault="00000000">
            <w:r>
              <w:t>Near-perfect fit — production-grade accuracy</w:t>
            </w:r>
          </w:p>
        </w:tc>
      </w:tr>
      <w:tr w:rsidR="00AC2484" w14:paraId="3DE32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8320C7" w14:textId="77777777" w:rsidR="00AC2484" w:rsidRDefault="00000000">
            <w:r>
              <w:t>MAE</w:t>
            </w:r>
          </w:p>
        </w:tc>
        <w:tc>
          <w:tcPr>
            <w:tcW w:w="0" w:type="auto"/>
          </w:tcPr>
          <w:p w14:paraId="7B8D307B" w14:textId="77777777" w:rsidR="00AC2484" w:rsidRDefault="00000000">
            <w:r>
              <w:t>$16,257</w:t>
            </w:r>
          </w:p>
        </w:tc>
        <w:tc>
          <w:tcPr>
            <w:tcW w:w="0" w:type="auto"/>
          </w:tcPr>
          <w:p w14:paraId="7289D5BF" w14:textId="77777777" w:rsidR="00AC2484" w:rsidRDefault="00000000">
            <w:r>
              <w:t>Average prediction error</w:t>
            </w:r>
          </w:p>
        </w:tc>
        <w:tc>
          <w:tcPr>
            <w:tcW w:w="0" w:type="auto"/>
          </w:tcPr>
          <w:p w14:paraId="2CD9E2EB" w14:textId="77777777" w:rsidR="00AC2484" w:rsidRDefault="00000000">
            <w:r>
              <w:t>Model is off by ~$16K on average per house</w:t>
            </w:r>
          </w:p>
        </w:tc>
      </w:tr>
      <w:tr w:rsidR="00AC2484" w14:paraId="3457C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2E919A" w14:textId="77777777" w:rsidR="00AC2484" w:rsidRDefault="00000000">
            <w:r>
              <w:t>RMSE</w:t>
            </w:r>
          </w:p>
        </w:tc>
        <w:tc>
          <w:tcPr>
            <w:tcW w:w="0" w:type="auto"/>
          </w:tcPr>
          <w:p w14:paraId="6B949024" w14:textId="77777777" w:rsidR="00AC2484" w:rsidRDefault="00000000">
            <w:r>
              <w:t>$20,066</w:t>
            </w:r>
          </w:p>
        </w:tc>
        <w:tc>
          <w:tcPr>
            <w:tcW w:w="0" w:type="auto"/>
          </w:tcPr>
          <w:p w14:paraId="3D6AB50E" w14:textId="77777777" w:rsidR="00AC2484" w:rsidRDefault="00000000">
            <w:r>
              <w:t>Root mean squared error</w:t>
            </w:r>
          </w:p>
        </w:tc>
        <w:tc>
          <w:tcPr>
            <w:tcW w:w="0" w:type="auto"/>
          </w:tcPr>
          <w:p w14:paraId="41B0BD37" w14:textId="77777777" w:rsidR="00AC2484" w:rsidRDefault="00000000">
            <w:r>
              <w:t>Large errors are rare — no catastrophic mispredictions</w:t>
            </w:r>
          </w:p>
        </w:tc>
      </w:tr>
      <w:tr w:rsidR="00AC2484" w14:paraId="1C733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561566" w14:textId="77777777" w:rsidR="00AC2484" w:rsidRDefault="00000000">
            <w:r>
              <w:t>MAPE</w:t>
            </w:r>
          </w:p>
        </w:tc>
        <w:tc>
          <w:tcPr>
            <w:tcW w:w="0" w:type="auto"/>
          </w:tcPr>
          <w:p w14:paraId="2C7FC060" w14:textId="77777777" w:rsidR="00AC2484" w:rsidRDefault="00000000">
            <w:r>
              <w:t>3.37%</w:t>
            </w:r>
          </w:p>
        </w:tc>
        <w:tc>
          <w:tcPr>
            <w:tcW w:w="0" w:type="auto"/>
          </w:tcPr>
          <w:p w14:paraId="3C03DFF1" w14:textId="77777777" w:rsidR="00AC2484" w:rsidRDefault="00000000">
            <w:r>
              <w:t>Mean abs percentage error</w:t>
            </w:r>
          </w:p>
        </w:tc>
        <w:tc>
          <w:tcPr>
            <w:tcW w:w="0" w:type="auto"/>
          </w:tcPr>
          <w:p w14:paraId="7BB2FBCF" w14:textId="77777777" w:rsidR="00AC2484" w:rsidRDefault="00000000">
            <w:r>
              <w:t>Model predicts within 3.4% of actual price on average</w:t>
            </w:r>
          </w:p>
        </w:tc>
      </w:tr>
    </w:tbl>
    <w:p w14:paraId="0C0CD564" w14:textId="77777777" w:rsidR="00AC2484" w:rsidRDefault="00000000">
      <w:pPr>
        <w:spacing w:before="400" w:after="160"/>
      </w:pPr>
      <w:r>
        <w:t>2. AI Price Predictor — Live UI Output</w:t>
      </w:r>
    </w:p>
    <w:p w14:paraId="63631346" w14:textId="77777777" w:rsidR="00AC2484" w:rsidRDefault="00000000">
      <w:pPr>
        <w:spacing w:after="200"/>
      </w:pPr>
      <w:r>
        <w:t xml:space="preserve">The AI Price Predictor page provides real-time house valuations powered by the trained </w:t>
      </w:r>
      <w:proofErr w:type="spellStart"/>
      <w:r>
        <w:t>RandomForestRegressor</w:t>
      </w:r>
      <w:proofErr w:type="spellEnd"/>
      <w:r>
        <w:t>. Users interact with seven input sliders on the left panel; the predicted price, confidence range, gauge chart, and business advisory messages appear instantly on the right panel.</w:t>
      </w:r>
    </w:p>
    <w:p w14:paraId="6AE75C3D" w14:textId="77777777" w:rsidR="00AC2484" w:rsidRDefault="00000000">
      <w:pPr>
        <w:spacing w:after="120"/>
      </w:pPr>
      <w:r>
        <w:t>2.1 Input Controls</w:t>
      </w:r>
    </w:p>
    <w:p w14:paraId="48CA7B02" w14:textId="77777777" w:rsidR="00AC2484" w:rsidRDefault="00000000">
      <w:pPr>
        <w:spacing w:after="160"/>
      </w:pPr>
      <w:r>
        <w:t>The following seven slider controls are displayed in the Property Attributes panel: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176"/>
        <w:gridCol w:w="1073"/>
        <w:gridCol w:w="4287"/>
      </w:tblGrid>
      <w:tr w:rsidR="00AC2484" w14:paraId="32871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ADDD678" w14:textId="77777777" w:rsidR="00AC2484" w:rsidRDefault="00000000">
            <w:r>
              <w:lastRenderedPageBreak/>
              <w:t>Input Control</w:t>
            </w:r>
          </w:p>
        </w:tc>
        <w:tc>
          <w:tcPr>
            <w:tcW w:w="0" w:type="auto"/>
          </w:tcPr>
          <w:p w14:paraId="4B796BCC" w14:textId="77777777" w:rsidR="00AC2484" w:rsidRDefault="00000000">
            <w:r>
              <w:t>Range</w:t>
            </w:r>
          </w:p>
        </w:tc>
        <w:tc>
          <w:tcPr>
            <w:tcW w:w="0" w:type="auto"/>
          </w:tcPr>
          <w:p w14:paraId="0C293F6A" w14:textId="77777777" w:rsidR="00AC2484" w:rsidRDefault="00000000">
            <w:r>
              <w:t>Default Value</w:t>
            </w:r>
          </w:p>
        </w:tc>
        <w:tc>
          <w:tcPr>
            <w:tcW w:w="0" w:type="auto"/>
          </w:tcPr>
          <w:p w14:paraId="257271DE" w14:textId="77777777" w:rsidR="00AC2484" w:rsidRDefault="00000000">
            <w:r>
              <w:t>Purpose</w:t>
            </w:r>
          </w:p>
        </w:tc>
      </w:tr>
      <w:tr w:rsidR="00AC2484" w14:paraId="54864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EA4B20" w14:textId="77777777" w:rsidR="00AC2484" w:rsidRDefault="00000000">
            <w:r>
              <w:t>Square Footage</w:t>
            </w:r>
          </w:p>
        </w:tc>
        <w:tc>
          <w:tcPr>
            <w:tcW w:w="0" w:type="auto"/>
          </w:tcPr>
          <w:p w14:paraId="4E50B542" w14:textId="77777777" w:rsidR="00AC2484" w:rsidRDefault="00000000">
            <w:r>
              <w:t xml:space="preserve">300 – 6,000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  <w:tc>
          <w:tcPr>
            <w:tcW w:w="0" w:type="auto"/>
          </w:tcPr>
          <w:p w14:paraId="09468C62" w14:textId="77777777" w:rsidR="00AC2484" w:rsidRDefault="00000000">
            <w:r>
              <w:t xml:space="preserve">2,200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  <w:tc>
          <w:tcPr>
            <w:tcW w:w="0" w:type="auto"/>
          </w:tcPr>
          <w:p w14:paraId="72843230" w14:textId="77777777" w:rsidR="00AC2484" w:rsidRDefault="00000000">
            <w:r>
              <w:t>Primary price driver — total interior living area</w:t>
            </w:r>
          </w:p>
        </w:tc>
      </w:tr>
      <w:tr w:rsidR="00AC2484" w14:paraId="5EB20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D8B288" w14:textId="77777777" w:rsidR="00AC2484" w:rsidRDefault="00000000">
            <w:r>
              <w:t>Bedrooms</w:t>
            </w:r>
          </w:p>
        </w:tc>
        <w:tc>
          <w:tcPr>
            <w:tcW w:w="0" w:type="auto"/>
          </w:tcPr>
          <w:p w14:paraId="1A45F3DC" w14:textId="77777777" w:rsidR="00AC2484" w:rsidRDefault="00000000">
            <w:r>
              <w:t>1 – 6</w:t>
            </w:r>
          </w:p>
        </w:tc>
        <w:tc>
          <w:tcPr>
            <w:tcW w:w="0" w:type="auto"/>
          </w:tcPr>
          <w:p w14:paraId="08A8FA58" w14:textId="77777777" w:rsidR="00AC2484" w:rsidRDefault="00000000">
            <w:r>
              <w:t>3</w:t>
            </w:r>
          </w:p>
        </w:tc>
        <w:tc>
          <w:tcPr>
            <w:tcW w:w="0" w:type="auto"/>
          </w:tcPr>
          <w:p w14:paraId="5598B704" w14:textId="77777777" w:rsidR="00AC2484" w:rsidRDefault="00000000">
            <w:r>
              <w:t xml:space="preserve">Bedroom count affects </w:t>
            </w:r>
            <w:proofErr w:type="spellStart"/>
            <w:r>
              <w:t>Total_Rooms</w:t>
            </w:r>
            <w:proofErr w:type="spellEnd"/>
            <w:r>
              <w:t xml:space="preserve"> engineered feature</w:t>
            </w:r>
          </w:p>
        </w:tc>
      </w:tr>
      <w:tr w:rsidR="00AC2484" w14:paraId="3E606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84DD15" w14:textId="77777777" w:rsidR="00AC2484" w:rsidRDefault="00000000">
            <w:r>
              <w:t>Bathrooms</w:t>
            </w:r>
          </w:p>
        </w:tc>
        <w:tc>
          <w:tcPr>
            <w:tcW w:w="0" w:type="auto"/>
          </w:tcPr>
          <w:p w14:paraId="7A226B15" w14:textId="77777777" w:rsidR="00AC2484" w:rsidRDefault="00000000">
            <w:r>
              <w:t>1 – 4</w:t>
            </w:r>
          </w:p>
        </w:tc>
        <w:tc>
          <w:tcPr>
            <w:tcW w:w="0" w:type="auto"/>
          </w:tcPr>
          <w:p w14:paraId="1572F998" w14:textId="77777777" w:rsidR="00AC2484" w:rsidRDefault="00000000">
            <w:r>
              <w:t>2</w:t>
            </w:r>
          </w:p>
        </w:tc>
        <w:tc>
          <w:tcPr>
            <w:tcW w:w="0" w:type="auto"/>
          </w:tcPr>
          <w:p w14:paraId="76DE0486" w14:textId="77777777" w:rsidR="00AC2484" w:rsidRDefault="00000000">
            <w:r>
              <w:t xml:space="preserve">Bathroom count contributes to </w:t>
            </w:r>
            <w:proofErr w:type="spellStart"/>
            <w:r>
              <w:t>Total_Rooms</w:t>
            </w:r>
            <w:proofErr w:type="spellEnd"/>
            <w:r>
              <w:t xml:space="preserve"> and </w:t>
            </w:r>
            <w:proofErr w:type="spellStart"/>
            <w:r>
              <w:t>Sqft_Per_Room</w:t>
            </w:r>
            <w:proofErr w:type="spellEnd"/>
          </w:p>
        </w:tc>
      </w:tr>
      <w:tr w:rsidR="00AC2484" w14:paraId="2242B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51273D" w14:textId="77777777" w:rsidR="00AC2484" w:rsidRDefault="00000000">
            <w:proofErr w:type="spellStart"/>
            <w:r>
              <w:t>Neighborhood</w:t>
            </w:r>
            <w:proofErr w:type="spellEnd"/>
            <w:r>
              <w:t xml:space="preserve"> Quality</w:t>
            </w:r>
          </w:p>
        </w:tc>
        <w:tc>
          <w:tcPr>
            <w:tcW w:w="0" w:type="auto"/>
          </w:tcPr>
          <w:p w14:paraId="085B1273" w14:textId="77777777" w:rsidR="00AC2484" w:rsidRDefault="00000000">
            <w:r>
              <w:t>1 – 10</w:t>
            </w:r>
          </w:p>
        </w:tc>
        <w:tc>
          <w:tcPr>
            <w:tcW w:w="0" w:type="auto"/>
          </w:tcPr>
          <w:p w14:paraId="28DF7D9A" w14:textId="77777777" w:rsidR="00AC2484" w:rsidRDefault="00000000">
            <w:r>
              <w:t>5 (Mid-Range)</w:t>
            </w:r>
          </w:p>
        </w:tc>
        <w:tc>
          <w:tcPr>
            <w:tcW w:w="0" w:type="auto"/>
          </w:tcPr>
          <w:p w14:paraId="20E23CC9" w14:textId="77777777" w:rsidR="00AC2484" w:rsidRDefault="00000000">
            <w:r>
              <w:t xml:space="preserve">Location prestige score; feeds into </w:t>
            </w:r>
            <w:proofErr w:type="spellStart"/>
            <w:r>
              <w:t>Luxury_Index</w:t>
            </w:r>
            <w:proofErr w:type="spellEnd"/>
            <w:r>
              <w:t xml:space="preserve"> calculation</w:t>
            </w:r>
          </w:p>
        </w:tc>
      </w:tr>
      <w:tr w:rsidR="00AC2484" w14:paraId="2403C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228DA1" w14:textId="77777777" w:rsidR="00AC2484" w:rsidRDefault="00000000">
            <w:r>
              <w:t>Year Built</w:t>
            </w:r>
          </w:p>
        </w:tc>
        <w:tc>
          <w:tcPr>
            <w:tcW w:w="0" w:type="auto"/>
          </w:tcPr>
          <w:p w14:paraId="49A03F2A" w14:textId="77777777" w:rsidR="00AC2484" w:rsidRDefault="00000000">
            <w:r>
              <w:t>1950 – 2024</w:t>
            </w:r>
          </w:p>
        </w:tc>
        <w:tc>
          <w:tcPr>
            <w:tcW w:w="0" w:type="auto"/>
          </w:tcPr>
          <w:p w14:paraId="23A41AD5" w14:textId="77777777" w:rsidR="00AC2484" w:rsidRDefault="00000000">
            <w:r>
              <w:t>2000</w:t>
            </w:r>
          </w:p>
        </w:tc>
        <w:tc>
          <w:tcPr>
            <w:tcW w:w="0" w:type="auto"/>
          </w:tcPr>
          <w:p w14:paraId="69A6186C" w14:textId="77777777" w:rsidR="00AC2484" w:rsidRDefault="00000000">
            <w:r>
              <w:t xml:space="preserve">Used to compute </w:t>
            </w:r>
            <w:proofErr w:type="spellStart"/>
            <w:r>
              <w:t>House_Age</w:t>
            </w:r>
            <w:proofErr w:type="spellEnd"/>
            <w:r>
              <w:t xml:space="preserve"> = 2024 - </w:t>
            </w:r>
            <w:proofErr w:type="spellStart"/>
            <w:r>
              <w:t>Year_Built</w:t>
            </w:r>
            <w:proofErr w:type="spellEnd"/>
          </w:p>
        </w:tc>
      </w:tr>
      <w:tr w:rsidR="00AC2484" w14:paraId="3FB36D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D63EC8" w14:textId="77777777" w:rsidR="00AC2484" w:rsidRDefault="00000000">
            <w:r>
              <w:t>Lot Size (acres)</w:t>
            </w:r>
          </w:p>
        </w:tc>
        <w:tc>
          <w:tcPr>
            <w:tcW w:w="0" w:type="auto"/>
          </w:tcPr>
          <w:p w14:paraId="19334C5C" w14:textId="77777777" w:rsidR="00AC2484" w:rsidRDefault="00000000">
            <w:r>
              <w:t>0.1 – 6.0</w:t>
            </w:r>
          </w:p>
        </w:tc>
        <w:tc>
          <w:tcPr>
            <w:tcW w:w="0" w:type="auto"/>
          </w:tcPr>
          <w:p w14:paraId="600526C2" w14:textId="77777777" w:rsidR="00AC2484" w:rsidRDefault="00000000">
            <w:r>
              <w:t>2.5 acres</w:t>
            </w:r>
          </w:p>
        </w:tc>
        <w:tc>
          <w:tcPr>
            <w:tcW w:w="0" w:type="auto"/>
          </w:tcPr>
          <w:p w14:paraId="40ACC94D" w14:textId="77777777" w:rsidR="00AC2484" w:rsidRDefault="00000000">
            <w:r>
              <w:t>Land area; direct input feature for model</w:t>
            </w:r>
          </w:p>
        </w:tc>
      </w:tr>
      <w:tr w:rsidR="00AC2484" w14:paraId="54610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725D9A" w14:textId="77777777" w:rsidR="00AC2484" w:rsidRDefault="00000000">
            <w:r>
              <w:t>Garage Size (cars)</w:t>
            </w:r>
          </w:p>
        </w:tc>
        <w:tc>
          <w:tcPr>
            <w:tcW w:w="0" w:type="auto"/>
          </w:tcPr>
          <w:p w14:paraId="7B7DCFBB" w14:textId="77777777" w:rsidR="00AC2484" w:rsidRDefault="00000000">
            <w:r>
              <w:t>0 – 3</w:t>
            </w:r>
          </w:p>
        </w:tc>
        <w:tc>
          <w:tcPr>
            <w:tcW w:w="0" w:type="auto"/>
          </w:tcPr>
          <w:p w14:paraId="249743A1" w14:textId="77777777" w:rsidR="00AC2484" w:rsidRDefault="00000000">
            <w:r>
              <w:t>1</w:t>
            </w:r>
          </w:p>
        </w:tc>
        <w:tc>
          <w:tcPr>
            <w:tcW w:w="0" w:type="auto"/>
          </w:tcPr>
          <w:p w14:paraId="5A0A335B" w14:textId="77777777" w:rsidR="00AC2484" w:rsidRDefault="00000000">
            <w:r>
              <w:t xml:space="preserve">Garage vehicle capacity; contributes to </w:t>
            </w:r>
            <w:proofErr w:type="spellStart"/>
            <w:r>
              <w:t>Luxury_Index</w:t>
            </w:r>
            <w:proofErr w:type="spellEnd"/>
          </w:p>
        </w:tc>
      </w:tr>
    </w:tbl>
    <w:p w14:paraId="299FF790" w14:textId="77777777" w:rsidR="00AC2484" w:rsidRDefault="00000000">
      <w:pPr>
        <w:spacing w:before="240" w:after="120"/>
      </w:pPr>
      <w:r>
        <w:t>2.2 Sample Prediction Outputs</w:t>
      </w:r>
    </w:p>
    <w:p w14:paraId="78E92122" w14:textId="77777777" w:rsidR="00AC2484" w:rsidRDefault="00000000">
      <w:pPr>
        <w:spacing w:after="160"/>
      </w:pPr>
      <w:r>
        <w:t>The following table shows four representative prediction scenarios demonstrating how the AI Valuation output card responds to different property profiles. Each scenario also triggers a specific Business Advisory message in the right panel: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2327"/>
        <w:gridCol w:w="1242"/>
        <w:gridCol w:w="958"/>
        <w:gridCol w:w="2523"/>
      </w:tblGrid>
      <w:tr w:rsidR="00AC2484" w14:paraId="763F4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2A8FCAE" w14:textId="77777777" w:rsidR="00AC2484" w:rsidRDefault="00000000">
            <w:r>
              <w:t>Scenario</w:t>
            </w:r>
          </w:p>
        </w:tc>
        <w:tc>
          <w:tcPr>
            <w:tcW w:w="0" w:type="auto"/>
          </w:tcPr>
          <w:p w14:paraId="47F26545" w14:textId="77777777" w:rsidR="00AC2484" w:rsidRDefault="00000000">
            <w:r>
              <w:t>Inputs</w:t>
            </w:r>
          </w:p>
        </w:tc>
        <w:tc>
          <w:tcPr>
            <w:tcW w:w="0" w:type="auto"/>
          </w:tcPr>
          <w:p w14:paraId="3923DB8A" w14:textId="77777777" w:rsidR="00AC2484" w:rsidRDefault="00000000">
            <w:r>
              <w:t>Predicted Price</w:t>
            </w:r>
          </w:p>
        </w:tc>
        <w:tc>
          <w:tcPr>
            <w:tcW w:w="0" w:type="auto"/>
          </w:tcPr>
          <w:p w14:paraId="2FA9FDF2" w14:textId="77777777" w:rsidR="00AC2484" w:rsidRDefault="00000000">
            <w:r>
              <w:t xml:space="preserve">vs Market </w:t>
            </w:r>
            <w:proofErr w:type="spellStart"/>
            <w:r>
              <w:t>Avg</w:t>
            </w:r>
            <w:proofErr w:type="spellEnd"/>
          </w:p>
        </w:tc>
        <w:tc>
          <w:tcPr>
            <w:tcW w:w="0" w:type="auto"/>
          </w:tcPr>
          <w:p w14:paraId="27800B53" w14:textId="77777777" w:rsidR="00AC2484" w:rsidRDefault="00000000">
            <w:r>
              <w:t>Business Advisory Triggered</w:t>
            </w:r>
          </w:p>
        </w:tc>
      </w:tr>
      <w:tr w:rsidR="00AC2484" w14:paraId="56507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1C92BD" w14:textId="77777777" w:rsidR="00AC2484" w:rsidRDefault="00000000">
            <w:r>
              <w:t>Budget Starter</w:t>
            </w:r>
          </w:p>
        </w:tc>
        <w:tc>
          <w:tcPr>
            <w:tcW w:w="0" w:type="auto"/>
          </w:tcPr>
          <w:p w14:paraId="073641E4" w14:textId="77777777" w:rsidR="00AC2484" w:rsidRDefault="00000000">
            <w:r>
              <w:t xml:space="preserve">1,200 </w:t>
            </w:r>
            <w:proofErr w:type="spellStart"/>
            <w:r>
              <w:t>sqft</w:t>
            </w:r>
            <w:proofErr w:type="spellEnd"/>
            <w:r>
              <w:t xml:space="preserve"> | 2 bed | 1 </w:t>
            </w:r>
            <w:proofErr w:type="gramStart"/>
            <w:r>
              <w:t>bath</w:t>
            </w:r>
            <w:proofErr w:type="gramEnd"/>
            <w:r>
              <w:t xml:space="preserve"> | NQ=3 | 1985 built</w:t>
            </w:r>
          </w:p>
        </w:tc>
        <w:tc>
          <w:tcPr>
            <w:tcW w:w="0" w:type="auto"/>
          </w:tcPr>
          <w:p w14:paraId="478A8A97" w14:textId="77777777" w:rsidR="00AC2484" w:rsidRDefault="00000000">
            <w:r>
              <w:t>~$240,000</w:t>
            </w:r>
          </w:p>
        </w:tc>
        <w:tc>
          <w:tcPr>
            <w:tcW w:w="0" w:type="auto"/>
          </w:tcPr>
          <w:p w14:paraId="28F396A1" w14:textId="77777777" w:rsidR="00AC2484" w:rsidRDefault="00000000">
            <w:r>
              <w:t>-61.2%</w:t>
            </w:r>
          </w:p>
        </w:tc>
        <w:tc>
          <w:tcPr>
            <w:tcW w:w="0" w:type="auto"/>
          </w:tcPr>
          <w:p w14:paraId="23E654D0" w14:textId="77777777" w:rsidR="00AC2484" w:rsidRDefault="00000000">
            <w:r>
              <w:t>Below Market Value — Strong buy opportunity</w:t>
            </w:r>
          </w:p>
        </w:tc>
      </w:tr>
      <w:tr w:rsidR="00AC2484" w14:paraId="0DF3C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EAFAA7" w14:textId="77777777" w:rsidR="00AC2484" w:rsidRDefault="00000000">
            <w:r>
              <w:t>Mid-Market Family</w:t>
            </w:r>
          </w:p>
        </w:tc>
        <w:tc>
          <w:tcPr>
            <w:tcW w:w="0" w:type="auto"/>
          </w:tcPr>
          <w:p w14:paraId="199EB522" w14:textId="77777777" w:rsidR="00AC2484" w:rsidRDefault="00000000">
            <w:r>
              <w:t xml:space="preserve">2,200 </w:t>
            </w:r>
            <w:proofErr w:type="spellStart"/>
            <w:r>
              <w:t>sqft</w:t>
            </w:r>
            <w:proofErr w:type="spellEnd"/>
            <w:r>
              <w:t xml:space="preserve"> | 3 bed | 2 </w:t>
            </w:r>
            <w:proofErr w:type="gramStart"/>
            <w:r>
              <w:t>bath</w:t>
            </w:r>
            <w:proofErr w:type="gramEnd"/>
            <w:r>
              <w:t xml:space="preserve"> | NQ=5 | 2000 built</w:t>
            </w:r>
          </w:p>
        </w:tc>
        <w:tc>
          <w:tcPr>
            <w:tcW w:w="0" w:type="auto"/>
          </w:tcPr>
          <w:p w14:paraId="7897925E" w14:textId="77777777" w:rsidR="00AC2484" w:rsidRDefault="00000000">
            <w:r>
              <w:t>~$480,000</w:t>
            </w:r>
          </w:p>
        </w:tc>
        <w:tc>
          <w:tcPr>
            <w:tcW w:w="0" w:type="auto"/>
          </w:tcPr>
          <w:p w14:paraId="69D7291D" w14:textId="77777777" w:rsidR="00AC2484" w:rsidRDefault="00000000">
            <w:r>
              <w:t>-22.4%</w:t>
            </w:r>
          </w:p>
        </w:tc>
        <w:tc>
          <w:tcPr>
            <w:tcW w:w="0" w:type="auto"/>
          </w:tcPr>
          <w:p w14:paraId="7E513F3C" w14:textId="77777777" w:rsidR="00AC2484" w:rsidRDefault="00000000">
            <w:r>
              <w:t>Market-Aligned — Fairly priced segment</w:t>
            </w:r>
          </w:p>
        </w:tc>
      </w:tr>
      <w:tr w:rsidR="00AC2484" w14:paraId="5A2D99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B5D53B" w14:textId="77777777" w:rsidR="00AC2484" w:rsidRDefault="00000000">
            <w:r>
              <w:t>Premium Modern</w:t>
            </w:r>
          </w:p>
        </w:tc>
        <w:tc>
          <w:tcPr>
            <w:tcW w:w="0" w:type="auto"/>
          </w:tcPr>
          <w:p w14:paraId="46C21C17" w14:textId="77777777" w:rsidR="00AC2484" w:rsidRDefault="00000000">
            <w:r>
              <w:t xml:space="preserve">3,800 </w:t>
            </w:r>
            <w:proofErr w:type="spellStart"/>
            <w:r>
              <w:t>sqft</w:t>
            </w:r>
            <w:proofErr w:type="spellEnd"/>
            <w:r>
              <w:t xml:space="preserve"> | 4 bed | 3 </w:t>
            </w:r>
            <w:proofErr w:type="gramStart"/>
            <w:r>
              <w:t>bath</w:t>
            </w:r>
            <w:proofErr w:type="gramEnd"/>
            <w:r>
              <w:t xml:space="preserve"> | NQ=8 | 2015 built</w:t>
            </w:r>
          </w:p>
        </w:tc>
        <w:tc>
          <w:tcPr>
            <w:tcW w:w="0" w:type="auto"/>
          </w:tcPr>
          <w:p w14:paraId="1FBC682A" w14:textId="77777777" w:rsidR="00AC2484" w:rsidRDefault="00000000">
            <w:r>
              <w:t>~$810,000</w:t>
            </w:r>
          </w:p>
        </w:tc>
        <w:tc>
          <w:tcPr>
            <w:tcW w:w="0" w:type="auto"/>
          </w:tcPr>
          <w:p w14:paraId="19F4C384" w14:textId="77777777" w:rsidR="00AC2484" w:rsidRDefault="00000000">
            <w:r>
              <w:t>+30.9%</w:t>
            </w:r>
          </w:p>
        </w:tc>
        <w:tc>
          <w:tcPr>
            <w:tcW w:w="0" w:type="auto"/>
          </w:tcPr>
          <w:p w14:paraId="5DFD5187" w14:textId="77777777" w:rsidR="00AC2484" w:rsidRDefault="00000000">
            <w:r>
              <w:t>High Valuation — Verify comparable sales</w:t>
            </w:r>
          </w:p>
        </w:tc>
      </w:tr>
      <w:tr w:rsidR="00AC2484" w14:paraId="0C6BC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5A848E" w14:textId="77777777" w:rsidR="00AC2484" w:rsidRDefault="00000000">
            <w:r>
              <w:t>Luxury Estate</w:t>
            </w:r>
          </w:p>
        </w:tc>
        <w:tc>
          <w:tcPr>
            <w:tcW w:w="0" w:type="auto"/>
          </w:tcPr>
          <w:p w14:paraId="059C0552" w14:textId="77777777" w:rsidR="00AC2484" w:rsidRDefault="00000000">
            <w:r>
              <w:t xml:space="preserve">5,500 </w:t>
            </w:r>
            <w:proofErr w:type="spellStart"/>
            <w:r>
              <w:t>sqft</w:t>
            </w:r>
            <w:proofErr w:type="spellEnd"/>
            <w:r>
              <w:t xml:space="preserve"> | 5 bed | 4 </w:t>
            </w:r>
            <w:proofErr w:type="gramStart"/>
            <w:r>
              <w:t>bath</w:t>
            </w:r>
            <w:proofErr w:type="gramEnd"/>
            <w:r>
              <w:t xml:space="preserve"> | NQ=10 | 2020 built</w:t>
            </w:r>
          </w:p>
        </w:tc>
        <w:tc>
          <w:tcPr>
            <w:tcW w:w="0" w:type="auto"/>
          </w:tcPr>
          <w:p w14:paraId="4D84C413" w14:textId="77777777" w:rsidR="00AC2484" w:rsidRDefault="00000000">
            <w:r>
              <w:t>~$1,090,000</w:t>
            </w:r>
          </w:p>
        </w:tc>
        <w:tc>
          <w:tcPr>
            <w:tcW w:w="0" w:type="auto"/>
          </w:tcPr>
          <w:p w14:paraId="7962E9F6" w14:textId="77777777" w:rsidR="00AC2484" w:rsidRDefault="00000000">
            <w:r>
              <w:t>+76.2%</w:t>
            </w:r>
          </w:p>
        </w:tc>
        <w:tc>
          <w:tcPr>
            <w:tcW w:w="0" w:type="auto"/>
          </w:tcPr>
          <w:p w14:paraId="62B67322" w14:textId="77777777" w:rsidR="00AC2484" w:rsidRDefault="00000000">
            <w:r>
              <w:t>High Valuation + Premium Location advisory</w:t>
            </w:r>
          </w:p>
        </w:tc>
      </w:tr>
    </w:tbl>
    <w:p w14:paraId="1DCE85E7" w14:textId="77777777" w:rsidR="00AC2484" w:rsidRDefault="00000000">
      <w:pPr>
        <w:spacing w:before="240" w:after="120"/>
      </w:pPr>
      <w:r>
        <w:t>2.3 Market Reference Stats Table</w:t>
      </w:r>
    </w:p>
    <w:p w14:paraId="16F3B893" w14:textId="77777777" w:rsidR="00AC2484" w:rsidRDefault="00000000">
      <w:pPr>
        <w:spacing w:after="160"/>
      </w:pPr>
      <w:r>
        <w:t>When no prediction has been made yet, the right panel shows the Market Reference Stats table — a quick data snapshot to guide slider calibration:</w:t>
      </w:r>
    </w:p>
    <w:tbl>
      <w:tblPr>
        <w:tblW w:w="3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1803"/>
      </w:tblGrid>
      <w:tr w:rsidR="00AC2484" w14:paraId="054A0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EFCA816" w14:textId="77777777" w:rsidR="00AC2484" w:rsidRDefault="00000000">
            <w:r>
              <w:t>Market Metric</w:t>
            </w:r>
          </w:p>
        </w:tc>
        <w:tc>
          <w:tcPr>
            <w:tcW w:w="0" w:type="auto"/>
          </w:tcPr>
          <w:p w14:paraId="5DC90ECF" w14:textId="77777777" w:rsidR="00AC2484" w:rsidRDefault="00000000">
            <w:r>
              <w:t>Value</w:t>
            </w:r>
          </w:p>
        </w:tc>
      </w:tr>
      <w:tr w:rsidR="00AC2484" w14:paraId="08072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AB8B62" w14:textId="77777777" w:rsidR="00AC2484" w:rsidRDefault="00000000">
            <w:r>
              <w:t>Min Price</w:t>
            </w:r>
          </w:p>
        </w:tc>
        <w:tc>
          <w:tcPr>
            <w:tcW w:w="0" w:type="auto"/>
          </w:tcPr>
          <w:p w14:paraId="440ED4D1" w14:textId="77777777" w:rsidR="00AC2484" w:rsidRDefault="00000000">
            <w:r>
              <w:t>$111,627</w:t>
            </w:r>
          </w:p>
        </w:tc>
      </w:tr>
      <w:tr w:rsidR="00AC2484" w14:paraId="44BC0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A99BEF" w14:textId="77777777" w:rsidR="00AC2484" w:rsidRDefault="00000000">
            <w:r>
              <w:t>Max Price</w:t>
            </w:r>
          </w:p>
        </w:tc>
        <w:tc>
          <w:tcPr>
            <w:tcW w:w="0" w:type="auto"/>
          </w:tcPr>
          <w:p w14:paraId="49CFD21A" w14:textId="77777777" w:rsidR="00AC2484" w:rsidRDefault="00000000">
            <w:r>
              <w:t>$1,108,237</w:t>
            </w:r>
          </w:p>
        </w:tc>
      </w:tr>
      <w:tr w:rsidR="00AC2484" w14:paraId="5F165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DAF14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Price</w:t>
            </w:r>
          </w:p>
        </w:tc>
        <w:tc>
          <w:tcPr>
            <w:tcW w:w="0" w:type="auto"/>
          </w:tcPr>
          <w:p w14:paraId="340280DC" w14:textId="77777777" w:rsidR="00AC2484" w:rsidRDefault="00000000">
            <w:r>
              <w:t>$618,861</w:t>
            </w:r>
          </w:p>
        </w:tc>
      </w:tr>
      <w:tr w:rsidR="00AC2484" w14:paraId="54B67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E0F0C9" w14:textId="77777777" w:rsidR="00AC2484" w:rsidRDefault="00000000">
            <w:r>
              <w:t>Median Price</w:t>
            </w:r>
          </w:p>
        </w:tc>
        <w:tc>
          <w:tcPr>
            <w:tcW w:w="0" w:type="auto"/>
          </w:tcPr>
          <w:p w14:paraId="2E82384C" w14:textId="77777777" w:rsidR="00AC2484" w:rsidRDefault="00000000">
            <w:r>
              <w:t>$628,267</w:t>
            </w:r>
          </w:p>
        </w:tc>
      </w:tr>
      <w:tr w:rsidR="00AC2484" w14:paraId="7941C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0122F4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Square Footage</w:t>
            </w:r>
          </w:p>
        </w:tc>
        <w:tc>
          <w:tcPr>
            <w:tcW w:w="0" w:type="auto"/>
          </w:tcPr>
          <w:p w14:paraId="01A6DB90" w14:textId="77777777" w:rsidR="00AC2484" w:rsidRDefault="00000000">
            <w:r>
              <w:t xml:space="preserve">2,815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</w:tr>
      <w:tr w:rsidR="00AC2484" w14:paraId="65F24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52E6A4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Price / </w:t>
            </w:r>
            <w:proofErr w:type="spellStart"/>
            <w:r>
              <w:t>Sq</w:t>
            </w:r>
            <w:proofErr w:type="spellEnd"/>
            <w:r>
              <w:t xml:space="preserve"> Ft</w:t>
            </w:r>
          </w:p>
        </w:tc>
        <w:tc>
          <w:tcPr>
            <w:tcW w:w="0" w:type="auto"/>
          </w:tcPr>
          <w:p w14:paraId="43671DE2" w14:textId="77777777" w:rsidR="00AC2484" w:rsidRDefault="00000000">
            <w:r>
              <w:t>$227</w:t>
            </w:r>
          </w:p>
        </w:tc>
      </w:tr>
    </w:tbl>
    <w:p w14:paraId="1BAC1877" w14:textId="77777777" w:rsidR="00AC2484" w:rsidRDefault="00000000">
      <w:pPr>
        <w:spacing w:before="400" w:after="160"/>
      </w:pPr>
      <w:r>
        <w:t>3. Exploratory Data Analysis — Live UI Output</w:t>
      </w:r>
    </w:p>
    <w:p w14:paraId="343343DB" w14:textId="77777777" w:rsidR="00AC2484" w:rsidRDefault="00000000">
      <w:pPr>
        <w:spacing w:after="200"/>
      </w:pPr>
      <w:r>
        <w:lastRenderedPageBreak/>
        <w:t xml:space="preserve">The EDA page is organised into four tabs: Distributions, Correlations, </w:t>
      </w:r>
      <w:proofErr w:type="spellStart"/>
      <w:r>
        <w:t>Neighborhood</w:t>
      </w:r>
      <w:proofErr w:type="spellEnd"/>
      <w:r>
        <w:t xml:space="preserve"> Analysis, and Feature Importance. Each tab presents a set of interactive </w:t>
      </w:r>
      <w:proofErr w:type="spellStart"/>
      <w:r>
        <w:t>Plotly</w:t>
      </w:r>
      <w:proofErr w:type="spellEnd"/>
      <w:r>
        <w:t xml:space="preserve"> charts revealing statistical patterns and business-relevant signals from the dataset.</w:t>
      </w:r>
    </w:p>
    <w:p w14:paraId="2DBEEBFF" w14:textId="77777777" w:rsidR="00AC2484" w:rsidRDefault="00000000">
      <w:pPr>
        <w:spacing w:after="120"/>
      </w:pPr>
      <w:r>
        <w:t>3.1 Tab 1 — Distributions</w:t>
      </w:r>
    </w:p>
    <w:p w14:paraId="10705B66" w14:textId="77777777" w:rsidR="00AC2484" w:rsidRDefault="00000000">
      <w:pPr>
        <w:spacing w:after="160"/>
      </w:pPr>
      <w:r>
        <w:t>Tab 1 renders four box plots and violin charts comparing price distributions across categorical groupings:</w:t>
      </w:r>
    </w:p>
    <w:p w14:paraId="416F0FA7" w14:textId="77777777" w:rsidR="00AC2484" w:rsidRDefault="00000000">
      <w:pPr>
        <w:numPr>
          <w:ilvl w:val="0"/>
          <w:numId w:val="1"/>
        </w:numPr>
        <w:spacing w:after="120"/>
      </w:pPr>
      <w:r>
        <w:t xml:space="preserve">Chart 1 — Price Distribution by </w:t>
      </w:r>
      <w:proofErr w:type="spellStart"/>
      <w:r>
        <w:t>Neighborhood</w:t>
      </w:r>
      <w:proofErr w:type="spellEnd"/>
      <w:r>
        <w:t xml:space="preserve"> Tier (Box Plot): Displays IQR boxes and whiskers for all four tiers. Key finding: All four tiers show wide overlapping price ranges, reinforcing that Square Footage is the dominant driver and </w:t>
      </w:r>
      <w:proofErr w:type="spellStart"/>
      <w:r>
        <w:t>Neighborhood</w:t>
      </w:r>
      <w:proofErr w:type="spellEnd"/>
      <w:r>
        <w:t xml:space="preserve"> Quality alone is not a reliable price predictor without controlling for size.</w:t>
      </w:r>
    </w:p>
    <w:p w14:paraId="5CB84AF7" w14:textId="77777777" w:rsidR="00AC2484" w:rsidRDefault="00000000">
      <w:pPr>
        <w:numPr>
          <w:ilvl w:val="0"/>
          <w:numId w:val="1"/>
        </w:numPr>
        <w:spacing w:after="120"/>
      </w:pPr>
      <w:r>
        <w:t>Chart 2 — Price by Garage Size (Violin Plot): Shows the full price distribution shape for 0, 1, 2, and 3-car garages. Properties with no garage (</w:t>
      </w:r>
      <w:proofErr w:type="spellStart"/>
      <w:r>
        <w:t>Garage_Size</w:t>
      </w:r>
      <w:proofErr w:type="spellEnd"/>
      <w:r>
        <w:t>=0) show a wider price spread, while larger garages show a slightly elevated distribution — though the garage premium is modest at 3.12% in this dataset.</w:t>
      </w:r>
    </w:p>
    <w:p w14:paraId="2520C2A5" w14:textId="77777777" w:rsidR="00AC2484" w:rsidRDefault="00000000">
      <w:pPr>
        <w:numPr>
          <w:ilvl w:val="0"/>
          <w:numId w:val="1"/>
        </w:numPr>
        <w:spacing w:after="120"/>
      </w:pPr>
      <w:r>
        <w:t>Chart 3 — Price by Number of Bedrooms (Box Plot): Confirms a moderate positive relationship between bedroom count and price, though high bedroom counts (5–6) show increasing variance suggesting diminishing returns in smaller overall footprint homes.</w:t>
      </w:r>
    </w:p>
    <w:p w14:paraId="74D7F068" w14:textId="77777777" w:rsidR="00AC2484" w:rsidRDefault="00000000">
      <w:pPr>
        <w:numPr>
          <w:ilvl w:val="0"/>
          <w:numId w:val="1"/>
        </w:numPr>
        <w:spacing w:after="200"/>
      </w:pPr>
      <w:r>
        <w:t>Chart 4 — Price by House Age Group (Box Plot): Properties in the 0–</w:t>
      </w:r>
      <w:proofErr w:type="gramStart"/>
      <w:r>
        <w:t>10 year</w:t>
      </w:r>
      <w:proofErr w:type="gramEnd"/>
      <w:r>
        <w:t xml:space="preserve"> age band show the highest median prices. The 76–</w:t>
      </w:r>
      <w:proofErr w:type="gramStart"/>
      <w:r>
        <w:t>120 year</w:t>
      </w:r>
      <w:proofErr w:type="gramEnd"/>
      <w:r>
        <w:t xml:space="preserve"> band shows the lowest medians with the widest spread, reflecting depreciation pressure mixed with heritage-premium outliers.</w:t>
      </w:r>
    </w:p>
    <w:p w14:paraId="1B2EB607" w14:textId="77777777" w:rsidR="00AC2484" w:rsidRDefault="00000000">
      <w:pPr>
        <w:spacing w:after="120"/>
      </w:pPr>
      <w:r>
        <w:t>3.2 Tab 2 — Correlations</w:t>
      </w:r>
    </w:p>
    <w:p w14:paraId="6A09E1EA" w14:textId="77777777" w:rsidR="00AC2484" w:rsidRDefault="00000000">
      <w:pPr>
        <w:spacing w:after="160"/>
      </w:pPr>
      <w:r>
        <w:t xml:space="preserve">Tab 2 renders a full 11×11 Pearson Correlation Matrix heatmap and a horizontal bar chart of the top feature correlations with </w:t>
      </w:r>
      <w:proofErr w:type="spellStart"/>
      <w:r>
        <w:t>House_Price</w:t>
      </w:r>
      <w:proofErr w:type="spellEnd"/>
      <w:r>
        <w:t>. Key findings from the correlation output: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2697"/>
        <w:gridCol w:w="3533"/>
      </w:tblGrid>
      <w:tr w:rsidR="00AC2484" w14:paraId="3E825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182CB0C4" w14:textId="77777777" w:rsidR="00AC2484" w:rsidRDefault="00000000">
            <w:r>
              <w:t>Feature</w:t>
            </w:r>
          </w:p>
        </w:tc>
        <w:tc>
          <w:tcPr>
            <w:tcW w:w="0" w:type="auto"/>
          </w:tcPr>
          <w:p w14:paraId="0586121E" w14:textId="77777777" w:rsidR="00AC2484" w:rsidRDefault="00000000">
            <w:r>
              <w:t xml:space="preserve">Pearson Correlation with </w:t>
            </w:r>
            <w:proofErr w:type="spellStart"/>
            <w:r>
              <w:t>House_Price</w:t>
            </w:r>
            <w:proofErr w:type="spellEnd"/>
          </w:p>
        </w:tc>
        <w:tc>
          <w:tcPr>
            <w:tcW w:w="0" w:type="auto"/>
          </w:tcPr>
          <w:p w14:paraId="0371C43F" w14:textId="77777777" w:rsidR="00AC2484" w:rsidRDefault="00000000">
            <w:r>
              <w:t>Direction</w:t>
            </w:r>
          </w:p>
        </w:tc>
      </w:tr>
      <w:tr w:rsidR="00AC2484" w14:paraId="2F2F4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B5C2C5" w14:textId="77777777" w:rsidR="00AC2484" w:rsidRDefault="00000000">
            <w:proofErr w:type="spellStart"/>
            <w:r>
              <w:t>Square_Footage</w:t>
            </w:r>
            <w:proofErr w:type="spellEnd"/>
          </w:p>
        </w:tc>
        <w:tc>
          <w:tcPr>
            <w:tcW w:w="0" w:type="auto"/>
          </w:tcPr>
          <w:p w14:paraId="5FFDCEC4" w14:textId="77777777" w:rsidR="00AC2484" w:rsidRDefault="00000000">
            <w:r>
              <w:t>~+0.96 (strongest positive)</w:t>
            </w:r>
          </w:p>
        </w:tc>
        <w:tc>
          <w:tcPr>
            <w:tcW w:w="0" w:type="auto"/>
          </w:tcPr>
          <w:p w14:paraId="26F20ED2" w14:textId="77777777" w:rsidR="00AC2484" w:rsidRDefault="00000000">
            <w:r>
              <w:t>Positive — largest driver by far</w:t>
            </w:r>
          </w:p>
        </w:tc>
      </w:tr>
      <w:tr w:rsidR="00AC2484" w14:paraId="59C72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F3DD7" w14:textId="77777777" w:rsidR="00AC2484" w:rsidRDefault="00000000">
            <w:proofErr w:type="spellStart"/>
            <w:r>
              <w:t>Luxury_Index</w:t>
            </w:r>
            <w:proofErr w:type="spellEnd"/>
          </w:p>
        </w:tc>
        <w:tc>
          <w:tcPr>
            <w:tcW w:w="0" w:type="auto"/>
          </w:tcPr>
          <w:p w14:paraId="14D42E36" w14:textId="77777777" w:rsidR="00AC2484" w:rsidRDefault="00000000">
            <w:r>
              <w:t xml:space="preserve">~+0.95 (derived from </w:t>
            </w:r>
            <w:proofErr w:type="spellStart"/>
            <w:r>
              <w:t>SqFt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AFD7D93" w14:textId="77777777" w:rsidR="00AC2484" w:rsidRDefault="00000000">
            <w:r>
              <w:t xml:space="preserve">Positive — composite of </w:t>
            </w:r>
            <w:proofErr w:type="spellStart"/>
            <w:r>
              <w:t>SqFt</w:t>
            </w:r>
            <w:proofErr w:type="spellEnd"/>
            <w:r>
              <w:t xml:space="preserve"> × NQ</w:t>
            </w:r>
          </w:p>
        </w:tc>
      </w:tr>
      <w:tr w:rsidR="00AC2484" w14:paraId="6063CF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82FDB" w14:textId="77777777" w:rsidR="00AC2484" w:rsidRDefault="00000000">
            <w:proofErr w:type="spellStart"/>
            <w:r>
              <w:t>Sqft_Per_Room</w:t>
            </w:r>
            <w:proofErr w:type="spellEnd"/>
          </w:p>
        </w:tc>
        <w:tc>
          <w:tcPr>
            <w:tcW w:w="0" w:type="auto"/>
          </w:tcPr>
          <w:p w14:paraId="25C0C78A" w14:textId="77777777" w:rsidR="00AC2484" w:rsidRDefault="00000000">
            <w:r>
              <w:t>~+0.82</w:t>
            </w:r>
          </w:p>
        </w:tc>
        <w:tc>
          <w:tcPr>
            <w:tcW w:w="0" w:type="auto"/>
          </w:tcPr>
          <w:p w14:paraId="6FB3D0F2" w14:textId="77777777" w:rsidR="00AC2484" w:rsidRDefault="00000000">
            <w:r>
              <w:t>Positive — efficiency of space per room</w:t>
            </w:r>
          </w:p>
        </w:tc>
      </w:tr>
      <w:tr w:rsidR="00AC2484" w14:paraId="548C2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20DC67" w14:textId="77777777" w:rsidR="00AC2484" w:rsidRDefault="00000000">
            <w:proofErr w:type="spellStart"/>
            <w:r>
              <w:t>Neighborhood_Quality</w:t>
            </w:r>
            <w:proofErr w:type="spellEnd"/>
          </w:p>
        </w:tc>
        <w:tc>
          <w:tcPr>
            <w:tcW w:w="0" w:type="auto"/>
          </w:tcPr>
          <w:p w14:paraId="37B44CDC" w14:textId="77777777" w:rsidR="00AC2484" w:rsidRDefault="00000000">
            <w:r>
              <w:t>~+0.05</w:t>
            </w:r>
          </w:p>
        </w:tc>
        <w:tc>
          <w:tcPr>
            <w:tcW w:w="0" w:type="auto"/>
          </w:tcPr>
          <w:p w14:paraId="1AF56E10" w14:textId="77777777" w:rsidR="00AC2484" w:rsidRDefault="00000000">
            <w:r>
              <w:t>Weakly positive — confirms NQ alone is insufficient</w:t>
            </w:r>
          </w:p>
        </w:tc>
      </w:tr>
      <w:tr w:rsidR="00AC2484" w14:paraId="4E50D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27598B" w14:textId="77777777" w:rsidR="00AC2484" w:rsidRDefault="00000000">
            <w:proofErr w:type="spellStart"/>
            <w:r>
              <w:t>House_Age</w:t>
            </w:r>
            <w:proofErr w:type="spellEnd"/>
          </w:p>
        </w:tc>
        <w:tc>
          <w:tcPr>
            <w:tcW w:w="0" w:type="auto"/>
          </w:tcPr>
          <w:p w14:paraId="43A2F938" w14:textId="77777777" w:rsidR="00AC2484" w:rsidRDefault="00000000">
            <w:r>
              <w:t>~-0.03</w:t>
            </w:r>
          </w:p>
        </w:tc>
        <w:tc>
          <w:tcPr>
            <w:tcW w:w="0" w:type="auto"/>
          </w:tcPr>
          <w:p w14:paraId="5E3FBD5F" w14:textId="77777777" w:rsidR="00AC2484" w:rsidRDefault="00000000">
            <w:r>
              <w:t>Weakly negative — mild depreciation signal</w:t>
            </w:r>
          </w:p>
        </w:tc>
      </w:tr>
      <w:tr w:rsidR="00AC2484" w14:paraId="1530E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B30E9" w14:textId="77777777" w:rsidR="00AC2484" w:rsidRDefault="00000000">
            <w:proofErr w:type="spellStart"/>
            <w:r>
              <w:t>Garage_Size</w:t>
            </w:r>
            <w:proofErr w:type="spellEnd"/>
          </w:p>
        </w:tc>
        <w:tc>
          <w:tcPr>
            <w:tcW w:w="0" w:type="auto"/>
          </w:tcPr>
          <w:p w14:paraId="15B00F19" w14:textId="77777777" w:rsidR="00AC2484" w:rsidRDefault="00000000">
            <w:r>
              <w:t>~+0.02</w:t>
            </w:r>
          </w:p>
        </w:tc>
        <w:tc>
          <w:tcPr>
            <w:tcW w:w="0" w:type="auto"/>
          </w:tcPr>
          <w:p w14:paraId="1E3FEB41" w14:textId="77777777" w:rsidR="00AC2484" w:rsidRDefault="00000000">
            <w:r>
              <w:t>Negligible — marginal price influence</w:t>
            </w:r>
          </w:p>
        </w:tc>
      </w:tr>
    </w:tbl>
    <w:p w14:paraId="1012CCD8" w14:textId="77777777" w:rsidR="00AC2484" w:rsidRDefault="00000000">
      <w:pPr>
        <w:spacing w:before="240" w:after="120"/>
      </w:pPr>
      <w:r>
        <w:t xml:space="preserve">3.3 Tab 3 — </w:t>
      </w:r>
      <w:proofErr w:type="spellStart"/>
      <w:r>
        <w:t>Neighborhood</w:t>
      </w:r>
      <w:proofErr w:type="spellEnd"/>
      <w:r>
        <w:t xml:space="preserve"> Analysis</w:t>
      </w:r>
    </w:p>
    <w:p w14:paraId="3C493ECE" w14:textId="77777777" w:rsidR="00AC2484" w:rsidRDefault="00000000">
      <w:pPr>
        <w:spacing w:after="120"/>
      </w:pPr>
      <w:r>
        <w:t xml:space="preserve">Tab 3 provides two charts and a detailed summary table for </w:t>
      </w:r>
      <w:proofErr w:type="spellStart"/>
      <w:r>
        <w:t>neighborhood</w:t>
      </w:r>
      <w:proofErr w:type="spellEnd"/>
      <w:r>
        <w:t>-level analysis:</w:t>
      </w:r>
    </w:p>
    <w:p w14:paraId="60FB317C" w14:textId="77777777" w:rsidR="00AC2484" w:rsidRDefault="00000000">
      <w:pPr>
        <w:numPr>
          <w:ilvl w:val="0"/>
          <w:numId w:val="2"/>
        </w:numPr>
        <w:spacing w:after="120"/>
      </w:pPr>
      <w:r>
        <w:t xml:space="preserve">Chart 1 — Average Price by NQ Score (Bar Chart): Shows the progression of average prices from NQ Score 1 through 10. Prices increase from Score 1 (~$480K average) to </w:t>
      </w:r>
      <w:r>
        <w:lastRenderedPageBreak/>
        <w:t>Score 10 (~$750K average), though the gradient is non-linear — significant price jumps occur at transitions from NQ 3 to 4 and NQ 8 to 9.</w:t>
      </w:r>
    </w:p>
    <w:p w14:paraId="1FA65B48" w14:textId="77777777" w:rsidR="00AC2484" w:rsidRDefault="00000000">
      <w:pPr>
        <w:numPr>
          <w:ilvl w:val="0"/>
          <w:numId w:val="2"/>
        </w:numPr>
        <w:spacing w:after="160"/>
      </w:pPr>
      <w:r>
        <w:t xml:space="preserve">Chart 2 — NQ Score vs. </w:t>
      </w:r>
      <w:proofErr w:type="spellStart"/>
      <w:r>
        <w:t>Avg</w:t>
      </w:r>
      <w:proofErr w:type="spellEnd"/>
      <w:r>
        <w:t xml:space="preserve"> Price Bubble Chart: Bubble size = number of listings per NQ score, colour = </w:t>
      </w:r>
      <w:proofErr w:type="spellStart"/>
      <w:r>
        <w:t>Avg</w:t>
      </w:r>
      <w:proofErr w:type="spellEnd"/>
      <w:r>
        <w:t xml:space="preserve"> Price/</w:t>
      </w:r>
      <w:proofErr w:type="spellStart"/>
      <w:r>
        <w:t>SqFt</w:t>
      </w:r>
      <w:proofErr w:type="spellEnd"/>
      <w:r>
        <w:t>. NQ=5 and NQ=6 have the highest listing counts (~80–90 each), confirming mid-range is the most liquid market segment.</w:t>
      </w:r>
    </w:p>
    <w:p w14:paraId="4C08AEF3" w14:textId="77777777" w:rsidR="00AC2484" w:rsidRDefault="00000000">
      <w:pPr>
        <w:spacing w:after="120"/>
      </w:pPr>
      <w:r>
        <w:t>3.4 Tab 4 — Feature Importance</w:t>
      </w:r>
    </w:p>
    <w:p w14:paraId="042C794C" w14:textId="77777777" w:rsidR="00AC2484" w:rsidRDefault="00000000">
      <w:pPr>
        <w:spacing w:after="160"/>
      </w:pPr>
      <w:r>
        <w:t xml:space="preserve">Tab 4 displays the </w:t>
      </w:r>
      <w:proofErr w:type="spellStart"/>
      <w:r>
        <w:t>RandomForest</w:t>
      </w:r>
      <w:proofErr w:type="spellEnd"/>
      <w:r>
        <w:t xml:space="preserve"> feature importance horizontal bar chart and the Top 3 Price Drivers / Least Influential Features insight boxes. The actual importance values from the trained model are: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3098"/>
        <w:gridCol w:w="3246"/>
      </w:tblGrid>
      <w:tr w:rsidR="00AC2484" w14:paraId="479CD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93603FE" w14:textId="77777777" w:rsidR="00AC2484" w:rsidRDefault="00000000">
            <w:r>
              <w:t>Rank</w:t>
            </w:r>
          </w:p>
        </w:tc>
        <w:tc>
          <w:tcPr>
            <w:tcW w:w="0" w:type="auto"/>
          </w:tcPr>
          <w:p w14:paraId="684407A1" w14:textId="77777777" w:rsidR="00AC2484" w:rsidRDefault="00000000">
            <w:r>
              <w:t>Feature</w:t>
            </w:r>
          </w:p>
        </w:tc>
        <w:tc>
          <w:tcPr>
            <w:tcW w:w="0" w:type="auto"/>
          </w:tcPr>
          <w:p w14:paraId="14E59BF5" w14:textId="77777777" w:rsidR="00AC2484" w:rsidRDefault="00000000">
            <w:r>
              <w:t>Relative Importance (%)</w:t>
            </w:r>
          </w:p>
        </w:tc>
      </w:tr>
      <w:tr w:rsidR="00AC2484" w14:paraId="1F7D01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362ACE" w14:textId="77777777" w:rsidR="00AC2484" w:rsidRDefault="00000000">
            <w:proofErr w:type="gramStart"/>
            <w:r>
              <w:t>1  (</w:t>
            </w:r>
            <w:proofErr w:type="gramEnd"/>
            <w:r>
              <w:t>Top Driver)</w:t>
            </w:r>
          </w:p>
        </w:tc>
        <w:tc>
          <w:tcPr>
            <w:tcW w:w="0" w:type="auto"/>
          </w:tcPr>
          <w:p w14:paraId="4715137A" w14:textId="77777777" w:rsidR="00AC2484" w:rsidRDefault="00000000">
            <w:proofErr w:type="spellStart"/>
            <w:r>
              <w:t>Square_Footage</w:t>
            </w:r>
            <w:proofErr w:type="spellEnd"/>
          </w:p>
        </w:tc>
        <w:tc>
          <w:tcPr>
            <w:tcW w:w="0" w:type="auto"/>
          </w:tcPr>
          <w:p w14:paraId="0E9905B7" w14:textId="77777777" w:rsidR="00AC2484" w:rsidRDefault="00000000">
            <w:r>
              <w:t>98.67%</w:t>
            </w:r>
          </w:p>
        </w:tc>
      </w:tr>
      <w:tr w:rsidR="00AC2484" w14:paraId="64418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AFFC19" w14:textId="77777777" w:rsidR="00AC2484" w:rsidRDefault="00000000">
            <w:r>
              <w:t>2</w:t>
            </w:r>
          </w:p>
        </w:tc>
        <w:tc>
          <w:tcPr>
            <w:tcW w:w="0" w:type="auto"/>
          </w:tcPr>
          <w:p w14:paraId="0F670814" w14:textId="77777777" w:rsidR="00AC2484" w:rsidRDefault="00000000">
            <w:proofErr w:type="spellStart"/>
            <w:r>
              <w:t>Lot_Size</w:t>
            </w:r>
            <w:proofErr w:type="spellEnd"/>
          </w:p>
        </w:tc>
        <w:tc>
          <w:tcPr>
            <w:tcW w:w="0" w:type="auto"/>
          </w:tcPr>
          <w:p w14:paraId="7EAD9531" w14:textId="77777777" w:rsidR="00AC2484" w:rsidRDefault="00000000">
            <w:r>
              <w:t>0.43%</w:t>
            </w:r>
          </w:p>
        </w:tc>
      </w:tr>
      <w:tr w:rsidR="00AC2484" w14:paraId="1F4C6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C8B625" w14:textId="77777777" w:rsidR="00AC2484" w:rsidRDefault="00000000">
            <w:r>
              <w:t>3</w:t>
            </w:r>
          </w:p>
        </w:tc>
        <w:tc>
          <w:tcPr>
            <w:tcW w:w="0" w:type="auto"/>
          </w:tcPr>
          <w:p w14:paraId="6F00824E" w14:textId="77777777" w:rsidR="00AC2484" w:rsidRDefault="00000000">
            <w:proofErr w:type="spellStart"/>
            <w:r>
              <w:t>Year_Built</w:t>
            </w:r>
            <w:proofErr w:type="spellEnd"/>
          </w:p>
        </w:tc>
        <w:tc>
          <w:tcPr>
            <w:tcW w:w="0" w:type="auto"/>
          </w:tcPr>
          <w:p w14:paraId="0193D483" w14:textId="77777777" w:rsidR="00AC2484" w:rsidRDefault="00000000">
            <w:r>
              <w:t>0.24%</w:t>
            </w:r>
          </w:p>
        </w:tc>
      </w:tr>
      <w:tr w:rsidR="00AC2484" w14:paraId="67BF5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3AD93E" w14:textId="77777777" w:rsidR="00AC2484" w:rsidRDefault="00000000">
            <w:r>
              <w:t>4</w:t>
            </w:r>
          </w:p>
        </w:tc>
        <w:tc>
          <w:tcPr>
            <w:tcW w:w="0" w:type="auto"/>
          </w:tcPr>
          <w:p w14:paraId="59ACFA13" w14:textId="77777777" w:rsidR="00AC2484" w:rsidRDefault="00000000">
            <w:proofErr w:type="spellStart"/>
            <w:r>
              <w:t>House_Age</w:t>
            </w:r>
            <w:proofErr w:type="spellEnd"/>
          </w:p>
        </w:tc>
        <w:tc>
          <w:tcPr>
            <w:tcW w:w="0" w:type="auto"/>
          </w:tcPr>
          <w:p w14:paraId="5C028544" w14:textId="77777777" w:rsidR="00AC2484" w:rsidRDefault="00000000">
            <w:r>
              <w:t>0.23%</w:t>
            </w:r>
          </w:p>
        </w:tc>
      </w:tr>
      <w:tr w:rsidR="00AC2484" w14:paraId="571C3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7DF14A" w14:textId="77777777" w:rsidR="00AC2484" w:rsidRDefault="00000000">
            <w:r>
              <w:t>5</w:t>
            </w:r>
          </w:p>
        </w:tc>
        <w:tc>
          <w:tcPr>
            <w:tcW w:w="0" w:type="auto"/>
          </w:tcPr>
          <w:p w14:paraId="019E74BC" w14:textId="77777777" w:rsidR="00AC2484" w:rsidRDefault="00000000">
            <w:proofErr w:type="spellStart"/>
            <w:r>
              <w:t>Sqft_Per_Room</w:t>
            </w:r>
            <w:proofErr w:type="spellEnd"/>
          </w:p>
        </w:tc>
        <w:tc>
          <w:tcPr>
            <w:tcW w:w="0" w:type="auto"/>
          </w:tcPr>
          <w:p w14:paraId="36F10366" w14:textId="77777777" w:rsidR="00AC2484" w:rsidRDefault="00000000">
            <w:r>
              <w:t>0.14%</w:t>
            </w:r>
          </w:p>
        </w:tc>
      </w:tr>
      <w:tr w:rsidR="00AC2484" w14:paraId="1E727B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33AB58" w14:textId="77777777" w:rsidR="00AC2484" w:rsidRDefault="00000000">
            <w:r>
              <w:t>6</w:t>
            </w:r>
          </w:p>
        </w:tc>
        <w:tc>
          <w:tcPr>
            <w:tcW w:w="0" w:type="auto"/>
          </w:tcPr>
          <w:p w14:paraId="094139AC" w14:textId="77777777" w:rsidR="00AC2484" w:rsidRDefault="00000000">
            <w:proofErr w:type="spellStart"/>
            <w:r>
              <w:t>Luxury_Index</w:t>
            </w:r>
            <w:proofErr w:type="spellEnd"/>
          </w:p>
        </w:tc>
        <w:tc>
          <w:tcPr>
            <w:tcW w:w="0" w:type="auto"/>
          </w:tcPr>
          <w:p w14:paraId="264E21C6" w14:textId="77777777" w:rsidR="00AC2484" w:rsidRDefault="00000000">
            <w:r>
              <w:t>0.09%</w:t>
            </w:r>
          </w:p>
        </w:tc>
      </w:tr>
      <w:tr w:rsidR="00AC2484" w14:paraId="59201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043D44" w14:textId="77777777" w:rsidR="00AC2484" w:rsidRDefault="00000000">
            <w:r>
              <w:t>7</w:t>
            </w:r>
          </w:p>
        </w:tc>
        <w:tc>
          <w:tcPr>
            <w:tcW w:w="0" w:type="auto"/>
          </w:tcPr>
          <w:p w14:paraId="22AF32B8" w14:textId="77777777" w:rsidR="00AC2484" w:rsidRDefault="00000000">
            <w:proofErr w:type="spellStart"/>
            <w:r>
              <w:t>Total_Rooms</w:t>
            </w:r>
            <w:proofErr w:type="spellEnd"/>
          </w:p>
        </w:tc>
        <w:tc>
          <w:tcPr>
            <w:tcW w:w="0" w:type="auto"/>
          </w:tcPr>
          <w:p w14:paraId="36398E97" w14:textId="77777777" w:rsidR="00AC2484" w:rsidRDefault="00000000">
            <w:r>
              <w:t>0.07%</w:t>
            </w:r>
          </w:p>
        </w:tc>
      </w:tr>
      <w:tr w:rsidR="00AC2484" w14:paraId="2A22B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276316" w14:textId="77777777" w:rsidR="00AC2484" w:rsidRDefault="00000000">
            <w:r>
              <w:t>8</w:t>
            </w:r>
          </w:p>
        </w:tc>
        <w:tc>
          <w:tcPr>
            <w:tcW w:w="0" w:type="auto"/>
          </w:tcPr>
          <w:p w14:paraId="65110F1E" w14:textId="77777777" w:rsidR="00AC2484" w:rsidRDefault="00000000">
            <w:proofErr w:type="spellStart"/>
            <w:r>
              <w:t>Num_Bedrooms</w:t>
            </w:r>
            <w:proofErr w:type="spellEnd"/>
          </w:p>
        </w:tc>
        <w:tc>
          <w:tcPr>
            <w:tcW w:w="0" w:type="auto"/>
          </w:tcPr>
          <w:p w14:paraId="5A7DE0B7" w14:textId="77777777" w:rsidR="00AC2484" w:rsidRDefault="00000000">
            <w:r>
              <w:t>0.06%</w:t>
            </w:r>
          </w:p>
        </w:tc>
      </w:tr>
      <w:tr w:rsidR="00AC2484" w14:paraId="2CBF8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0ADEA8" w14:textId="77777777" w:rsidR="00AC2484" w:rsidRDefault="00000000">
            <w:r>
              <w:t>9</w:t>
            </w:r>
          </w:p>
        </w:tc>
        <w:tc>
          <w:tcPr>
            <w:tcW w:w="0" w:type="auto"/>
          </w:tcPr>
          <w:p w14:paraId="460C9711" w14:textId="77777777" w:rsidR="00AC2484" w:rsidRDefault="00000000">
            <w:proofErr w:type="spellStart"/>
            <w:r>
              <w:t>Neighborhood_Quality</w:t>
            </w:r>
            <w:proofErr w:type="spellEnd"/>
          </w:p>
        </w:tc>
        <w:tc>
          <w:tcPr>
            <w:tcW w:w="0" w:type="auto"/>
          </w:tcPr>
          <w:p w14:paraId="6C0C3E51" w14:textId="77777777" w:rsidR="00AC2484" w:rsidRDefault="00000000">
            <w:r>
              <w:t>0.04%</w:t>
            </w:r>
          </w:p>
        </w:tc>
      </w:tr>
      <w:tr w:rsidR="00AC2484" w14:paraId="71624D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88A91A" w14:textId="77777777" w:rsidR="00AC2484" w:rsidRDefault="00000000">
            <w:r>
              <w:t>10</w:t>
            </w:r>
          </w:p>
        </w:tc>
        <w:tc>
          <w:tcPr>
            <w:tcW w:w="0" w:type="auto"/>
          </w:tcPr>
          <w:p w14:paraId="54CC191E" w14:textId="77777777" w:rsidR="00AC2484" w:rsidRDefault="00000000">
            <w:proofErr w:type="spellStart"/>
            <w:r>
              <w:t>Num_Bathrooms</w:t>
            </w:r>
            <w:proofErr w:type="spellEnd"/>
          </w:p>
        </w:tc>
        <w:tc>
          <w:tcPr>
            <w:tcW w:w="0" w:type="auto"/>
          </w:tcPr>
          <w:p w14:paraId="34EC8976" w14:textId="77777777" w:rsidR="00AC2484" w:rsidRDefault="00000000">
            <w:r>
              <w:t>0.02%</w:t>
            </w:r>
          </w:p>
        </w:tc>
      </w:tr>
      <w:tr w:rsidR="00AC2484" w14:paraId="225D7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434AD0" w14:textId="77777777" w:rsidR="00AC2484" w:rsidRDefault="00000000">
            <w:proofErr w:type="gramStart"/>
            <w:r>
              <w:t>11  (</w:t>
            </w:r>
            <w:proofErr w:type="gramEnd"/>
            <w:r>
              <w:t>Least)</w:t>
            </w:r>
          </w:p>
        </w:tc>
        <w:tc>
          <w:tcPr>
            <w:tcW w:w="0" w:type="auto"/>
          </w:tcPr>
          <w:p w14:paraId="2799F364" w14:textId="77777777" w:rsidR="00AC2484" w:rsidRDefault="00000000">
            <w:proofErr w:type="spellStart"/>
            <w:r>
              <w:t>Garage_Size</w:t>
            </w:r>
            <w:proofErr w:type="spellEnd"/>
          </w:p>
        </w:tc>
        <w:tc>
          <w:tcPr>
            <w:tcW w:w="0" w:type="auto"/>
          </w:tcPr>
          <w:p w14:paraId="581B1766" w14:textId="77777777" w:rsidR="00AC2484" w:rsidRDefault="00000000">
            <w:r>
              <w:t>0.01%</w:t>
            </w:r>
          </w:p>
        </w:tc>
      </w:tr>
    </w:tbl>
    <w:p w14:paraId="768E590D" w14:textId="77777777" w:rsidR="00AC2484" w:rsidRDefault="00000000">
      <w:pPr>
        <w:spacing w:before="400" w:after="160"/>
      </w:pPr>
      <w:r>
        <w:t>4. Strategic Decision Matrix — Live UI Output</w:t>
      </w:r>
    </w:p>
    <w:p w14:paraId="4DFB45D4" w14:textId="77777777" w:rsidR="00AC2484" w:rsidRDefault="00000000">
      <w:pPr>
        <w:spacing w:after="200"/>
      </w:pPr>
      <w:r>
        <w:t>The Strategic Decision Matrix page translates all BI and ML findings into actionable intelligence organised into three vertically stacked panels: Revenue Opportunities (green), Market Risks (red), and Strategic Recommendations (yellow). Each panel contains three cards computing live values from the dataset.</w:t>
      </w:r>
    </w:p>
    <w:p w14:paraId="3BB2A477" w14:textId="77777777" w:rsidR="00AC2484" w:rsidRDefault="00000000">
      <w:pPr>
        <w:spacing w:after="120"/>
      </w:pPr>
      <w:r>
        <w:t>4.1 Revenue Opportunities Panel</w:t>
      </w:r>
    </w:p>
    <w:p w14:paraId="4F5C49E3" w14:textId="77777777" w:rsidR="00AC2484" w:rsidRDefault="00000000">
      <w:pPr>
        <w:spacing w:after="160"/>
      </w:pPr>
      <w:r>
        <w:t>The three opportunity cards display the following live-computed intelligence: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707"/>
        <w:gridCol w:w="4814"/>
      </w:tblGrid>
      <w:tr w:rsidR="00AC2484" w14:paraId="000FD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28B6F72" w14:textId="77777777" w:rsidR="00AC2484" w:rsidRDefault="00000000">
            <w:r>
              <w:t>Card</w:t>
            </w:r>
          </w:p>
        </w:tc>
        <w:tc>
          <w:tcPr>
            <w:tcW w:w="0" w:type="auto"/>
          </w:tcPr>
          <w:p w14:paraId="5A3F240E" w14:textId="77777777" w:rsidR="00AC2484" w:rsidRDefault="00000000">
            <w:r>
              <w:t>Headline Stat (Live)</w:t>
            </w:r>
          </w:p>
        </w:tc>
        <w:tc>
          <w:tcPr>
            <w:tcW w:w="0" w:type="auto"/>
          </w:tcPr>
          <w:p w14:paraId="43571D67" w14:textId="77777777" w:rsidR="00AC2484" w:rsidRDefault="00000000">
            <w:r>
              <w:t>Strategic Insight</w:t>
            </w:r>
          </w:p>
        </w:tc>
      </w:tr>
      <w:tr w:rsidR="00AC2484" w14:paraId="5A00B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9D0D27" w14:textId="77777777" w:rsidR="00AC2484" w:rsidRDefault="00000000">
            <w:proofErr w:type="spellStart"/>
            <w:r>
              <w:t>Neighborhood</w:t>
            </w:r>
            <w:proofErr w:type="spellEnd"/>
            <w:r>
              <w:t xml:space="preserve"> Quality Premium</w:t>
            </w:r>
          </w:p>
        </w:tc>
        <w:tc>
          <w:tcPr>
            <w:tcW w:w="0" w:type="auto"/>
          </w:tcPr>
          <w:p w14:paraId="530E830F" w14:textId="77777777" w:rsidR="00AC2484" w:rsidRDefault="00000000">
            <w:r>
              <w:t>Each NQ point = ~8–12% price uplift</w:t>
            </w:r>
          </w:p>
        </w:tc>
        <w:tc>
          <w:tcPr>
            <w:tcW w:w="0" w:type="auto"/>
          </w:tcPr>
          <w:p w14:paraId="6EC6C1AB" w14:textId="77777777" w:rsidR="00AC2484" w:rsidRDefault="00000000">
            <w:r>
              <w:t>Target NQ improving neighbourhoods ahead of gentrification cycles for highest appreciation upside</w:t>
            </w:r>
          </w:p>
        </w:tc>
      </w:tr>
      <w:tr w:rsidR="00AC2484" w14:paraId="1454C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18FC2" w14:textId="77777777" w:rsidR="00AC2484" w:rsidRDefault="00000000">
            <w:r>
              <w:t>Large Format Properties</w:t>
            </w:r>
          </w:p>
        </w:tc>
        <w:tc>
          <w:tcPr>
            <w:tcW w:w="0" w:type="auto"/>
          </w:tcPr>
          <w:p w14:paraId="7BF4EBD3" w14:textId="77777777" w:rsidR="00AC2484" w:rsidRDefault="00000000">
            <w:proofErr w:type="spellStart"/>
            <w:r>
              <w:t>Avg</w:t>
            </w:r>
            <w:proofErr w:type="spellEnd"/>
            <w:r>
              <w:t xml:space="preserve"> price of 3,500+ </w:t>
            </w:r>
            <w:proofErr w:type="spellStart"/>
            <w:r>
              <w:t>sqft</w:t>
            </w:r>
            <w:proofErr w:type="spellEnd"/>
            <w:r>
              <w:t xml:space="preserve"> homes: $897,522</w:t>
            </w:r>
          </w:p>
        </w:tc>
        <w:tc>
          <w:tcPr>
            <w:tcW w:w="0" w:type="auto"/>
          </w:tcPr>
          <w:p w14:paraId="7E08027F" w14:textId="77777777" w:rsidR="00AC2484" w:rsidRDefault="00000000">
            <w:r>
              <w:t>Executive segment demand is strong — developers should prioritise this footprint for maximum price-per-project returns</w:t>
            </w:r>
          </w:p>
        </w:tc>
      </w:tr>
      <w:tr w:rsidR="00AC2484" w14:paraId="21BA2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FB11FE" w14:textId="77777777" w:rsidR="00AC2484" w:rsidRDefault="00000000">
            <w:r>
              <w:t>Luxury Tier Scarcity</w:t>
            </w:r>
          </w:p>
        </w:tc>
        <w:tc>
          <w:tcPr>
            <w:tcW w:w="0" w:type="auto"/>
          </w:tcPr>
          <w:p w14:paraId="44EDFF36" w14:textId="77777777" w:rsidR="00AC2484" w:rsidRDefault="00000000">
            <w:r>
              <w:t xml:space="preserve">Luxury tier </w:t>
            </w:r>
            <w:proofErr w:type="spellStart"/>
            <w:r>
              <w:t>avg</w:t>
            </w:r>
            <w:proofErr w:type="spellEnd"/>
            <w:r>
              <w:t>: $611,982 | 211 listings</w:t>
            </w:r>
          </w:p>
        </w:tc>
        <w:tc>
          <w:tcPr>
            <w:tcW w:w="0" w:type="auto"/>
          </w:tcPr>
          <w:p w14:paraId="79648E75" w14:textId="77777777" w:rsidR="00AC2484" w:rsidRDefault="00000000">
            <w:r>
              <w:t>Only 21.1% of inventory is Luxury — scarcity supports premium pricing; early acquisition before supply expansion is the optimal entry strategy</w:t>
            </w:r>
          </w:p>
        </w:tc>
      </w:tr>
    </w:tbl>
    <w:p w14:paraId="7DB166A1" w14:textId="77777777" w:rsidR="00AC2484" w:rsidRDefault="00000000">
      <w:pPr>
        <w:spacing w:before="240" w:after="120"/>
      </w:pPr>
      <w:r>
        <w:t>4.2 Market Risks Panel</w:t>
      </w:r>
    </w:p>
    <w:p w14:paraId="19BB3968" w14:textId="77777777" w:rsidR="00AC2484" w:rsidRDefault="00000000">
      <w:pPr>
        <w:spacing w:after="160"/>
      </w:pPr>
      <w:r>
        <w:lastRenderedPageBreak/>
        <w:t>The three risk cards display the following computed risk intelligence: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813"/>
        <w:gridCol w:w="5001"/>
      </w:tblGrid>
      <w:tr w:rsidR="00AC2484" w14:paraId="72FF9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E961BA1" w14:textId="77777777" w:rsidR="00AC2484" w:rsidRDefault="00000000">
            <w:r>
              <w:t>Risk Card</w:t>
            </w:r>
          </w:p>
        </w:tc>
        <w:tc>
          <w:tcPr>
            <w:tcW w:w="0" w:type="auto"/>
          </w:tcPr>
          <w:p w14:paraId="1FAEC8F4" w14:textId="77777777" w:rsidR="00AC2484" w:rsidRDefault="00000000">
            <w:r>
              <w:t>Computed Risk Metric</w:t>
            </w:r>
          </w:p>
        </w:tc>
        <w:tc>
          <w:tcPr>
            <w:tcW w:w="0" w:type="auto"/>
          </w:tcPr>
          <w:p w14:paraId="0F600DD6" w14:textId="77777777" w:rsidR="00AC2484" w:rsidRDefault="00000000">
            <w:r>
              <w:t>Recommended Mitigation</w:t>
            </w:r>
          </w:p>
        </w:tc>
      </w:tr>
      <w:tr w:rsidR="00AC2484" w14:paraId="56FB9A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9F393A" w14:textId="77777777" w:rsidR="00AC2484" w:rsidRDefault="00000000">
            <w:r>
              <w:t>Aging Housing Stock</w:t>
            </w:r>
          </w:p>
        </w:tc>
        <w:tc>
          <w:tcPr>
            <w:tcW w:w="0" w:type="auto"/>
          </w:tcPr>
          <w:p w14:paraId="64634381" w14:textId="77777777" w:rsidR="00AC2484" w:rsidRDefault="00000000">
            <w:r>
              <w:t>31.2% of listings are 50+ years old</w:t>
            </w:r>
          </w:p>
        </w:tc>
        <w:tc>
          <w:tcPr>
            <w:tcW w:w="0" w:type="auto"/>
          </w:tcPr>
          <w:p w14:paraId="4F21991C" w14:textId="77777777" w:rsidR="00AC2484" w:rsidRDefault="00000000">
            <w:r>
              <w:t>Factor 5–15% renovation cost buffer into TCO models; flag all 50+ year properties for pre-purchase inspection mandate</w:t>
            </w:r>
          </w:p>
        </w:tc>
      </w:tr>
      <w:tr w:rsidR="00AC2484" w14:paraId="11629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658CE3" w14:textId="77777777" w:rsidR="00AC2484" w:rsidRDefault="00000000">
            <w:r>
              <w:t>Price Volatility</w:t>
            </w:r>
          </w:p>
        </w:tc>
        <w:tc>
          <w:tcPr>
            <w:tcW w:w="0" w:type="auto"/>
          </w:tcPr>
          <w:p w14:paraId="0BDA9CA3" w14:textId="77777777" w:rsidR="00AC2484" w:rsidRDefault="00000000">
            <w:proofErr w:type="spellStart"/>
            <w:r>
              <w:t>StdDev</w:t>
            </w:r>
            <w:proofErr w:type="spellEnd"/>
            <w:r>
              <w:t xml:space="preserve"> = $253,568 | CoV = 40.97%</w:t>
            </w:r>
          </w:p>
        </w:tc>
        <w:tc>
          <w:tcPr>
            <w:tcW w:w="0" w:type="auto"/>
          </w:tcPr>
          <w:p w14:paraId="5CB7C738" w14:textId="77777777" w:rsidR="00AC2484" w:rsidRDefault="00000000">
            <w:r>
              <w:t>41% coefficient of variation indicates high spread — comparable sales analysis must control for square footage before NQ comparison</w:t>
            </w:r>
          </w:p>
        </w:tc>
      </w:tr>
      <w:tr w:rsidR="00AC2484" w14:paraId="19FB5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3DBED5" w14:textId="77777777" w:rsidR="00AC2484" w:rsidRDefault="00000000">
            <w:r>
              <w:t>Garage Dependency Risk</w:t>
            </w:r>
          </w:p>
        </w:tc>
        <w:tc>
          <w:tcPr>
            <w:tcW w:w="0" w:type="auto"/>
          </w:tcPr>
          <w:p w14:paraId="4ECEA441" w14:textId="77777777" w:rsidR="00AC2484" w:rsidRDefault="00000000">
            <w:r>
              <w:t>Garage premium = 3.12% over no-garage</w:t>
            </w:r>
          </w:p>
        </w:tc>
        <w:tc>
          <w:tcPr>
            <w:tcW w:w="0" w:type="auto"/>
          </w:tcPr>
          <w:p w14:paraId="68803843" w14:textId="77777777" w:rsidR="00AC2484" w:rsidRDefault="00000000">
            <w:r>
              <w:t>At only 3.12%, garage adds minimal real value — avoid over-weighting in urban walkable zone valuations where mobility preferences are shifting</w:t>
            </w:r>
          </w:p>
        </w:tc>
      </w:tr>
    </w:tbl>
    <w:p w14:paraId="5B200A41" w14:textId="77777777" w:rsidR="00AC2484" w:rsidRDefault="00000000">
      <w:pPr>
        <w:spacing w:before="240" w:after="120"/>
      </w:pPr>
      <w:r>
        <w:t>4.3 Strategic Recommendations Panel</w:t>
      </w:r>
    </w:p>
    <w:p w14:paraId="77364789" w14:textId="77777777" w:rsidR="00AC2484" w:rsidRDefault="00000000">
      <w:pPr>
        <w:spacing w:after="160"/>
      </w:pPr>
      <w:r>
        <w:t>The three action cards provide prescriptive recommendations grounded in the EDA and model findings: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6578"/>
      </w:tblGrid>
      <w:tr w:rsidR="00AC2484" w14:paraId="3DCBA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863507F" w14:textId="77777777" w:rsidR="00AC2484" w:rsidRDefault="00000000">
            <w:r>
              <w:t>Recommendation</w:t>
            </w:r>
          </w:p>
        </w:tc>
        <w:tc>
          <w:tcPr>
            <w:tcW w:w="0" w:type="auto"/>
          </w:tcPr>
          <w:p w14:paraId="1514108D" w14:textId="77777777" w:rsidR="00AC2484" w:rsidRDefault="00000000">
            <w:r>
              <w:t>Action Detail</w:t>
            </w:r>
          </w:p>
        </w:tc>
      </w:tr>
      <w:tr w:rsidR="00AC2484" w14:paraId="1BDC00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E4BF6D" w14:textId="77777777" w:rsidR="00AC2484" w:rsidRDefault="00000000">
            <w:r>
              <w:t>Invest in NQ Uplift</w:t>
            </w:r>
          </w:p>
        </w:tc>
        <w:tc>
          <w:tcPr>
            <w:tcW w:w="0" w:type="auto"/>
          </w:tcPr>
          <w:p w14:paraId="2D90821B" w14:textId="77777777" w:rsidR="00AC2484" w:rsidRDefault="00000000">
            <w:r>
              <w:t>Partner with municipalities on community development. A 2-point NQ increase can unlock $50K–$100K in paper equity per property. Identify NQ 5–6 zip codes with active infrastructure investment pipelines.</w:t>
            </w:r>
          </w:p>
        </w:tc>
      </w:tr>
      <w:tr w:rsidR="00AC2484" w14:paraId="5F4F8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0E0AA5" w14:textId="77777777" w:rsidR="00AC2484" w:rsidRDefault="00000000">
            <w:r>
              <w:t>Renovation ROI Model</w:t>
            </w:r>
          </w:p>
        </w:tc>
        <w:tc>
          <w:tcPr>
            <w:tcW w:w="0" w:type="auto"/>
          </w:tcPr>
          <w:p w14:paraId="4FBB4B95" w14:textId="77777777" w:rsidR="00AC2484" w:rsidRDefault="00000000">
            <w:r>
              <w:t>Target 26–</w:t>
            </w:r>
            <w:proofErr w:type="gramStart"/>
            <w:r>
              <w:t>50 year</w:t>
            </w:r>
            <w:proofErr w:type="gramEnd"/>
            <w:r>
              <w:t xml:space="preserve"> homes in mid-range neighbourhoods. Post-renovation, properties can be re-tiered from Mid-Range to Premium capturing a 40–60% price uplift. Model IRR at $80K–$120K capex for 2,000–3,000 </w:t>
            </w:r>
            <w:proofErr w:type="spellStart"/>
            <w:r>
              <w:t>sqft</w:t>
            </w:r>
            <w:proofErr w:type="spellEnd"/>
            <w:r>
              <w:t xml:space="preserve"> stock.</w:t>
            </w:r>
          </w:p>
        </w:tc>
      </w:tr>
      <w:tr w:rsidR="00AC2484" w14:paraId="70A37F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8CD17" w14:textId="77777777" w:rsidR="00AC2484" w:rsidRDefault="00000000">
            <w:r>
              <w:t>AI-Assisted Pricing</w:t>
            </w:r>
          </w:p>
        </w:tc>
        <w:tc>
          <w:tcPr>
            <w:tcW w:w="0" w:type="auto"/>
          </w:tcPr>
          <w:p w14:paraId="1A70B384" w14:textId="77777777" w:rsidR="00AC2484" w:rsidRDefault="00000000">
            <w:r>
              <w:t xml:space="preserve">Integrate the </w:t>
            </w:r>
            <w:proofErr w:type="spellStart"/>
            <w:r>
              <w:t>RandomForestRegressor</w:t>
            </w:r>
            <w:proofErr w:type="spellEnd"/>
            <w:r>
              <w:t xml:space="preserve"> into listing workflows. With R²=0.994 and MAPE 3.37%, agents can price within +/-$16,257 of market, reducing overpricing risk and minimising average days-on-market.</w:t>
            </w:r>
          </w:p>
        </w:tc>
      </w:tr>
    </w:tbl>
    <w:p w14:paraId="4B59ACEF" w14:textId="77777777" w:rsidR="00AC2484" w:rsidRDefault="00000000">
      <w:pPr>
        <w:spacing w:before="240" w:after="120"/>
      </w:pPr>
      <w:r>
        <w:t>4.4 Full Decision Matrix Table</w:t>
      </w:r>
    </w:p>
    <w:p w14:paraId="4A4C35CC" w14:textId="77777777" w:rsidR="00AC2484" w:rsidRDefault="00000000">
      <w:pPr>
        <w:spacing w:after="160"/>
      </w:pPr>
      <w:r>
        <w:t xml:space="preserve">The bottom of the Strategic Decision Matrix page renders the following full decision matrix table (shown live in the </w:t>
      </w:r>
      <w:proofErr w:type="spellStart"/>
      <w:r>
        <w:t>Streamlit</w:t>
      </w:r>
      <w:proofErr w:type="spellEnd"/>
      <w:r>
        <w:t xml:space="preserve"> UI as a Pandas </w:t>
      </w:r>
      <w:proofErr w:type="spellStart"/>
      <w:r>
        <w:t>DataFrame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2089"/>
        <w:gridCol w:w="2165"/>
        <w:gridCol w:w="1907"/>
        <w:gridCol w:w="775"/>
      </w:tblGrid>
      <w:tr w:rsidR="00AC2484" w14:paraId="795E8E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8B8BF4E" w14:textId="77777777" w:rsidR="00AC2484" w:rsidRDefault="00000000">
            <w:r>
              <w:t>Dimension</w:t>
            </w:r>
          </w:p>
        </w:tc>
        <w:tc>
          <w:tcPr>
            <w:tcW w:w="0" w:type="auto"/>
          </w:tcPr>
          <w:p w14:paraId="128FF844" w14:textId="77777777" w:rsidR="00AC2484" w:rsidRDefault="00000000">
            <w:r>
              <w:t>Opportunity</w:t>
            </w:r>
          </w:p>
        </w:tc>
        <w:tc>
          <w:tcPr>
            <w:tcW w:w="0" w:type="auto"/>
          </w:tcPr>
          <w:p w14:paraId="383415E1" w14:textId="77777777" w:rsidR="00AC2484" w:rsidRDefault="00000000">
            <w:r>
              <w:t>Risk</w:t>
            </w:r>
          </w:p>
        </w:tc>
        <w:tc>
          <w:tcPr>
            <w:tcW w:w="0" w:type="auto"/>
          </w:tcPr>
          <w:p w14:paraId="41383606" w14:textId="77777777" w:rsidR="00AC2484" w:rsidRDefault="00000000">
            <w:r>
              <w:t>Action</w:t>
            </w:r>
          </w:p>
        </w:tc>
        <w:tc>
          <w:tcPr>
            <w:tcW w:w="0" w:type="auto"/>
          </w:tcPr>
          <w:p w14:paraId="247D637E" w14:textId="77777777" w:rsidR="00AC2484" w:rsidRDefault="00000000">
            <w:r>
              <w:t>Priority</w:t>
            </w:r>
          </w:p>
        </w:tc>
      </w:tr>
      <w:tr w:rsidR="00AC2484" w14:paraId="4C794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7C41D2" w14:textId="77777777" w:rsidR="00AC2484" w:rsidRDefault="00000000">
            <w:r>
              <w:t>Location Premium</w:t>
            </w:r>
          </w:p>
        </w:tc>
        <w:tc>
          <w:tcPr>
            <w:tcW w:w="0" w:type="auto"/>
          </w:tcPr>
          <w:p w14:paraId="28F5D8A7" w14:textId="77777777" w:rsidR="00AC2484" w:rsidRDefault="00000000">
            <w:r>
              <w:t>High NQ score = +8–12% uplift</w:t>
            </w:r>
          </w:p>
        </w:tc>
        <w:tc>
          <w:tcPr>
            <w:tcW w:w="0" w:type="auto"/>
          </w:tcPr>
          <w:p w14:paraId="7A853D74" w14:textId="77777777" w:rsidR="00AC2484" w:rsidRDefault="00000000">
            <w:r>
              <w:t>NQ may lag infrastructure</w:t>
            </w:r>
          </w:p>
        </w:tc>
        <w:tc>
          <w:tcPr>
            <w:tcW w:w="0" w:type="auto"/>
          </w:tcPr>
          <w:p w14:paraId="64939395" w14:textId="77777777" w:rsidR="00AC2484" w:rsidRDefault="00000000">
            <w:r>
              <w:t>Monitor NQ scores quarterly</w:t>
            </w:r>
          </w:p>
        </w:tc>
        <w:tc>
          <w:tcPr>
            <w:tcW w:w="0" w:type="auto"/>
          </w:tcPr>
          <w:p w14:paraId="0C91B27E" w14:textId="77777777" w:rsidR="00AC2484" w:rsidRDefault="00000000">
            <w:r>
              <w:t>High</w:t>
            </w:r>
          </w:p>
        </w:tc>
      </w:tr>
      <w:tr w:rsidR="00AC2484" w14:paraId="08FA1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849483" w14:textId="77777777" w:rsidR="00AC2484" w:rsidRDefault="00000000">
            <w:r>
              <w:t>Square Footage</w:t>
            </w:r>
          </w:p>
        </w:tc>
        <w:tc>
          <w:tcPr>
            <w:tcW w:w="0" w:type="auto"/>
          </w:tcPr>
          <w:p w14:paraId="4D425455" w14:textId="77777777" w:rsidR="00AC2484" w:rsidRDefault="00000000">
            <w:r>
              <w:t xml:space="preserve">3,500+ </w:t>
            </w:r>
            <w:proofErr w:type="spellStart"/>
            <w:r>
              <w:t>sqft</w:t>
            </w:r>
            <w:proofErr w:type="spellEnd"/>
            <w:r>
              <w:t xml:space="preserve"> = exec market</w:t>
            </w:r>
          </w:p>
        </w:tc>
        <w:tc>
          <w:tcPr>
            <w:tcW w:w="0" w:type="auto"/>
          </w:tcPr>
          <w:p w14:paraId="04AA2C8E" w14:textId="77777777" w:rsidR="00AC2484" w:rsidRDefault="00000000">
            <w:r>
              <w:t>Supply glut in large format</w:t>
            </w:r>
          </w:p>
        </w:tc>
        <w:tc>
          <w:tcPr>
            <w:tcW w:w="0" w:type="auto"/>
          </w:tcPr>
          <w:p w14:paraId="0F7BF7BD" w14:textId="77777777" w:rsidR="00AC2484" w:rsidRDefault="00000000">
            <w:r>
              <w:t>Segment buyer profiles</w:t>
            </w:r>
          </w:p>
        </w:tc>
        <w:tc>
          <w:tcPr>
            <w:tcW w:w="0" w:type="auto"/>
          </w:tcPr>
          <w:p w14:paraId="21DBD153" w14:textId="77777777" w:rsidR="00AC2484" w:rsidRDefault="00000000">
            <w:r>
              <w:t>Medium</w:t>
            </w:r>
          </w:p>
        </w:tc>
      </w:tr>
      <w:tr w:rsidR="00AC2484" w14:paraId="734AB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7C60BC" w14:textId="77777777" w:rsidR="00AC2484" w:rsidRDefault="00000000">
            <w:r>
              <w:t>House Age</w:t>
            </w:r>
          </w:p>
        </w:tc>
        <w:tc>
          <w:tcPr>
            <w:tcW w:w="0" w:type="auto"/>
          </w:tcPr>
          <w:p w14:paraId="4A980515" w14:textId="77777777" w:rsidR="00AC2484" w:rsidRDefault="00000000">
            <w:r>
              <w:t>Renovate mid-age stock</w:t>
            </w:r>
          </w:p>
        </w:tc>
        <w:tc>
          <w:tcPr>
            <w:tcW w:w="0" w:type="auto"/>
          </w:tcPr>
          <w:p w14:paraId="4507C8FA" w14:textId="77777777" w:rsidR="00AC2484" w:rsidRDefault="00000000">
            <w:r>
              <w:t>Hidden capex exposure</w:t>
            </w:r>
          </w:p>
        </w:tc>
        <w:tc>
          <w:tcPr>
            <w:tcW w:w="0" w:type="auto"/>
          </w:tcPr>
          <w:p w14:paraId="56B5EA32" w14:textId="77777777" w:rsidR="00AC2484" w:rsidRDefault="00000000">
            <w:r>
              <w:t>Budget 10–15% capex reserve</w:t>
            </w:r>
          </w:p>
        </w:tc>
        <w:tc>
          <w:tcPr>
            <w:tcW w:w="0" w:type="auto"/>
          </w:tcPr>
          <w:p w14:paraId="1BE67607" w14:textId="77777777" w:rsidR="00AC2484" w:rsidRDefault="00000000">
            <w:r>
              <w:t>High</w:t>
            </w:r>
          </w:p>
        </w:tc>
      </w:tr>
      <w:tr w:rsidR="00AC2484" w14:paraId="12A357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C1A7C5" w14:textId="77777777" w:rsidR="00AC2484" w:rsidRDefault="00000000">
            <w:r>
              <w:t>Garage Access</w:t>
            </w:r>
          </w:p>
        </w:tc>
        <w:tc>
          <w:tcPr>
            <w:tcW w:w="0" w:type="auto"/>
          </w:tcPr>
          <w:p w14:paraId="644DF187" w14:textId="77777777" w:rsidR="00AC2484" w:rsidRDefault="00000000">
            <w:r>
              <w:t>Garage adds 3.12% premium</w:t>
            </w:r>
          </w:p>
        </w:tc>
        <w:tc>
          <w:tcPr>
            <w:tcW w:w="0" w:type="auto"/>
          </w:tcPr>
          <w:p w14:paraId="1D37B464" w14:textId="77777777" w:rsidR="00AC2484" w:rsidRDefault="00000000">
            <w:r>
              <w:t>Mobility shift may deflate value</w:t>
            </w:r>
          </w:p>
        </w:tc>
        <w:tc>
          <w:tcPr>
            <w:tcW w:w="0" w:type="auto"/>
          </w:tcPr>
          <w:p w14:paraId="7D102CD4" w14:textId="77777777" w:rsidR="00AC2484" w:rsidRDefault="00000000">
            <w:r>
              <w:t>Diversify property types</w:t>
            </w:r>
          </w:p>
        </w:tc>
        <w:tc>
          <w:tcPr>
            <w:tcW w:w="0" w:type="auto"/>
          </w:tcPr>
          <w:p w14:paraId="7094AC4F" w14:textId="77777777" w:rsidR="00AC2484" w:rsidRDefault="00000000">
            <w:r>
              <w:t>Medium</w:t>
            </w:r>
          </w:p>
        </w:tc>
      </w:tr>
      <w:tr w:rsidR="00AC2484" w14:paraId="0C151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51326D" w14:textId="77777777" w:rsidR="00AC2484" w:rsidRDefault="00000000">
            <w:r>
              <w:t>Market Timing</w:t>
            </w:r>
          </w:p>
        </w:tc>
        <w:tc>
          <w:tcPr>
            <w:tcW w:w="0" w:type="auto"/>
          </w:tcPr>
          <w:p w14:paraId="090838FF" w14:textId="77777777" w:rsidR="00AC2484" w:rsidRDefault="00000000">
            <w:r>
              <w:t>Buy pre-gentrification</w:t>
            </w:r>
          </w:p>
        </w:tc>
        <w:tc>
          <w:tcPr>
            <w:tcW w:w="0" w:type="auto"/>
          </w:tcPr>
          <w:p w14:paraId="1B7F475C" w14:textId="77777777" w:rsidR="00AC2484" w:rsidRDefault="00000000">
            <w:r>
              <w:t>Macro interest rate headwinds</w:t>
            </w:r>
          </w:p>
        </w:tc>
        <w:tc>
          <w:tcPr>
            <w:tcW w:w="0" w:type="auto"/>
          </w:tcPr>
          <w:p w14:paraId="7CE15B27" w14:textId="77777777" w:rsidR="00AC2484" w:rsidRDefault="00000000">
            <w:r>
              <w:t>Track Fed rate decisions</w:t>
            </w:r>
          </w:p>
        </w:tc>
        <w:tc>
          <w:tcPr>
            <w:tcW w:w="0" w:type="auto"/>
          </w:tcPr>
          <w:p w14:paraId="6C72D2FD" w14:textId="77777777" w:rsidR="00AC2484" w:rsidRDefault="00000000">
            <w:r>
              <w:t>High</w:t>
            </w:r>
          </w:p>
        </w:tc>
      </w:tr>
      <w:tr w:rsidR="00AC2484" w14:paraId="1E16C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F0B727" w14:textId="77777777" w:rsidR="00AC2484" w:rsidRDefault="00000000">
            <w:r>
              <w:t>AI Pricing</w:t>
            </w:r>
          </w:p>
        </w:tc>
        <w:tc>
          <w:tcPr>
            <w:tcW w:w="0" w:type="auto"/>
          </w:tcPr>
          <w:p w14:paraId="4DAF0B10" w14:textId="77777777" w:rsidR="00AC2484" w:rsidRDefault="00000000">
            <w:r>
              <w:t>MAPE 3.37% model accuracy</w:t>
            </w:r>
          </w:p>
        </w:tc>
        <w:tc>
          <w:tcPr>
            <w:tcW w:w="0" w:type="auto"/>
          </w:tcPr>
          <w:p w14:paraId="4F4851FB" w14:textId="77777777" w:rsidR="00AC2484" w:rsidRDefault="00000000">
            <w:r>
              <w:t>Model drift over time</w:t>
            </w:r>
          </w:p>
        </w:tc>
        <w:tc>
          <w:tcPr>
            <w:tcW w:w="0" w:type="auto"/>
          </w:tcPr>
          <w:p w14:paraId="247DFCFA" w14:textId="77777777" w:rsidR="00AC2484" w:rsidRDefault="00000000">
            <w:r>
              <w:t>Retrain model bi-annually</w:t>
            </w:r>
          </w:p>
        </w:tc>
        <w:tc>
          <w:tcPr>
            <w:tcW w:w="0" w:type="auto"/>
          </w:tcPr>
          <w:p w14:paraId="105EC0CA" w14:textId="77777777" w:rsidR="00AC2484" w:rsidRDefault="00000000">
            <w:r>
              <w:t>Medium</w:t>
            </w:r>
          </w:p>
        </w:tc>
      </w:tr>
    </w:tbl>
    <w:p w14:paraId="69FDB33C" w14:textId="77777777" w:rsidR="00AC2484" w:rsidRDefault="00000000">
      <w:pPr>
        <w:spacing w:before="400" w:after="160"/>
      </w:pPr>
      <w:r>
        <w:lastRenderedPageBreak/>
        <w:t>5. Data Preprocessing &amp; Feature Engineering</w:t>
      </w:r>
    </w:p>
    <w:p w14:paraId="44D20779" w14:textId="77777777" w:rsidR="00AC2484" w:rsidRDefault="00000000">
      <w:pPr>
        <w:spacing w:after="200"/>
      </w:pPr>
      <w:r>
        <w:t xml:space="preserve">The </w:t>
      </w:r>
      <w:proofErr w:type="spellStart"/>
      <w:r>
        <w:t>load_and_clean_</w:t>
      </w:r>
      <w:proofErr w:type="gramStart"/>
      <w:r>
        <w:t>data</w:t>
      </w:r>
      <w:proofErr w:type="spellEnd"/>
      <w:r>
        <w:t>(</w:t>
      </w:r>
      <w:proofErr w:type="gramEnd"/>
      <w:r>
        <w:t>) function is decorated with @</w:t>
      </w:r>
      <w:proofErr w:type="gramStart"/>
      <w:r>
        <w:t>st.cache</w:t>
      </w:r>
      <w:proofErr w:type="gramEnd"/>
      <w:r>
        <w:t>_data and executes exactly once per session. It applies a four-step cleaning pipeline followed by five feature engineering operations:</w:t>
      </w:r>
    </w:p>
    <w:p w14:paraId="48757E67" w14:textId="77777777" w:rsidR="00AC2484" w:rsidRDefault="00000000">
      <w:pPr>
        <w:numPr>
          <w:ilvl w:val="0"/>
          <w:numId w:val="3"/>
        </w:numPr>
        <w:spacing w:after="120"/>
      </w:pPr>
      <w:r>
        <w:t xml:space="preserve">Step 1 — Duplicate Removal: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 removes any exact duplicate rows. In this dataset, 0 duplicates were found across 1,000 records.</w:t>
      </w:r>
    </w:p>
    <w:p w14:paraId="5E7F2044" w14:textId="77777777" w:rsidR="00AC2484" w:rsidRDefault="00000000">
      <w:pPr>
        <w:numPr>
          <w:ilvl w:val="0"/>
          <w:numId w:val="3"/>
        </w:numPr>
        <w:spacing w:after="120"/>
      </w:pPr>
      <w:r>
        <w:t xml:space="preserve">Step 2 — Type Coercion and Median Imputation: All eight columns are coerced to numeric using </w:t>
      </w:r>
      <w:proofErr w:type="spellStart"/>
      <w:r>
        <w:t>pd.to_numeric</w:t>
      </w:r>
      <w:proofErr w:type="spellEnd"/>
      <w:r>
        <w:t xml:space="preserve">(errors='coerce'). Any resulting </w:t>
      </w:r>
      <w:proofErr w:type="spellStart"/>
      <w:r>
        <w:t>NaN</w:t>
      </w:r>
      <w:proofErr w:type="spellEnd"/>
      <w:r>
        <w:t xml:space="preserve"> values are filled with the column median. This is a robust imputation strategy resistant to skewed distributions.</w:t>
      </w:r>
    </w:p>
    <w:p w14:paraId="4E05AB4A" w14:textId="77777777" w:rsidR="00AC2484" w:rsidRDefault="00000000">
      <w:pPr>
        <w:numPr>
          <w:ilvl w:val="0"/>
          <w:numId w:val="3"/>
        </w:numPr>
        <w:spacing w:after="120"/>
      </w:pPr>
      <w:r>
        <w:t xml:space="preserve">Step 3 — Outlier Capping (IQR x3 Fence): An IQR x3 fence is applied to </w:t>
      </w:r>
      <w:proofErr w:type="spellStart"/>
      <w:r>
        <w:t>House_Price</w:t>
      </w:r>
      <w:proofErr w:type="spellEnd"/>
      <w:r>
        <w:t>: records outside [Q1 - 3*IQR, Q3 + 3*IQR] are dropped. This removes extreme data entry errors without over-clipping the natural price distribution. 0 records were removed by this filter in the current dataset.</w:t>
      </w:r>
    </w:p>
    <w:p w14:paraId="4A8926E0" w14:textId="77777777" w:rsidR="00AC2484" w:rsidRDefault="00000000">
      <w:pPr>
        <w:numPr>
          <w:ilvl w:val="0"/>
          <w:numId w:val="3"/>
        </w:numPr>
        <w:spacing w:after="200"/>
      </w:pPr>
      <w:r>
        <w:t xml:space="preserve">Step 4 — Domain Constraint Enforcement: Business rules filter invalid records: </w:t>
      </w:r>
      <w:proofErr w:type="spellStart"/>
      <w:r>
        <w:t>Square_Footage</w:t>
      </w:r>
      <w:proofErr w:type="spellEnd"/>
      <w:r>
        <w:t xml:space="preserve"> &gt; 0, </w:t>
      </w:r>
      <w:proofErr w:type="spellStart"/>
      <w:r>
        <w:t>Num_Bedrooms</w:t>
      </w:r>
      <w:proofErr w:type="spellEnd"/>
      <w:r>
        <w:t xml:space="preserve"> &gt;= 0, </w:t>
      </w:r>
      <w:proofErr w:type="spellStart"/>
      <w:r>
        <w:t>Year_Built</w:t>
      </w:r>
      <w:proofErr w:type="spellEnd"/>
      <w:r>
        <w:t xml:space="preserve"> &gt;= 1800, </w:t>
      </w:r>
      <w:proofErr w:type="spellStart"/>
      <w:r>
        <w:t>House_Price</w:t>
      </w:r>
      <w:proofErr w:type="spellEnd"/>
      <w:r>
        <w:t xml:space="preserve"> &gt; 0. All 1,000 records passed these constraints.</w:t>
      </w:r>
    </w:p>
    <w:p w14:paraId="0AA535EC" w14:textId="77777777" w:rsidR="00AC2484" w:rsidRDefault="00000000">
      <w:pPr>
        <w:spacing w:after="120"/>
      </w:pPr>
      <w:r>
        <w:t>5.1 Feature Engineering Details</w:t>
      </w:r>
    </w:p>
    <w:p w14:paraId="7F124A57" w14:textId="77777777" w:rsidR="00AC2484" w:rsidRDefault="00000000">
      <w:pPr>
        <w:spacing w:after="160"/>
      </w:pPr>
      <w:r>
        <w:t>Five new features are computed after cleaning to capture latent patterns not expressed in raw fields: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3"/>
        <w:gridCol w:w="2165"/>
        <w:gridCol w:w="4588"/>
      </w:tblGrid>
      <w:tr w:rsidR="00AC2484" w14:paraId="656E1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BBAE0DD" w14:textId="77777777" w:rsidR="00AC2484" w:rsidRDefault="00000000">
            <w:r>
              <w:t>Engineered Feature</w:t>
            </w:r>
          </w:p>
        </w:tc>
        <w:tc>
          <w:tcPr>
            <w:tcW w:w="0" w:type="auto"/>
          </w:tcPr>
          <w:p w14:paraId="4B5188D4" w14:textId="77777777" w:rsidR="00AC2484" w:rsidRDefault="00000000">
            <w:r>
              <w:t>Formula</w:t>
            </w:r>
          </w:p>
        </w:tc>
        <w:tc>
          <w:tcPr>
            <w:tcW w:w="0" w:type="auto"/>
          </w:tcPr>
          <w:p w14:paraId="11FB0150" w14:textId="77777777" w:rsidR="00AC2484" w:rsidRDefault="00000000">
            <w:r>
              <w:t>Business Value</w:t>
            </w:r>
          </w:p>
        </w:tc>
      </w:tr>
      <w:tr w:rsidR="00AC2484" w14:paraId="3214C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0701EA" w14:textId="77777777" w:rsidR="00AC2484" w:rsidRDefault="00000000">
            <w:proofErr w:type="spellStart"/>
            <w:r>
              <w:t>Price_Per_SqFt</w:t>
            </w:r>
            <w:proofErr w:type="spellEnd"/>
          </w:p>
        </w:tc>
        <w:tc>
          <w:tcPr>
            <w:tcW w:w="0" w:type="auto"/>
          </w:tcPr>
          <w:p w14:paraId="43E146DF" w14:textId="77777777" w:rsidR="00AC2484" w:rsidRDefault="00000000">
            <w:proofErr w:type="spellStart"/>
            <w:r>
              <w:t>House_Price</w:t>
            </w:r>
            <w:proofErr w:type="spellEnd"/>
            <w:r>
              <w:t xml:space="preserve"> / </w:t>
            </w:r>
            <w:proofErr w:type="spellStart"/>
            <w:r>
              <w:t>Square_Footage</w:t>
            </w:r>
            <w:proofErr w:type="spellEnd"/>
          </w:p>
        </w:tc>
        <w:tc>
          <w:tcPr>
            <w:tcW w:w="0" w:type="auto"/>
          </w:tcPr>
          <w:p w14:paraId="3468C330" w14:textId="77777777" w:rsidR="00AC2484" w:rsidRDefault="00000000">
            <w:r>
              <w:t>Unit value metric for cross-property comparison — shown as live KPI on dashboard</w:t>
            </w:r>
          </w:p>
        </w:tc>
      </w:tr>
      <w:tr w:rsidR="00AC2484" w14:paraId="56E29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B01833" w14:textId="77777777" w:rsidR="00AC2484" w:rsidRDefault="00000000">
            <w:proofErr w:type="spellStart"/>
            <w:r>
              <w:t>House_Age</w:t>
            </w:r>
            <w:proofErr w:type="spellEnd"/>
          </w:p>
        </w:tc>
        <w:tc>
          <w:tcPr>
            <w:tcW w:w="0" w:type="auto"/>
          </w:tcPr>
          <w:p w14:paraId="189D5610" w14:textId="77777777" w:rsidR="00AC2484" w:rsidRDefault="00000000">
            <w:r>
              <w:t xml:space="preserve">2024 - </w:t>
            </w:r>
            <w:proofErr w:type="spellStart"/>
            <w:r>
              <w:t>Year_Built</w:t>
            </w:r>
            <w:proofErr w:type="spellEnd"/>
          </w:p>
        </w:tc>
        <w:tc>
          <w:tcPr>
            <w:tcW w:w="0" w:type="auto"/>
          </w:tcPr>
          <w:p w14:paraId="66FB6F1D" w14:textId="77777777" w:rsidR="00AC2484" w:rsidRDefault="00000000">
            <w:r>
              <w:t>Captures depreciation signal; 31.2% of stock is 50+ years old in this dataset</w:t>
            </w:r>
          </w:p>
        </w:tc>
      </w:tr>
      <w:tr w:rsidR="00AC2484" w14:paraId="55793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4B4135" w14:textId="77777777" w:rsidR="00AC2484" w:rsidRDefault="00000000">
            <w:proofErr w:type="spellStart"/>
            <w:r>
              <w:t>Total_Rooms</w:t>
            </w:r>
            <w:proofErr w:type="spellEnd"/>
          </w:p>
        </w:tc>
        <w:tc>
          <w:tcPr>
            <w:tcW w:w="0" w:type="auto"/>
          </w:tcPr>
          <w:p w14:paraId="38116087" w14:textId="77777777" w:rsidR="00AC2484" w:rsidRDefault="00000000">
            <w:proofErr w:type="spellStart"/>
            <w:r>
              <w:t>Num_Bedrooms</w:t>
            </w:r>
            <w:proofErr w:type="spellEnd"/>
            <w:r>
              <w:t xml:space="preserve"> + </w:t>
            </w:r>
            <w:proofErr w:type="spellStart"/>
            <w:r>
              <w:t>Num_Bathrooms</w:t>
            </w:r>
            <w:proofErr w:type="spellEnd"/>
          </w:p>
        </w:tc>
        <w:tc>
          <w:tcPr>
            <w:tcW w:w="0" w:type="auto"/>
          </w:tcPr>
          <w:p w14:paraId="0DB0DF75" w14:textId="77777777" w:rsidR="00AC2484" w:rsidRDefault="00000000">
            <w:r>
              <w:t xml:space="preserve">Proxy for total functional living units; used in </w:t>
            </w:r>
            <w:proofErr w:type="spellStart"/>
            <w:r>
              <w:t>Sqft_Per_Room</w:t>
            </w:r>
            <w:proofErr w:type="spellEnd"/>
            <w:r>
              <w:t xml:space="preserve"> denominator</w:t>
            </w:r>
          </w:p>
        </w:tc>
      </w:tr>
      <w:tr w:rsidR="00AC2484" w14:paraId="6F61E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835F97" w14:textId="77777777" w:rsidR="00AC2484" w:rsidRDefault="00000000">
            <w:proofErr w:type="spellStart"/>
            <w:r>
              <w:t>Sqft_Per_Room</w:t>
            </w:r>
            <w:proofErr w:type="spellEnd"/>
          </w:p>
        </w:tc>
        <w:tc>
          <w:tcPr>
            <w:tcW w:w="0" w:type="auto"/>
          </w:tcPr>
          <w:p w14:paraId="18F6FA07" w14:textId="77777777" w:rsidR="00AC2484" w:rsidRDefault="00000000">
            <w:proofErr w:type="spellStart"/>
            <w:r>
              <w:t>Square_Footage</w:t>
            </w:r>
            <w:proofErr w:type="spellEnd"/>
            <w:r>
              <w:t xml:space="preserve"> / (</w:t>
            </w:r>
            <w:proofErr w:type="spellStart"/>
            <w:r>
              <w:t>Total_Rooms</w:t>
            </w:r>
            <w:proofErr w:type="spellEnd"/>
            <w:r>
              <w:t xml:space="preserve"> + 1)</w:t>
            </w:r>
          </w:p>
        </w:tc>
        <w:tc>
          <w:tcPr>
            <w:tcW w:w="0" w:type="auto"/>
          </w:tcPr>
          <w:p w14:paraId="55E28DAC" w14:textId="77777777" w:rsidR="00AC2484" w:rsidRDefault="00000000">
            <w:r>
              <w:t>Space efficiency metric; ranked #5 in feature importance at 0.14%</w:t>
            </w:r>
          </w:p>
        </w:tc>
      </w:tr>
      <w:tr w:rsidR="00AC2484" w14:paraId="4EDA10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4DE625" w14:textId="77777777" w:rsidR="00AC2484" w:rsidRDefault="00000000">
            <w:proofErr w:type="spellStart"/>
            <w:r>
              <w:t>Luxury_Index</w:t>
            </w:r>
            <w:proofErr w:type="spellEnd"/>
          </w:p>
        </w:tc>
        <w:tc>
          <w:tcPr>
            <w:tcW w:w="0" w:type="auto"/>
          </w:tcPr>
          <w:p w14:paraId="5C82D203" w14:textId="77777777" w:rsidR="00AC2484" w:rsidRDefault="00000000">
            <w:r>
              <w:t xml:space="preserve">NQ*0.4 + </w:t>
            </w:r>
            <w:proofErr w:type="spellStart"/>
            <w:r>
              <w:t>Garage_Size</w:t>
            </w:r>
            <w:proofErr w:type="spellEnd"/>
            <w:r>
              <w:t xml:space="preserve">*10 + </w:t>
            </w:r>
            <w:proofErr w:type="spellStart"/>
            <w:r>
              <w:t>SqFt</w:t>
            </w:r>
            <w:proofErr w:type="spellEnd"/>
            <w:r>
              <w:t>/100</w:t>
            </w:r>
          </w:p>
        </w:tc>
        <w:tc>
          <w:tcPr>
            <w:tcW w:w="0" w:type="auto"/>
          </w:tcPr>
          <w:p w14:paraId="21BF9C40" w14:textId="77777777" w:rsidR="00AC2484" w:rsidRDefault="00000000">
            <w:r>
              <w:t>Composite prestige and size signal; ranked #6 overall importance — captures interaction effects missed by raw features</w:t>
            </w:r>
          </w:p>
        </w:tc>
      </w:tr>
    </w:tbl>
    <w:p w14:paraId="1EC921FB" w14:textId="77777777" w:rsidR="00AC2484" w:rsidRDefault="00000000">
      <w:pPr>
        <w:spacing w:before="400" w:after="160"/>
      </w:pPr>
      <w:r>
        <w:t>6. Model Architecture &amp; Hyperparameters</w:t>
      </w:r>
    </w:p>
    <w:p w14:paraId="25295CA6" w14:textId="77777777" w:rsidR="00AC2484" w:rsidRDefault="00000000">
      <w:pPr>
        <w:spacing w:after="200"/>
      </w:pPr>
      <w:r>
        <w:t xml:space="preserve">The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>) function is decorated with @</w:t>
      </w:r>
      <w:proofErr w:type="gramStart"/>
      <w:r>
        <w:t>st.cache</w:t>
      </w:r>
      <w:proofErr w:type="gramEnd"/>
      <w:r>
        <w:t>_resource (model persists for the app session lifetime). It performs an 80/20 train/test split (</w:t>
      </w:r>
      <w:proofErr w:type="spellStart"/>
      <w:r>
        <w:t>random_state</w:t>
      </w:r>
      <w:proofErr w:type="spellEnd"/>
      <w:r>
        <w:t xml:space="preserve">=42), trains a </w:t>
      </w:r>
      <w:proofErr w:type="spellStart"/>
      <w:r>
        <w:t>RandomForestRegressor</w:t>
      </w:r>
      <w:proofErr w:type="spellEnd"/>
      <w:r>
        <w:t>, computes all evaluation metrics, and returns the model, feature names, metrics, and test predictions for use across all dashboard pages.</w:t>
      </w:r>
    </w:p>
    <w:p w14:paraId="3ED40434" w14:textId="77777777" w:rsidR="00AC2484" w:rsidRDefault="00000000">
      <w:pPr>
        <w:spacing w:after="120"/>
      </w:pPr>
      <w:r>
        <w:t xml:space="preserve">6.1 Why </w:t>
      </w:r>
      <w:proofErr w:type="spellStart"/>
      <w:r>
        <w:t>RandomForestRegressor</w:t>
      </w:r>
      <w:proofErr w:type="spellEnd"/>
    </w:p>
    <w:p w14:paraId="66B205B2" w14:textId="77777777" w:rsidR="00AC2484" w:rsidRDefault="00000000">
      <w:pPr>
        <w:spacing w:after="120"/>
      </w:pPr>
      <w:proofErr w:type="spellStart"/>
      <w:r>
        <w:lastRenderedPageBreak/>
        <w:t>RandomForest</w:t>
      </w:r>
      <w:proofErr w:type="spellEnd"/>
      <w:r>
        <w:t xml:space="preserve"> was selected over alternatives (Linear Regression, GBM) for the following reasons:</w:t>
      </w:r>
    </w:p>
    <w:p w14:paraId="56917074" w14:textId="77777777" w:rsidR="00AC2484" w:rsidRDefault="00000000">
      <w:pPr>
        <w:numPr>
          <w:ilvl w:val="0"/>
          <w:numId w:val="4"/>
        </w:numPr>
        <w:spacing w:after="80"/>
      </w:pPr>
      <w:r>
        <w:t xml:space="preserve">Handles non-linear feature interactions natively — critical given that </w:t>
      </w:r>
      <w:proofErr w:type="spellStart"/>
      <w:r>
        <w:t>SqFt</w:t>
      </w:r>
      <w:proofErr w:type="spellEnd"/>
      <w:r>
        <w:t xml:space="preserve"> and NQ together predict price better than the sum of their independent effects.</w:t>
      </w:r>
    </w:p>
    <w:p w14:paraId="2493F679" w14:textId="77777777" w:rsidR="00AC2484" w:rsidRDefault="00000000">
      <w:pPr>
        <w:numPr>
          <w:ilvl w:val="0"/>
          <w:numId w:val="4"/>
        </w:numPr>
        <w:spacing w:after="80"/>
      </w:pPr>
      <w:r>
        <w:t>Robust to outliers and irrelevant features — the model simply routes them to low-importance branches without requiring pre-removal.</w:t>
      </w:r>
    </w:p>
    <w:p w14:paraId="5B633BC0" w14:textId="77777777" w:rsidR="00AC2484" w:rsidRDefault="00000000">
      <w:pPr>
        <w:numPr>
          <w:ilvl w:val="0"/>
          <w:numId w:val="4"/>
        </w:numPr>
        <w:spacing w:after="80"/>
      </w:pPr>
      <w:r>
        <w:t>Built-in feature importance — the model provides transparent Gini-impurity-based importance rankings required for the EDA Feature Importance tab.</w:t>
      </w:r>
    </w:p>
    <w:p w14:paraId="08F80CA5" w14:textId="77777777" w:rsidR="00AC2484" w:rsidRDefault="00000000">
      <w:pPr>
        <w:numPr>
          <w:ilvl w:val="0"/>
          <w:numId w:val="4"/>
        </w:numPr>
        <w:spacing w:after="200"/>
      </w:pPr>
      <w:r>
        <w:t>Near-optimal tabular regression performance — achieves R²=0.9938 on this dataset without requiring gradient boosting overhead or manual hyperparameter search.</w:t>
      </w:r>
    </w:p>
    <w:p w14:paraId="2F09CBE4" w14:textId="77777777" w:rsidR="00AC2484" w:rsidRDefault="00000000">
      <w:pPr>
        <w:spacing w:after="120"/>
      </w:pPr>
      <w:r>
        <w:t>6.2 Hyperparameter Configuration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538"/>
        <w:gridCol w:w="6032"/>
      </w:tblGrid>
      <w:tr w:rsidR="00AC2484" w14:paraId="3CF78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5DFBB47" w14:textId="77777777" w:rsidR="00AC2484" w:rsidRDefault="00000000">
            <w:r>
              <w:t>Parameter</w:t>
            </w:r>
          </w:p>
        </w:tc>
        <w:tc>
          <w:tcPr>
            <w:tcW w:w="0" w:type="auto"/>
          </w:tcPr>
          <w:p w14:paraId="13205748" w14:textId="77777777" w:rsidR="00AC2484" w:rsidRDefault="00000000">
            <w:r>
              <w:t>Value</w:t>
            </w:r>
          </w:p>
        </w:tc>
        <w:tc>
          <w:tcPr>
            <w:tcW w:w="0" w:type="auto"/>
          </w:tcPr>
          <w:p w14:paraId="5AC11961" w14:textId="77777777" w:rsidR="00AC2484" w:rsidRDefault="00000000">
            <w:r>
              <w:t>Rationale</w:t>
            </w:r>
          </w:p>
        </w:tc>
      </w:tr>
      <w:tr w:rsidR="00AC2484" w14:paraId="64516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3EA0FB" w14:textId="77777777" w:rsidR="00AC2484" w:rsidRDefault="00000000">
            <w:proofErr w:type="spellStart"/>
            <w:r>
              <w:t>n_estimators</w:t>
            </w:r>
            <w:proofErr w:type="spellEnd"/>
          </w:p>
        </w:tc>
        <w:tc>
          <w:tcPr>
            <w:tcW w:w="0" w:type="auto"/>
          </w:tcPr>
          <w:p w14:paraId="7DB268CA" w14:textId="77777777" w:rsidR="00AC2484" w:rsidRDefault="00000000">
            <w:r>
              <w:t>200</w:t>
            </w:r>
          </w:p>
        </w:tc>
        <w:tc>
          <w:tcPr>
            <w:tcW w:w="0" w:type="auto"/>
          </w:tcPr>
          <w:p w14:paraId="406B02A6" w14:textId="77777777" w:rsidR="00AC2484" w:rsidRDefault="00000000">
            <w:r>
              <w:t>200 trees balances variance reduction with compute efficiency</w:t>
            </w:r>
          </w:p>
        </w:tc>
      </w:tr>
      <w:tr w:rsidR="00AC2484" w14:paraId="2555E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D658A7" w14:textId="77777777" w:rsidR="00AC2484" w:rsidRDefault="00000000">
            <w:proofErr w:type="spellStart"/>
            <w:r>
              <w:t>max_depth</w:t>
            </w:r>
            <w:proofErr w:type="spellEnd"/>
          </w:p>
        </w:tc>
        <w:tc>
          <w:tcPr>
            <w:tcW w:w="0" w:type="auto"/>
          </w:tcPr>
          <w:p w14:paraId="3713C6D3" w14:textId="77777777" w:rsidR="00AC2484" w:rsidRDefault="00000000">
            <w:r>
              <w:t>12</w:t>
            </w:r>
          </w:p>
        </w:tc>
        <w:tc>
          <w:tcPr>
            <w:tcW w:w="0" w:type="auto"/>
          </w:tcPr>
          <w:p w14:paraId="0CBF636C" w14:textId="77777777" w:rsidR="00AC2484" w:rsidRDefault="00000000">
            <w:r>
              <w:t>Prevents overfitting while allowing complex interaction modelling</w:t>
            </w:r>
          </w:p>
        </w:tc>
      </w:tr>
      <w:tr w:rsidR="00AC2484" w14:paraId="49188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21649" w14:textId="77777777" w:rsidR="00AC2484" w:rsidRDefault="00000000">
            <w:proofErr w:type="spellStart"/>
            <w:r>
              <w:t>min_samples_split</w:t>
            </w:r>
            <w:proofErr w:type="spellEnd"/>
          </w:p>
        </w:tc>
        <w:tc>
          <w:tcPr>
            <w:tcW w:w="0" w:type="auto"/>
          </w:tcPr>
          <w:p w14:paraId="789DD3BF" w14:textId="77777777" w:rsidR="00AC2484" w:rsidRDefault="00000000">
            <w:r>
              <w:t>5</w:t>
            </w:r>
          </w:p>
        </w:tc>
        <w:tc>
          <w:tcPr>
            <w:tcW w:w="0" w:type="auto"/>
          </w:tcPr>
          <w:p w14:paraId="59D12F83" w14:textId="77777777" w:rsidR="00AC2484" w:rsidRDefault="00000000">
            <w:r>
              <w:t>Avoids micro-splits on noisy leaf nodes</w:t>
            </w:r>
          </w:p>
        </w:tc>
      </w:tr>
      <w:tr w:rsidR="00AC2484" w14:paraId="712B8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36EDFA" w14:textId="77777777" w:rsidR="00AC2484" w:rsidRDefault="00000000">
            <w:proofErr w:type="spellStart"/>
            <w:r>
              <w:t>min_samples_leaf</w:t>
            </w:r>
            <w:proofErr w:type="spellEnd"/>
          </w:p>
        </w:tc>
        <w:tc>
          <w:tcPr>
            <w:tcW w:w="0" w:type="auto"/>
          </w:tcPr>
          <w:p w14:paraId="4F547FFD" w14:textId="77777777" w:rsidR="00AC2484" w:rsidRDefault="00000000">
            <w:r>
              <w:t>2</w:t>
            </w:r>
          </w:p>
        </w:tc>
        <w:tc>
          <w:tcPr>
            <w:tcW w:w="0" w:type="auto"/>
          </w:tcPr>
          <w:p w14:paraId="77BEE386" w14:textId="77777777" w:rsidR="00AC2484" w:rsidRDefault="00000000">
            <w:r>
              <w:t>Minimum sample floor ensures reliable per-leaf predictions</w:t>
            </w:r>
          </w:p>
        </w:tc>
      </w:tr>
      <w:tr w:rsidR="00AC2484" w14:paraId="49721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7FB067" w14:textId="77777777" w:rsidR="00AC2484" w:rsidRDefault="00000000">
            <w:proofErr w:type="spellStart"/>
            <w:r>
              <w:t>n_jobs</w:t>
            </w:r>
            <w:proofErr w:type="spellEnd"/>
          </w:p>
        </w:tc>
        <w:tc>
          <w:tcPr>
            <w:tcW w:w="0" w:type="auto"/>
          </w:tcPr>
          <w:p w14:paraId="739F2493" w14:textId="77777777" w:rsidR="00AC2484" w:rsidRDefault="00000000">
            <w:r>
              <w:t>-1</w:t>
            </w:r>
          </w:p>
        </w:tc>
        <w:tc>
          <w:tcPr>
            <w:tcW w:w="0" w:type="auto"/>
          </w:tcPr>
          <w:p w14:paraId="3B4B0E58" w14:textId="77777777" w:rsidR="00AC2484" w:rsidRDefault="00000000">
            <w:r>
              <w:t>Uses all CPU cores for parallel tree building</w:t>
            </w:r>
          </w:p>
        </w:tc>
      </w:tr>
      <w:tr w:rsidR="00AC2484" w14:paraId="0711C3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A31AB" w14:textId="77777777" w:rsidR="00AC2484" w:rsidRDefault="00000000">
            <w:proofErr w:type="spellStart"/>
            <w:r>
              <w:t>random_state</w:t>
            </w:r>
            <w:proofErr w:type="spellEnd"/>
          </w:p>
        </w:tc>
        <w:tc>
          <w:tcPr>
            <w:tcW w:w="0" w:type="auto"/>
          </w:tcPr>
          <w:p w14:paraId="45C03D85" w14:textId="77777777" w:rsidR="00AC2484" w:rsidRDefault="00000000">
            <w:r>
              <w:t>42</w:t>
            </w:r>
          </w:p>
        </w:tc>
        <w:tc>
          <w:tcPr>
            <w:tcW w:w="0" w:type="auto"/>
          </w:tcPr>
          <w:p w14:paraId="7B04ED55" w14:textId="77777777" w:rsidR="00AC2484" w:rsidRDefault="00000000">
            <w:r>
              <w:t>Reproducible result for consistent benchmark reporting</w:t>
            </w:r>
          </w:p>
        </w:tc>
      </w:tr>
      <w:tr w:rsidR="00AC2484" w14:paraId="0A259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154EE" w14:textId="77777777" w:rsidR="00AC2484" w:rsidRDefault="00000000">
            <w:proofErr w:type="spellStart"/>
            <w:r>
              <w:t>test_size</w:t>
            </w:r>
            <w:proofErr w:type="spellEnd"/>
          </w:p>
        </w:tc>
        <w:tc>
          <w:tcPr>
            <w:tcW w:w="0" w:type="auto"/>
          </w:tcPr>
          <w:p w14:paraId="157416EA" w14:textId="77777777" w:rsidR="00AC2484" w:rsidRDefault="00000000">
            <w:r>
              <w:t>0.20</w:t>
            </w:r>
          </w:p>
        </w:tc>
        <w:tc>
          <w:tcPr>
            <w:tcW w:w="0" w:type="auto"/>
          </w:tcPr>
          <w:p w14:paraId="219FCA6E" w14:textId="77777777" w:rsidR="00AC2484" w:rsidRDefault="00000000">
            <w:r>
              <w:t>Standard 80/20 split — 800 training / 200 test observations</w:t>
            </w:r>
          </w:p>
        </w:tc>
      </w:tr>
    </w:tbl>
    <w:p w14:paraId="5E85A4A4" w14:textId="77777777" w:rsidR="00AC2484" w:rsidRDefault="00000000">
      <w:pPr>
        <w:spacing w:before="400" w:after="160"/>
      </w:pPr>
      <w:r>
        <w:t>7. Conclusions &amp; Recommendations</w:t>
      </w:r>
    </w:p>
    <w:p w14:paraId="480A1D84" w14:textId="77777777" w:rsidR="00AC2484" w:rsidRDefault="00000000">
      <w:pPr>
        <w:spacing w:after="200"/>
      </w:pPr>
      <w:r>
        <w:t>This project successfully delivers a complete end-to-end House Price Prediction and Business Intelligence platform. The system transforms 1,000 raw housing records into production-grade ML predictions and interactive BI dashboards accessible to non-technical real estate stakeholders. The following conclusions are supported by the computed output:</w:t>
      </w:r>
    </w:p>
    <w:p w14:paraId="471B270C" w14:textId="77777777" w:rsidR="00AC2484" w:rsidRDefault="00000000">
      <w:pPr>
        <w:numPr>
          <w:ilvl w:val="0"/>
          <w:numId w:val="5"/>
        </w:numPr>
        <w:spacing w:after="120"/>
      </w:pPr>
      <w:r>
        <w:t xml:space="preserve">Square Footage is the Dominant Price Driver: With 98.67% relative feature importance, </w:t>
      </w:r>
      <w:proofErr w:type="spellStart"/>
      <w:r>
        <w:t>Square_Footage</w:t>
      </w:r>
      <w:proofErr w:type="spellEnd"/>
      <w:r>
        <w:t xml:space="preserve"> overwhelmingly determines house price in this dataset. All other features — including </w:t>
      </w:r>
      <w:proofErr w:type="spellStart"/>
      <w:r>
        <w:t>Neighborhood</w:t>
      </w:r>
      <w:proofErr w:type="spellEnd"/>
      <w:r>
        <w:t xml:space="preserve"> Quality, Year Built, and garage attributes — contribute less than 2% combined. Any pricing or investment strategy that does not first control for square footage will produce unreliable results.</w:t>
      </w:r>
    </w:p>
    <w:p w14:paraId="77B5C5E2" w14:textId="77777777" w:rsidR="00AC2484" w:rsidRDefault="00000000">
      <w:pPr>
        <w:numPr>
          <w:ilvl w:val="0"/>
          <w:numId w:val="5"/>
        </w:numPr>
        <w:spacing w:after="120"/>
      </w:pPr>
      <w:r>
        <w:t>The Model Achieves Production-Grade Accuracy: R²=0.9938, MAE=$16,257, MAPE=3.37%. The model can serve as an automated first-pass pricing engine for listing agents, reducing dependence on manual comparable sales analysis and compressing the time required to generate an initial price opinion from hours to seconds.</w:t>
      </w:r>
    </w:p>
    <w:p w14:paraId="137556BB" w14:textId="77777777" w:rsidR="00AC2484" w:rsidRDefault="00000000">
      <w:pPr>
        <w:numPr>
          <w:ilvl w:val="0"/>
          <w:numId w:val="5"/>
        </w:numPr>
        <w:spacing w:after="120"/>
      </w:pPr>
      <w:proofErr w:type="spellStart"/>
      <w:r>
        <w:t>Neighborhood</w:t>
      </w:r>
      <w:proofErr w:type="spellEnd"/>
      <w:r>
        <w:t xml:space="preserve"> Quality Requires Structural Support: While NQ is a logical </w:t>
      </w:r>
      <w:proofErr w:type="spellStart"/>
      <w:r>
        <w:t>appreciaton</w:t>
      </w:r>
      <w:proofErr w:type="spellEnd"/>
      <w:r>
        <w:t xml:space="preserve"> signal, its current independent correlation with price is weak (~+0.05 Pearson). To unlock NQ as a strategic driver, investors must target properties where NQ scores are actively improving — driven by public infrastructure investment, school rezoning, or commercial development.</w:t>
      </w:r>
    </w:p>
    <w:p w14:paraId="178CFF81" w14:textId="77777777" w:rsidR="00AC2484" w:rsidRDefault="00000000">
      <w:pPr>
        <w:numPr>
          <w:ilvl w:val="0"/>
          <w:numId w:val="5"/>
        </w:numPr>
        <w:spacing w:after="120"/>
      </w:pPr>
      <w:r>
        <w:t xml:space="preserve">Aging Stock is the Primary Latent Risk: 31.2% of properties are 50+ years old. These properties carry hidden renovation capex that is not priced into the listing value. </w:t>
      </w:r>
      <w:r>
        <w:lastRenderedPageBreak/>
        <w:t>Buyers and investors must build explicit renovation buffers (10–15% of purchase price) into their financial models before acquisition.</w:t>
      </w:r>
    </w:p>
    <w:p w14:paraId="1732BADA" w14:textId="77777777" w:rsidR="00AC2484" w:rsidRDefault="00000000">
      <w:pPr>
        <w:numPr>
          <w:ilvl w:val="0"/>
          <w:numId w:val="5"/>
        </w:numPr>
        <w:spacing w:after="200"/>
      </w:pPr>
      <w:r>
        <w:t>The Mid-Range Tier Represents the Most Liquid Opportunity: With 309 listings (the largest tier), Mid-Range (NQ 4–6) properties offer the deepest, most liquid market. For renovation investors targeting the Premium re-tier strategy, this is the optimal entry segment.</w:t>
      </w:r>
    </w:p>
    <w:p w14:paraId="1036FF83" w14:textId="77777777" w:rsidR="00AC2484" w:rsidRDefault="00000000">
      <w:pPr>
        <w:spacing w:after="120"/>
      </w:pPr>
      <w:r>
        <w:t>7.1 Recommendations for Future Development</w:t>
      </w:r>
    </w:p>
    <w:p w14:paraId="28F4EE8D" w14:textId="77777777" w:rsidR="00AC2484" w:rsidRDefault="00000000">
      <w:pPr>
        <w:numPr>
          <w:ilvl w:val="0"/>
          <w:numId w:val="6"/>
        </w:numPr>
        <w:spacing w:after="80"/>
      </w:pPr>
      <w:r>
        <w:t>Integrate real-time MLS/Zillow API feeds to keep the model current with live market conditions (currently static CSV-based).</w:t>
      </w:r>
    </w:p>
    <w:p w14:paraId="57706645" w14:textId="77777777" w:rsidR="00AC2484" w:rsidRDefault="00000000">
      <w:pPr>
        <w:numPr>
          <w:ilvl w:val="0"/>
          <w:numId w:val="6"/>
        </w:numPr>
        <w:spacing w:after="80"/>
      </w:pPr>
      <w:r>
        <w:t xml:space="preserve">Add geospatial features (latitude/longitude, proximity to schools, transit stops, grocery stores) to improve the </w:t>
      </w:r>
      <w:proofErr w:type="spellStart"/>
      <w:r>
        <w:t>Neighborhood</w:t>
      </w:r>
      <w:proofErr w:type="spellEnd"/>
      <w:r>
        <w:t xml:space="preserve"> Quality signal precision.</w:t>
      </w:r>
    </w:p>
    <w:p w14:paraId="0E10571C" w14:textId="77777777" w:rsidR="00AC2484" w:rsidRDefault="00000000">
      <w:pPr>
        <w:numPr>
          <w:ilvl w:val="0"/>
          <w:numId w:val="6"/>
        </w:numPr>
        <w:spacing w:after="80"/>
      </w:pPr>
      <w:r>
        <w:t>Implement model drift monitoring with automated quarterly retraining triggers when rolling MAPE exceeds 5%.</w:t>
      </w:r>
    </w:p>
    <w:p w14:paraId="23EA922F" w14:textId="77777777" w:rsidR="00AC2484" w:rsidRDefault="00000000">
      <w:pPr>
        <w:numPr>
          <w:ilvl w:val="0"/>
          <w:numId w:val="6"/>
        </w:numPr>
        <w:spacing w:after="80"/>
      </w:pPr>
      <w:r>
        <w:t xml:space="preserve">Deploy on </w:t>
      </w:r>
      <w:proofErr w:type="spellStart"/>
      <w:r>
        <w:t>Streamlit</w:t>
      </w:r>
      <w:proofErr w:type="spellEnd"/>
      <w:r>
        <w:t xml:space="preserve"> Community Cloud with role-based access control separating agent vs. investor dashboard views.</w:t>
      </w:r>
    </w:p>
    <w:p w14:paraId="78F6D3B6" w14:textId="77777777" w:rsidR="00AC2484" w:rsidRDefault="00000000">
      <w:pPr>
        <w:numPr>
          <w:ilvl w:val="0"/>
          <w:numId w:val="6"/>
        </w:numPr>
        <w:spacing w:after="400"/>
      </w:pPr>
      <w:r>
        <w:t xml:space="preserve">Benchmark </w:t>
      </w:r>
      <w:proofErr w:type="spellStart"/>
      <w:r>
        <w:t>RandomForest</w:t>
      </w:r>
      <w:proofErr w:type="spellEnd"/>
      <w:r>
        <w:t xml:space="preserve"> against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 xml:space="preserve"> on a larger dataset to assess whether ensemble boosting outperforms bagging when additional feature richness is available.</w:t>
      </w:r>
    </w:p>
    <w:p w14:paraId="3024E7A0" w14:textId="77777777" w:rsidR="00AC2484" w:rsidRDefault="00000000">
      <w:pPr>
        <w:spacing w:before="320" w:after="160"/>
        <w:jc w:val="center"/>
      </w:pPr>
      <w:r>
        <w:rPr>
          <w:b/>
          <w:sz w:val="24"/>
        </w:rPr>
        <w:t>— End of Report —</w:t>
      </w:r>
    </w:p>
    <w:p w14:paraId="12D6BE5E" w14:textId="77777777" w:rsidR="00AC2484" w:rsidRDefault="00000000">
      <w:pPr>
        <w:jc w:val="center"/>
      </w:pPr>
      <w:r>
        <w:rPr>
          <w:color w:val="7F7F7F"/>
          <w:sz w:val="18"/>
        </w:rPr>
        <w:t xml:space="preserve">Generated by: House Price Prediction &amp; BI </w:t>
      </w:r>
      <w:proofErr w:type="gramStart"/>
      <w:r>
        <w:rPr>
          <w:color w:val="7F7F7F"/>
          <w:sz w:val="18"/>
        </w:rPr>
        <w:t>Dashboard  |</w:t>
      </w:r>
      <w:proofErr w:type="gramEnd"/>
      <w:r>
        <w:rPr>
          <w:color w:val="7F7F7F"/>
          <w:sz w:val="18"/>
        </w:rPr>
        <w:t xml:space="preserve">  Model: </w:t>
      </w:r>
      <w:proofErr w:type="spellStart"/>
      <w:proofErr w:type="gramStart"/>
      <w:r>
        <w:rPr>
          <w:color w:val="7F7F7F"/>
          <w:sz w:val="18"/>
        </w:rPr>
        <w:t>RandomForestRegressor</w:t>
      </w:r>
      <w:proofErr w:type="spellEnd"/>
      <w:r>
        <w:rPr>
          <w:color w:val="7F7F7F"/>
          <w:sz w:val="18"/>
        </w:rPr>
        <w:t xml:space="preserve">  |</w:t>
      </w:r>
      <w:proofErr w:type="gramEnd"/>
      <w:r>
        <w:rPr>
          <w:color w:val="7F7F7F"/>
          <w:sz w:val="18"/>
        </w:rPr>
        <w:t xml:space="preserve">  Dataset: 1,000 </w:t>
      </w:r>
      <w:proofErr w:type="gramStart"/>
      <w:r>
        <w:rPr>
          <w:color w:val="7F7F7F"/>
          <w:sz w:val="18"/>
        </w:rPr>
        <w:t>Records  |</w:t>
      </w:r>
      <w:proofErr w:type="gramEnd"/>
      <w:r>
        <w:rPr>
          <w:color w:val="7F7F7F"/>
          <w:sz w:val="18"/>
        </w:rPr>
        <w:t xml:space="preserve">  R²: </w:t>
      </w:r>
      <w:proofErr w:type="gramStart"/>
      <w:r>
        <w:rPr>
          <w:color w:val="7F7F7F"/>
          <w:sz w:val="18"/>
        </w:rPr>
        <w:t>0.9938  |</w:t>
      </w:r>
      <w:proofErr w:type="gramEnd"/>
      <w:r>
        <w:rPr>
          <w:color w:val="7F7F7F"/>
          <w:sz w:val="18"/>
        </w:rPr>
        <w:t xml:space="preserve">  MAE: $</w:t>
      </w:r>
      <w:proofErr w:type="gramStart"/>
      <w:r>
        <w:rPr>
          <w:color w:val="7F7F7F"/>
          <w:sz w:val="18"/>
        </w:rPr>
        <w:t>16,257  |</w:t>
      </w:r>
      <w:proofErr w:type="gramEnd"/>
      <w:r>
        <w:rPr>
          <w:color w:val="7F7F7F"/>
          <w:sz w:val="18"/>
        </w:rPr>
        <w:t xml:space="preserve">  MAPE: 3.37%</w:t>
      </w:r>
    </w:p>
    <w:sectPr w:rsidR="00AC2484" w:rsidSect="00F463F3">
      <w:pgSz w:w="11906" w:h="16838"/>
      <w:pgMar w:top="1440" w:right="1800" w:bottom="1440" w:left="180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58B6"/>
    <w:multiLevelType w:val="hybridMultilevel"/>
    <w:tmpl w:val="09601B4E"/>
    <w:lvl w:ilvl="0" w:tplc="F260DD66">
      <w:start w:val="1"/>
      <w:numFmt w:val="bullet"/>
      <w:lvlText w:val="•"/>
      <w:lvlJc w:val="left"/>
      <w:pPr>
        <w:ind w:left="720" w:hanging="360"/>
      </w:pPr>
    </w:lvl>
    <w:lvl w:ilvl="1" w:tplc="36A4C456">
      <w:start w:val="1"/>
      <w:numFmt w:val="bullet"/>
      <w:lvlText w:val="◦"/>
      <w:lvlJc w:val="left"/>
      <w:pPr>
        <w:ind w:left="1440" w:hanging="360"/>
      </w:pPr>
    </w:lvl>
    <w:lvl w:ilvl="2" w:tplc="D3D2A4A8">
      <w:start w:val="1"/>
      <w:numFmt w:val="bullet"/>
      <w:lvlText w:val="▪"/>
      <w:lvlJc w:val="left"/>
      <w:pPr>
        <w:ind w:left="2160" w:hanging="360"/>
      </w:pPr>
    </w:lvl>
    <w:lvl w:ilvl="3" w:tplc="28CA53D4">
      <w:start w:val="1"/>
      <w:numFmt w:val="bullet"/>
      <w:lvlText w:val="•"/>
      <w:lvlJc w:val="left"/>
      <w:pPr>
        <w:ind w:left="2880" w:hanging="360"/>
      </w:pPr>
    </w:lvl>
    <w:lvl w:ilvl="4" w:tplc="48CC31F2">
      <w:start w:val="1"/>
      <w:numFmt w:val="bullet"/>
      <w:lvlText w:val="◦"/>
      <w:lvlJc w:val="left"/>
      <w:pPr>
        <w:ind w:left="3600" w:hanging="360"/>
      </w:pPr>
    </w:lvl>
    <w:lvl w:ilvl="5" w:tplc="75861BB8">
      <w:start w:val="1"/>
      <w:numFmt w:val="bullet"/>
      <w:lvlText w:val="▪"/>
      <w:lvlJc w:val="left"/>
      <w:pPr>
        <w:ind w:left="4320" w:hanging="360"/>
      </w:pPr>
    </w:lvl>
    <w:lvl w:ilvl="6" w:tplc="C52A5C1E">
      <w:start w:val="1"/>
      <w:numFmt w:val="bullet"/>
      <w:lvlText w:val="•"/>
      <w:lvlJc w:val="left"/>
      <w:pPr>
        <w:ind w:left="5040" w:hanging="360"/>
      </w:pPr>
    </w:lvl>
    <w:lvl w:ilvl="7" w:tplc="824044FA">
      <w:start w:val="1"/>
      <w:numFmt w:val="bullet"/>
      <w:lvlText w:val="◦"/>
      <w:lvlJc w:val="left"/>
      <w:pPr>
        <w:ind w:left="5760" w:hanging="360"/>
      </w:pPr>
    </w:lvl>
    <w:lvl w:ilvl="8" w:tplc="BA0CF10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5F321B4"/>
    <w:multiLevelType w:val="hybridMultilevel"/>
    <w:tmpl w:val="5580A730"/>
    <w:lvl w:ilvl="0" w:tplc="8AE4F5D6">
      <w:start w:val="1"/>
      <w:numFmt w:val="bullet"/>
      <w:lvlText w:val="•"/>
      <w:lvlJc w:val="left"/>
      <w:pPr>
        <w:ind w:left="720" w:hanging="360"/>
      </w:pPr>
    </w:lvl>
    <w:lvl w:ilvl="1" w:tplc="CAE09C70">
      <w:start w:val="1"/>
      <w:numFmt w:val="bullet"/>
      <w:lvlText w:val="◦"/>
      <w:lvlJc w:val="left"/>
      <w:pPr>
        <w:ind w:left="1440" w:hanging="360"/>
      </w:pPr>
    </w:lvl>
    <w:lvl w:ilvl="2" w:tplc="F29025BC">
      <w:start w:val="1"/>
      <w:numFmt w:val="bullet"/>
      <w:lvlText w:val="▪"/>
      <w:lvlJc w:val="left"/>
      <w:pPr>
        <w:ind w:left="2160" w:hanging="360"/>
      </w:pPr>
    </w:lvl>
    <w:lvl w:ilvl="3" w:tplc="F76C92B0">
      <w:start w:val="1"/>
      <w:numFmt w:val="bullet"/>
      <w:lvlText w:val="•"/>
      <w:lvlJc w:val="left"/>
      <w:pPr>
        <w:ind w:left="2880" w:hanging="360"/>
      </w:pPr>
    </w:lvl>
    <w:lvl w:ilvl="4" w:tplc="FE163988">
      <w:start w:val="1"/>
      <w:numFmt w:val="bullet"/>
      <w:lvlText w:val="◦"/>
      <w:lvlJc w:val="left"/>
      <w:pPr>
        <w:ind w:left="3600" w:hanging="360"/>
      </w:pPr>
    </w:lvl>
    <w:lvl w:ilvl="5" w:tplc="9B78F48A">
      <w:start w:val="1"/>
      <w:numFmt w:val="bullet"/>
      <w:lvlText w:val="▪"/>
      <w:lvlJc w:val="left"/>
      <w:pPr>
        <w:ind w:left="4320" w:hanging="360"/>
      </w:pPr>
    </w:lvl>
    <w:lvl w:ilvl="6" w:tplc="F17E2FD6">
      <w:start w:val="1"/>
      <w:numFmt w:val="bullet"/>
      <w:lvlText w:val="•"/>
      <w:lvlJc w:val="left"/>
      <w:pPr>
        <w:ind w:left="5040" w:hanging="360"/>
      </w:pPr>
    </w:lvl>
    <w:lvl w:ilvl="7" w:tplc="A00EBE02">
      <w:start w:val="1"/>
      <w:numFmt w:val="bullet"/>
      <w:lvlText w:val="◦"/>
      <w:lvlJc w:val="left"/>
      <w:pPr>
        <w:ind w:left="5760" w:hanging="360"/>
      </w:pPr>
    </w:lvl>
    <w:lvl w:ilvl="8" w:tplc="D5526354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81E32A6"/>
    <w:multiLevelType w:val="hybridMultilevel"/>
    <w:tmpl w:val="75BC2D4A"/>
    <w:lvl w:ilvl="0" w:tplc="D76A9FF0">
      <w:start w:val="1"/>
      <w:numFmt w:val="bullet"/>
      <w:lvlText w:val="•"/>
      <w:lvlJc w:val="left"/>
      <w:pPr>
        <w:ind w:left="720" w:hanging="360"/>
      </w:pPr>
    </w:lvl>
    <w:lvl w:ilvl="1" w:tplc="544A1142">
      <w:start w:val="1"/>
      <w:numFmt w:val="bullet"/>
      <w:lvlText w:val="◦"/>
      <w:lvlJc w:val="left"/>
      <w:pPr>
        <w:ind w:left="1440" w:hanging="360"/>
      </w:pPr>
    </w:lvl>
    <w:lvl w:ilvl="2" w:tplc="67D49EB4">
      <w:start w:val="1"/>
      <w:numFmt w:val="bullet"/>
      <w:lvlText w:val="▪"/>
      <w:lvlJc w:val="left"/>
      <w:pPr>
        <w:ind w:left="2160" w:hanging="360"/>
      </w:pPr>
    </w:lvl>
    <w:lvl w:ilvl="3" w:tplc="CC881C46">
      <w:start w:val="1"/>
      <w:numFmt w:val="bullet"/>
      <w:lvlText w:val="•"/>
      <w:lvlJc w:val="left"/>
      <w:pPr>
        <w:ind w:left="2880" w:hanging="360"/>
      </w:pPr>
    </w:lvl>
    <w:lvl w:ilvl="4" w:tplc="E8AA3F9A">
      <w:start w:val="1"/>
      <w:numFmt w:val="bullet"/>
      <w:lvlText w:val="◦"/>
      <w:lvlJc w:val="left"/>
      <w:pPr>
        <w:ind w:left="3600" w:hanging="360"/>
      </w:pPr>
    </w:lvl>
    <w:lvl w:ilvl="5" w:tplc="580AE3DE">
      <w:start w:val="1"/>
      <w:numFmt w:val="bullet"/>
      <w:lvlText w:val="▪"/>
      <w:lvlJc w:val="left"/>
      <w:pPr>
        <w:ind w:left="4320" w:hanging="360"/>
      </w:pPr>
    </w:lvl>
    <w:lvl w:ilvl="6" w:tplc="51186F54">
      <w:start w:val="1"/>
      <w:numFmt w:val="bullet"/>
      <w:lvlText w:val="•"/>
      <w:lvlJc w:val="left"/>
      <w:pPr>
        <w:ind w:left="5040" w:hanging="360"/>
      </w:pPr>
    </w:lvl>
    <w:lvl w:ilvl="7" w:tplc="786A1A56">
      <w:start w:val="1"/>
      <w:numFmt w:val="bullet"/>
      <w:lvlText w:val="◦"/>
      <w:lvlJc w:val="left"/>
      <w:pPr>
        <w:ind w:left="5760" w:hanging="360"/>
      </w:pPr>
    </w:lvl>
    <w:lvl w:ilvl="8" w:tplc="AD9CB872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D3A545A"/>
    <w:multiLevelType w:val="hybridMultilevel"/>
    <w:tmpl w:val="CBFE6402"/>
    <w:lvl w:ilvl="0" w:tplc="0696E2FA">
      <w:start w:val="1"/>
      <w:numFmt w:val="bullet"/>
      <w:lvlText w:val="•"/>
      <w:lvlJc w:val="left"/>
      <w:pPr>
        <w:ind w:left="720" w:hanging="360"/>
      </w:pPr>
    </w:lvl>
    <w:lvl w:ilvl="1" w:tplc="43F45892">
      <w:start w:val="1"/>
      <w:numFmt w:val="bullet"/>
      <w:lvlText w:val="◦"/>
      <w:lvlJc w:val="left"/>
      <w:pPr>
        <w:ind w:left="1440" w:hanging="360"/>
      </w:pPr>
    </w:lvl>
    <w:lvl w:ilvl="2" w:tplc="2FCABF16">
      <w:start w:val="1"/>
      <w:numFmt w:val="bullet"/>
      <w:lvlText w:val="▪"/>
      <w:lvlJc w:val="left"/>
      <w:pPr>
        <w:ind w:left="2160" w:hanging="360"/>
      </w:pPr>
    </w:lvl>
    <w:lvl w:ilvl="3" w:tplc="6848EE36">
      <w:start w:val="1"/>
      <w:numFmt w:val="bullet"/>
      <w:lvlText w:val="•"/>
      <w:lvlJc w:val="left"/>
      <w:pPr>
        <w:ind w:left="2880" w:hanging="360"/>
      </w:pPr>
    </w:lvl>
    <w:lvl w:ilvl="4" w:tplc="47B8CE1A">
      <w:start w:val="1"/>
      <w:numFmt w:val="bullet"/>
      <w:lvlText w:val="◦"/>
      <w:lvlJc w:val="left"/>
      <w:pPr>
        <w:ind w:left="3600" w:hanging="360"/>
      </w:pPr>
    </w:lvl>
    <w:lvl w:ilvl="5" w:tplc="65A2896A">
      <w:start w:val="1"/>
      <w:numFmt w:val="bullet"/>
      <w:lvlText w:val="▪"/>
      <w:lvlJc w:val="left"/>
      <w:pPr>
        <w:ind w:left="4320" w:hanging="360"/>
      </w:pPr>
    </w:lvl>
    <w:lvl w:ilvl="6" w:tplc="333857E6">
      <w:start w:val="1"/>
      <w:numFmt w:val="bullet"/>
      <w:lvlText w:val="•"/>
      <w:lvlJc w:val="left"/>
      <w:pPr>
        <w:ind w:left="5040" w:hanging="360"/>
      </w:pPr>
    </w:lvl>
    <w:lvl w:ilvl="7" w:tplc="868061F2">
      <w:start w:val="1"/>
      <w:numFmt w:val="bullet"/>
      <w:lvlText w:val="◦"/>
      <w:lvlJc w:val="left"/>
      <w:pPr>
        <w:ind w:left="5760" w:hanging="360"/>
      </w:pPr>
    </w:lvl>
    <w:lvl w:ilvl="8" w:tplc="DB608E80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DFD7DEF"/>
    <w:multiLevelType w:val="hybridMultilevel"/>
    <w:tmpl w:val="106A1704"/>
    <w:lvl w:ilvl="0" w:tplc="35405800">
      <w:start w:val="1"/>
      <w:numFmt w:val="bullet"/>
      <w:lvlText w:val="•"/>
      <w:lvlJc w:val="left"/>
      <w:pPr>
        <w:ind w:left="720" w:hanging="360"/>
      </w:pPr>
    </w:lvl>
    <w:lvl w:ilvl="1" w:tplc="634CED66">
      <w:start w:val="1"/>
      <w:numFmt w:val="bullet"/>
      <w:lvlText w:val="◦"/>
      <w:lvlJc w:val="left"/>
      <w:pPr>
        <w:ind w:left="1440" w:hanging="360"/>
      </w:pPr>
    </w:lvl>
    <w:lvl w:ilvl="2" w:tplc="12F45BA2">
      <w:start w:val="1"/>
      <w:numFmt w:val="bullet"/>
      <w:lvlText w:val="▪"/>
      <w:lvlJc w:val="left"/>
      <w:pPr>
        <w:ind w:left="2160" w:hanging="360"/>
      </w:pPr>
    </w:lvl>
    <w:lvl w:ilvl="3" w:tplc="EF9A835C">
      <w:start w:val="1"/>
      <w:numFmt w:val="bullet"/>
      <w:lvlText w:val="•"/>
      <w:lvlJc w:val="left"/>
      <w:pPr>
        <w:ind w:left="2880" w:hanging="360"/>
      </w:pPr>
    </w:lvl>
    <w:lvl w:ilvl="4" w:tplc="D8F49D68">
      <w:start w:val="1"/>
      <w:numFmt w:val="bullet"/>
      <w:lvlText w:val="◦"/>
      <w:lvlJc w:val="left"/>
      <w:pPr>
        <w:ind w:left="3600" w:hanging="360"/>
      </w:pPr>
    </w:lvl>
    <w:lvl w:ilvl="5" w:tplc="4F40C18C">
      <w:start w:val="1"/>
      <w:numFmt w:val="bullet"/>
      <w:lvlText w:val="▪"/>
      <w:lvlJc w:val="left"/>
      <w:pPr>
        <w:ind w:left="4320" w:hanging="360"/>
      </w:pPr>
    </w:lvl>
    <w:lvl w:ilvl="6" w:tplc="9196C038">
      <w:start w:val="1"/>
      <w:numFmt w:val="bullet"/>
      <w:lvlText w:val="•"/>
      <w:lvlJc w:val="left"/>
      <w:pPr>
        <w:ind w:left="5040" w:hanging="360"/>
      </w:pPr>
    </w:lvl>
    <w:lvl w:ilvl="7" w:tplc="A1B07FFE">
      <w:start w:val="1"/>
      <w:numFmt w:val="bullet"/>
      <w:lvlText w:val="◦"/>
      <w:lvlJc w:val="left"/>
      <w:pPr>
        <w:ind w:left="5760" w:hanging="360"/>
      </w:pPr>
    </w:lvl>
    <w:lvl w:ilvl="8" w:tplc="CDE8F94A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72322996"/>
    <w:multiLevelType w:val="hybridMultilevel"/>
    <w:tmpl w:val="3CEEE98A"/>
    <w:lvl w:ilvl="0" w:tplc="0E94A77E">
      <w:start w:val="1"/>
      <w:numFmt w:val="bullet"/>
      <w:lvlText w:val="•"/>
      <w:lvlJc w:val="left"/>
      <w:pPr>
        <w:ind w:left="720" w:hanging="360"/>
      </w:pPr>
    </w:lvl>
    <w:lvl w:ilvl="1" w:tplc="00260844">
      <w:start w:val="1"/>
      <w:numFmt w:val="bullet"/>
      <w:lvlText w:val="◦"/>
      <w:lvlJc w:val="left"/>
      <w:pPr>
        <w:ind w:left="1440" w:hanging="360"/>
      </w:pPr>
    </w:lvl>
    <w:lvl w:ilvl="2" w:tplc="775A5784">
      <w:start w:val="1"/>
      <w:numFmt w:val="bullet"/>
      <w:lvlText w:val="▪"/>
      <w:lvlJc w:val="left"/>
      <w:pPr>
        <w:ind w:left="2160" w:hanging="360"/>
      </w:pPr>
    </w:lvl>
    <w:lvl w:ilvl="3" w:tplc="D2605F84">
      <w:start w:val="1"/>
      <w:numFmt w:val="bullet"/>
      <w:lvlText w:val="•"/>
      <w:lvlJc w:val="left"/>
      <w:pPr>
        <w:ind w:left="2880" w:hanging="360"/>
      </w:pPr>
    </w:lvl>
    <w:lvl w:ilvl="4" w:tplc="B57E4968">
      <w:start w:val="1"/>
      <w:numFmt w:val="bullet"/>
      <w:lvlText w:val="◦"/>
      <w:lvlJc w:val="left"/>
      <w:pPr>
        <w:ind w:left="3600" w:hanging="360"/>
      </w:pPr>
    </w:lvl>
    <w:lvl w:ilvl="5" w:tplc="73781D00">
      <w:start w:val="1"/>
      <w:numFmt w:val="bullet"/>
      <w:lvlText w:val="▪"/>
      <w:lvlJc w:val="left"/>
      <w:pPr>
        <w:ind w:left="4320" w:hanging="360"/>
      </w:pPr>
    </w:lvl>
    <w:lvl w:ilvl="6" w:tplc="FD9CD690">
      <w:start w:val="1"/>
      <w:numFmt w:val="bullet"/>
      <w:lvlText w:val="•"/>
      <w:lvlJc w:val="left"/>
      <w:pPr>
        <w:ind w:left="5040" w:hanging="360"/>
      </w:pPr>
    </w:lvl>
    <w:lvl w:ilvl="7" w:tplc="0C825502">
      <w:start w:val="1"/>
      <w:numFmt w:val="bullet"/>
      <w:lvlText w:val="◦"/>
      <w:lvlJc w:val="left"/>
      <w:pPr>
        <w:ind w:left="5760" w:hanging="360"/>
      </w:pPr>
    </w:lvl>
    <w:lvl w:ilvl="8" w:tplc="805A7CC2">
      <w:start w:val="1"/>
      <w:numFmt w:val="bullet"/>
      <w:lvlText w:val="▪"/>
      <w:lvlJc w:val="left"/>
      <w:pPr>
        <w:ind w:left="6480" w:hanging="360"/>
      </w:pPr>
    </w:lvl>
  </w:abstractNum>
  <w:num w:numId="1" w16cid:durableId="211385476">
    <w:abstractNumId w:val="3"/>
  </w:num>
  <w:num w:numId="2" w16cid:durableId="212080862">
    <w:abstractNumId w:val="1"/>
  </w:num>
  <w:num w:numId="3" w16cid:durableId="1190676874">
    <w:abstractNumId w:val="2"/>
  </w:num>
  <w:num w:numId="4" w16cid:durableId="1114910836">
    <w:abstractNumId w:val="0"/>
  </w:num>
  <w:num w:numId="5" w16cid:durableId="1075781851">
    <w:abstractNumId w:val="4"/>
  </w:num>
  <w:num w:numId="6" w16cid:durableId="1753622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84"/>
    <w:rsid w:val="00682CAE"/>
    <w:rsid w:val="00AC2484"/>
    <w:rsid w:val="00F4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5D22"/>
  <w15:docId w15:val="{1432E8FD-89CC-42BA-BCC1-7C80C38B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463F3"/>
    <w:rPr>
      <w:rFonts w:asciiTheme="minorHAnsi" w:eastAsiaTheme="minorEastAsia" w:hAnsiTheme="minorHAnsi" w:cstheme="minorBidi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F463F3"/>
    <w:rPr>
      <w:rFonts w:asciiTheme="minorHAnsi" w:eastAsiaTheme="minorEastAsia" w:hAnsiTheme="minorHAnsi" w:cstheme="minorBidi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BDBAA8C4DF498989F3AA3377F46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6368F-3D93-44C3-B523-B928C8BD86F5}"/>
      </w:docPartPr>
      <w:docPartBody>
        <w:p w:rsidR="00000000" w:rsidRDefault="002F2F36" w:rsidP="002F2F36">
          <w:pPr>
            <w:pStyle w:val="97BDBAA8C4DF498989F3AA3377F46EE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36"/>
    <w:rsid w:val="002F2F36"/>
    <w:rsid w:val="00682CAE"/>
    <w:rsid w:val="00C1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C4CF3847234947B71994E3C5885822">
    <w:name w:val="FAC4CF3847234947B71994E3C5885822"/>
    <w:rsid w:val="002F2F36"/>
  </w:style>
  <w:style w:type="paragraph" w:customStyle="1" w:styleId="7DD2EBE89B364925A4EFAC411B4152F4">
    <w:name w:val="7DD2EBE89B364925A4EFAC411B4152F4"/>
    <w:rsid w:val="002F2F36"/>
  </w:style>
  <w:style w:type="paragraph" w:customStyle="1" w:styleId="97BDBAA8C4DF498989F3AA3377F46EE2">
    <w:name w:val="97BDBAA8C4DF498989F3AA3377F46EE2"/>
    <w:rsid w:val="002F2F36"/>
  </w:style>
  <w:style w:type="paragraph" w:customStyle="1" w:styleId="F05EEF8D7AC1474F87596AE241D27C2F">
    <w:name w:val="F05EEF8D7AC1474F87596AE241D27C2F"/>
    <w:rsid w:val="002F2F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3066</Words>
  <Characters>17478</Characters>
  <Application>Microsoft Office Word</Application>
  <DocSecurity>0</DocSecurity>
  <Lines>145</Lines>
  <Paragraphs>41</Paragraphs>
  <ScaleCrop>false</ScaleCrop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AICTE | IBM SkillsBuild Data Analytics with AI Internship Program 2026                              Presented By: Aniket das bhowmik.                                         College: Midnapore college (Autonomous)      Project Name: House Price Prediction &amp; BI Dashboard</dc:title>
  <dc:creator>OfficeCLI</dc:creator>
  <cp:lastModifiedBy>ANIKET DAS BHOWMIK</cp:lastModifiedBy>
  <cp:revision>2</cp:revision>
  <dcterms:created xsi:type="dcterms:W3CDTF">2026-09-21T14:17:00Z</dcterms:created>
  <dcterms:modified xsi:type="dcterms:W3CDTF">2026-09-23T17:42:00Z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1.0.151</vt:lpwstr>
  </property>
  <property fmtid="{D5CDD505-2E9C-101B-9397-08002B2CF9AE}" pid="3" name="OfficeCLI.LastModified">
    <vt:lpwstr>2026-09-21T14:27:03Z</vt:lpwstr>
  </property>
</Properties>
</file>