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24B76D5" w:rsidR="006F7B24" w:rsidRPr="004E0B08" w:rsidRDefault="004E0B08" w:rsidP="00524365">
      <w:pPr>
        <w:pStyle w:val="docFecha"/>
        <w:rPr>
          <w:sz w:val="28"/>
        </w:rPr>
      </w:pPr>
      <w:r w:rsidRPr="004E0B08">
        <w:rPr>
          <w:sz w:val="28"/>
        </w:rPr>
        <w:t>Aleix Serra Recolons</w:t>
      </w:r>
      <w:bookmarkStart w:id="1" w:name="_GoBack"/>
      <w:bookmarkEnd w:id="1"/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2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2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3" w:name="_Toc525138430"/>
      <w:r w:rsidRPr="00160495">
        <w:lastRenderedPageBreak/>
        <w:t>Índ</w:t>
      </w:r>
      <w:r w:rsidR="007B26A2" w:rsidRPr="00160495">
        <w:t>ex</w:t>
      </w:r>
      <w:bookmarkEnd w:id="3"/>
    </w:p>
    <w:p w14:paraId="5D81D58E" w14:textId="77136F7D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231DDC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355077D9" w:rsidR="00B65BB8" w:rsidRDefault="006D00FE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231DDC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432E1233" w:rsidR="00B65BB8" w:rsidRDefault="006D00FE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231DDC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2DBF43EC" w:rsidR="00B65BB8" w:rsidRDefault="006D00FE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231DDC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4" w:name="_Toc10470242"/>
      <w:bookmarkStart w:id="5" w:name="_Toc10607837"/>
      <w:bookmarkStart w:id="6" w:name="_Toc10984168"/>
      <w:bookmarkStart w:id="7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8" w:name="_Toc525138431"/>
      <w:bookmarkEnd w:id="4"/>
      <w:bookmarkEnd w:id="5"/>
      <w:bookmarkEnd w:id="6"/>
      <w:bookmarkEnd w:id="7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8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9" w:name="_Toc525138432"/>
      <w:r w:rsidRPr="00160495">
        <w:t>Exercici 1</w:t>
      </w:r>
      <w:bookmarkEnd w:id="9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33FB494D" w14:textId="5D7E9F4A" w:rsidR="00D366C7" w:rsidRDefault="005520A9" w:rsidP="008B7F03">
      <w:pPr>
        <w:ind w:left="576"/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40556538" wp14:editId="6B6E6B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5395" cy="356235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1B49F" w14:textId="3F47DD64" w:rsidR="005520A9" w:rsidRDefault="005520A9" w:rsidP="005520A9">
      <w:r>
        <w:rPr>
          <w:noProof/>
          <w:lang w:val="es-ES" w:eastAsia="es-ES"/>
        </w:rPr>
        <w:drawing>
          <wp:inline distT="0" distB="0" distL="0" distR="0" wp14:anchorId="534E1033" wp14:editId="2B8B2099">
            <wp:extent cx="5941695" cy="38671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1E45" w14:textId="77160DA7" w:rsidR="00BE475B" w:rsidRDefault="00BE475B" w:rsidP="005520A9">
      <w:r>
        <w:rPr>
          <w:noProof/>
          <w:lang w:val="es-ES" w:eastAsia="es-ES"/>
        </w:rPr>
        <w:lastRenderedPageBreak/>
        <w:drawing>
          <wp:inline distT="0" distB="0" distL="0" distR="0" wp14:anchorId="4629E04B" wp14:editId="51AF0E67">
            <wp:extent cx="5941695" cy="1762125"/>
            <wp:effectExtent l="0" t="0" r="190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B5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Aquí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comença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nostre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codi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--&gt;</w:t>
      </w:r>
    </w:p>
    <w:p w14:paraId="5517AF61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proofErr w:type="gram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&lt;!DOCTYPE</w:t>
      </w:r>
      <w:proofErr w:type="gram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html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8AFF69B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html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61944E08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&lt;head&gt;</w:t>
      </w:r>
    </w:p>
    <w:p w14:paraId="11826BD1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Aquí hi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tenim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informació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sobre 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document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ʕ•ᴥ•ʔ--&gt;</w:t>
      </w:r>
    </w:p>
    <w:p w14:paraId="536EDB69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title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La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meva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primera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pràctica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title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5EE4249B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&lt;meta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charset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"UTF-8"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15D49DD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&lt;meta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name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author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content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"Aleix Serra Recolons"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2E79148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&lt;meta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name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description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content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"La 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meva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 primera 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pàgina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 HTML"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8BD438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&lt;meta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name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keywords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content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"SMX HTML M8 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educem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FD3AF95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&lt;link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rel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shortcut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icon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href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"./favicon.ico"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703F3C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&lt;/head&gt;</w:t>
      </w:r>
    </w:p>
    <w:p w14:paraId="6DABA428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spellStart"/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això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tanquem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el &lt;head&gt; i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seguidament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obrim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el &lt;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body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&gt;,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l'estructura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nostre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document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--&gt;</w:t>
      </w:r>
    </w:p>
    <w:p w14:paraId="6CC57968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body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6ECF73C1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header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7989F6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spellStart"/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Tot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document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a de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tenir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una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capçalera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, per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tant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utilitzem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el &lt;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header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&gt; (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づ｡◕‿‿◕｡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)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づ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--&gt;</w:t>
      </w:r>
    </w:p>
    <w:p w14:paraId="25275E9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&lt;h1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left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Títol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per la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meva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primera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pràctica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M8 UF5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&lt;/h1&gt;</w:t>
      </w:r>
    </w:p>
    <w:p w14:paraId="7263FD6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&lt;h2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"center"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Els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títols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van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definits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en una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capçalera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&lt;/h2&gt;</w:t>
      </w:r>
    </w:p>
    <w:p w14:paraId="00FE182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&lt;h3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right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I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aquests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tres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títols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estàn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aliniats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diferent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&lt;/h3&gt;</w:t>
      </w:r>
    </w:p>
    <w:p w14:paraId="2EF0D2F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spellStart"/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Hem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afegit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un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atribut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d'alineació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text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"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"--&gt;</w:t>
      </w:r>
    </w:p>
    <w:p w14:paraId="67D9A51E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3A06A5F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tag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&lt;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&gt;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ens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serveix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per separar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continguts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una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línia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! (</w:t>
      </w:r>
      <w:proofErr w:type="spellStart"/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ﾉ◕ヮ</w:t>
      </w:r>
      <w:proofErr w:type="spellEnd"/>
      <w:proofErr w:type="gramStart"/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◕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)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ﾉ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*: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･ﾟ✧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r w:rsidRPr="00BE475B">
        <w:rPr>
          <w:rFonts w:ascii="Segoe UI Symbol" w:hAnsi="Segoe UI Symbol" w:cs="Segoe UI Symbol"/>
          <w:color w:val="7285B7"/>
          <w:sz w:val="21"/>
          <w:szCs w:val="21"/>
          <w:lang w:val="es-ES" w:eastAsia="es-ES"/>
        </w:rPr>
        <w:t>✧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ﾟ･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: *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ヽ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(</w:t>
      </w:r>
      <w:r w:rsidRPr="00BE475B">
        <w:rPr>
          <w:rFonts w:ascii="Cambria Math" w:hAnsi="Cambria Math" w:cs="Cambria Math"/>
          <w:color w:val="7285B7"/>
          <w:sz w:val="21"/>
          <w:szCs w:val="21"/>
          <w:lang w:val="es-ES" w:eastAsia="es-ES"/>
        </w:rPr>
        <w:t>◕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ヮ◕ヽ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)--&gt;</w:t>
      </w:r>
    </w:p>
    <w:p w14:paraId="5C1D810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header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2EC8E96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nav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7826F98A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Aquí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tenim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la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navegació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--&gt;</w:t>
      </w:r>
    </w:p>
    <w:p w14:paraId="0A40167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Això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s'ha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definir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dins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d'una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navegació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br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br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i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com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es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pot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apreciar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hem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separat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les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seccions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un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element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&lt;/p&gt;</w:t>
      </w:r>
    </w:p>
    <w:p w14:paraId="57AA023B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tag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&lt;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br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&gt; genera un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salt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línia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,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així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que si 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posem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dues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vegades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ens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genera dos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salts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línia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( ͡ᵔ ͜ʖ ͡ᵔ )--&gt;</w:t>
      </w:r>
    </w:p>
    <w:p w14:paraId="3024841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lastRenderedPageBreak/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3EBA34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nav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1E45EA6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aside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310FB716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En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aquesta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,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hem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utilitzat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la cursiva i la negreta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amb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els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tags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&lt;i&gt; i &lt;b&gt;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respectivament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!--&gt;</w:t>
      </w:r>
    </w:p>
    <w:p w14:paraId="42EF83F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&lt;p&gt;&lt;i&gt;&lt;b&gt;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columna en cursiva i negreta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&lt;/b&gt;&lt;/i&gt;&lt;/p&gt;</w:t>
      </w:r>
    </w:p>
    <w:p w14:paraId="79A745D7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12F4D82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aside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EBD2635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section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96F78A7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Una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altra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...--&gt;</w:t>
      </w:r>
    </w:p>
    <w:p w14:paraId="3474576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&lt;pre&gt;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Això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està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dins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d'una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principal (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text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codificat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)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gram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/pre&gt;</w:t>
      </w:r>
    </w:p>
    <w:p w14:paraId="6E495E0F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FAA5146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section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13FCAC98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article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5F76059B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Una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altra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?! (</w:t>
      </w:r>
      <w:proofErr w:type="spellStart"/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ノ</w:t>
      </w:r>
      <w:r w:rsidRPr="00BE475B">
        <w:rPr>
          <w:rFonts w:ascii="Nirmala UI" w:hAnsi="Nirmala UI" w:cs="Nirmala UI"/>
          <w:color w:val="7285B7"/>
          <w:sz w:val="21"/>
          <w:szCs w:val="21"/>
          <w:lang w:val="es-ES" w:eastAsia="es-ES"/>
        </w:rPr>
        <w:t>ಠ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益</w:t>
      </w:r>
      <w:proofErr w:type="gramStart"/>
      <w:r w:rsidRPr="00BE475B">
        <w:rPr>
          <w:rFonts w:ascii="Nirmala UI" w:hAnsi="Nirmala UI" w:cs="Nirmala UI"/>
          <w:color w:val="7285B7"/>
          <w:sz w:val="21"/>
          <w:szCs w:val="21"/>
          <w:lang w:val="es-ES" w:eastAsia="es-ES"/>
        </w:rPr>
        <w:t>ಠ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)</w:t>
      </w:r>
      <w:proofErr w:type="spellStart"/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ノ</w:t>
      </w:r>
      <w:proofErr w:type="gramEnd"/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彡</w:t>
      </w:r>
      <w:proofErr w:type="spellEnd"/>
      <w:r w:rsidRPr="00BE475B">
        <w:rPr>
          <w:rFonts w:ascii="Consolas" w:hAnsi="Consolas" w:cs="Consolas"/>
          <w:color w:val="7285B7"/>
          <w:sz w:val="21"/>
          <w:szCs w:val="21"/>
          <w:lang w:val="es-ES" w:eastAsia="es-ES"/>
        </w:rPr>
        <w:t>┻━┻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--&gt;</w:t>
      </w:r>
    </w:p>
    <w:p w14:paraId="4DC1E299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tipus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article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&lt;/p&gt;</w:t>
      </w:r>
    </w:p>
    <w:p w14:paraId="221EF8E0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&lt;p&gt;</w:t>
      </w: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Primer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pàrraf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&lt;/p&gt;</w:t>
      </w:r>
    </w:p>
    <w:p w14:paraId="193E756E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&lt;p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"center"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Segon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pàrraf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(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centrat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)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&lt;/p&gt;</w:t>
      </w:r>
    </w:p>
    <w:p w14:paraId="0C2BBE7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&lt;p&gt;</w:t>
      </w: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Tercer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pàrraf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separat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per un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element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&lt;/p&gt;</w:t>
      </w:r>
    </w:p>
    <w:p w14:paraId="0536122E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06641E5F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article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49EDC3B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footer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4179BC23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Ja no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n'hi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ha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cap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més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,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això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és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el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peu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pàgina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, poso </w:t>
      </w:r>
      <w:proofErr w:type="spell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bé</w:t>
      </w:r>
      <w:proofErr w:type="spell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la taula ┬──┬ 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ノ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( 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゜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-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゜ノ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)--&gt;</w:t>
      </w:r>
    </w:p>
    <w:p w14:paraId="76336C32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&lt;p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align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"center"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Aquesta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secció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ha de ser un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peu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de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pàgina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br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&gt;&lt;a target=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"_</w:t>
      </w:r>
      <w:proofErr w:type="spellStart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blank</w:t>
      </w:r>
      <w:proofErr w:type="spellEnd"/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href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=</w:t>
      </w:r>
      <w:r w:rsidRPr="00BE475B">
        <w:rPr>
          <w:rFonts w:ascii="Consolas" w:hAnsi="Consolas"/>
          <w:color w:val="D1F1A9"/>
          <w:sz w:val="21"/>
          <w:szCs w:val="21"/>
          <w:lang w:val="es-ES" w:eastAsia="es-ES"/>
        </w:rPr>
        <w:t>"http://www.educem.com"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Això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és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un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enllaç</w:t>
      </w:r>
      <w:proofErr w:type="spellEnd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al web de </w:t>
      </w:r>
      <w:proofErr w:type="spellStart"/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>l'educem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&lt;/a&gt;&lt;/p&gt;</w:t>
      </w:r>
    </w:p>
    <w:p w14:paraId="2DCAA011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footer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516B8737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body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52F170F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FFFF"/>
          <w:sz w:val="21"/>
          <w:szCs w:val="21"/>
          <w:lang w:val="es-ES" w:eastAsia="es-ES"/>
        </w:rPr>
        <w:t xml:space="preserve">    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&lt;!--</w:t>
      </w:r>
    </w:p>
    <w:p w14:paraId="1A945845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|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>￣￣￣￣￣￣￣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|</w:t>
      </w:r>
    </w:p>
    <w:p w14:paraId="480AFCEC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|JA HEM </w:t>
      </w:r>
      <w:proofErr w:type="gramStart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>ACABAT!|</w:t>
      </w:r>
      <w:proofErr w:type="gramEnd"/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</w:t>
      </w:r>
    </w:p>
    <w:p w14:paraId="6895C9DD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|______________| </w:t>
      </w:r>
    </w:p>
    <w:p w14:paraId="556E2536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(\__/) || </w:t>
      </w:r>
    </w:p>
    <w:p w14:paraId="7D96611B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(•</w:t>
      </w:r>
      <w:r w:rsidRPr="00BE475B">
        <w:rPr>
          <w:rFonts w:ascii="Malgun Gothic" w:eastAsia="Malgun Gothic" w:hAnsi="Malgun Gothic" w:cs="Malgun Gothic" w:hint="eastAsia"/>
          <w:color w:val="7285B7"/>
          <w:sz w:val="21"/>
          <w:szCs w:val="21"/>
          <w:lang w:val="es-ES" w:eastAsia="es-ES"/>
        </w:rPr>
        <w:t>ㅅ</w:t>
      </w:r>
      <w:r w:rsidRPr="00BE475B">
        <w:rPr>
          <w:rFonts w:ascii="Consolas" w:hAnsi="Consolas" w:cs="Consolas"/>
          <w:color w:val="7285B7"/>
          <w:sz w:val="21"/>
          <w:szCs w:val="21"/>
          <w:lang w:val="es-ES" w:eastAsia="es-ES"/>
        </w:rPr>
        <w:t>•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) || </w:t>
      </w:r>
    </w:p>
    <w:p w14:paraId="0D183682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/ </w:t>
      </w:r>
      <w:r w:rsidRPr="00BE475B">
        <w:rPr>
          <w:rFonts w:ascii="MS Gothic" w:eastAsia="MS Gothic" w:hAnsi="MS Gothic" w:cs="MS Gothic" w:hint="eastAsia"/>
          <w:color w:val="7285B7"/>
          <w:sz w:val="21"/>
          <w:szCs w:val="21"/>
          <w:lang w:val="es-ES" w:eastAsia="es-ES"/>
        </w:rPr>
        <w:t xml:space="preserve">　</w:t>
      </w: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</w:t>
      </w:r>
      <w:r w:rsidRPr="00BE475B">
        <w:rPr>
          <w:rFonts w:ascii="MS Gothic" w:eastAsia="MS Gothic" w:hAnsi="MS Gothic" w:cs="MS Gothic"/>
          <w:color w:val="7285B7"/>
          <w:sz w:val="21"/>
          <w:szCs w:val="21"/>
          <w:lang w:val="es-ES" w:eastAsia="es-ES"/>
        </w:rPr>
        <w:t>づ</w:t>
      </w:r>
    </w:p>
    <w:p w14:paraId="74EFC9B4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7285B7"/>
          <w:sz w:val="21"/>
          <w:szCs w:val="21"/>
          <w:lang w:val="es-ES" w:eastAsia="es-ES"/>
        </w:rPr>
        <w:t xml:space="preserve">    --&gt;</w:t>
      </w:r>
    </w:p>
    <w:p w14:paraId="2E19EC3D" w14:textId="77777777" w:rsidR="00BE475B" w:rsidRPr="00BE475B" w:rsidRDefault="00BE475B" w:rsidP="00BE475B">
      <w:pPr>
        <w:shd w:val="clear" w:color="auto" w:fill="002451"/>
        <w:spacing w:line="285" w:lineRule="atLeast"/>
        <w:jc w:val="left"/>
        <w:rPr>
          <w:rFonts w:ascii="Consolas" w:hAnsi="Consolas"/>
          <w:color w:val="FFFFFF"/>
          <w:sz w:val="21"/>
          <w:szCs w:val="21"/>
          <w:lang w:val="es-ES" w:eastAsia="es-ES"/>
        </w:rPr>
      </w:pPr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&lt;/</w:t>
      </w:r>
      <w:proofErr w:type="spellStart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html</w:t>
      </w:r>
      <w:proofErr w:type="spellEnd"/>
      <w:r w:rsidRPr="00BE475B">
        <w:rPr>
          <w:rFonts w:ascii="Consolas" w:hAnsi="Consolas"/>
          <w:color w:val="FF9DA4"/>
          <w:sz w:val="21"/>
          <w:szCs w:val="21"/>
          <w:lang w:val="es-ES" w:eastAsia="es-ES"/>
        </w:rPr>
        <w:t>&gt;</w:t>
      </w:r>
    </w:p>
    <w:p w14:paraId="2416B53C" w14:textId="77777777" w:rsidR="00BE475B" w:rsidRPr="008B7F03" w:rsidRDefault="00BE475B" w:rsidP="005520A9"/>
    <w:sectPr w:rsidR="00BE475B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6A097" w14:textId="77777777" w:rsidR="006D00FE" w:rsidRDefault="006D00FE">
      <w:r>
        <w:separator/>
      </w:r>
    </w:p>
  </w:endnote>
  <w:endnote w:type="continuationSeparator" w:id="0">
    <w:p w14:paraId="5FBAA63F" w14:textId="77777777" w:rsidR="006D00FE" w:rsidRDefault="006D00FE">
      <w:r>
        <w:continuationSeparator/>
      </w:r>
    </w:p>
  </w:endnote>
  <w:endnote w:type="continuationNotice" w:id="1">
    <w:p w14:paraId="14D8C0E5" w14:textId="77777777" w:rsidR="006D00FE" w:rsidRDefault="006D00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0CF19FE1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231DDC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231DDC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446BD" w14:textId="77777777" w:rsidR="006D00FE" w:rsidRDefault="006D00FE">
      <w:r>
        <w:separator/>
      </w:r>
    </w:p>
  </w:footnote>
  <w:footnote w:type="continuationSeparator" w:id="0">
    <w:p w14:paraId="5754E9EC" w14:textId="77777777" w:rsidR="006D00FE" w:rsidRDefault="006D00FE">
      <w:r>
        <w:continuationSeparator/>
      </w:r>
    </w:p>
  </w:footnote>
  <w:footnote w:type="continuationNotice" w:id="1">
    <w:p w14:paraId="3C69C61C" w14:textId="77777777" w:rsidR="006D00FE" w:rsidRDefault="006D00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655F3260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231DDC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0911EA2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231DDC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1DDC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4E0B08"/>
    <w:rsid w:val="00515D1C"/>
    <w:rsid w:val="00520944"/>
    <w:rsid w:val="00523C12"/>
    <w:rsid w:val="00524365"/>
    <w:rsid w:val="00524A4A"/>
    <w:rsid w:val="00550A91"/>
    <w:rsid w:val="00551620"/>
    <w:rsid w:val="005520A9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16EB4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0F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3E18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2978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64846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E475B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5.xml><?xml version="1.0" encoding="utf-8"?>
<ds:datastoreItem xmlns:ds="http://schemas.openxmlformats.org/officeDocument/2006/customXml" ds:itemID="{39F45269-A465-435F-9AB3-A6B34709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96</TotalTime>
  <Pages>1</Pages>
  <Words>722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4687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David Serra Recolons</cp:lastModifiedBy>
  <cp:revision>5</cp:revision>
  <cp:lastPrinted>2018-09-22T18:06:00Z</cp:lastPrinted>
  <dcterms:created xsi:type="dcterms:W3CDTF">2018-09-19T14:40:00Z</dcterms:created>
  <dcterms:modified xsi:type="dcterms:W3CDTF">2018-09-22T18:07:00Z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