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ASP.NET </w:t>
      </w: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Contexto Histórico:</w:t>
      </w: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 Clássico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lançado em 1996, tinha uma semelhança com o PHP e seu código era feito em VBScript.</w:t>
      </w:r>
    </w:p>
    <w:p>
      <w:pPr>
        <w:numPr>
          <w:ilvl w:val="0"/>
          <w:numId w:val="2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NET WEBFORMS: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Lançado em 2002 junto com o .Net Framework. Tinha a proposta de atrair os desenvolvedores desktop. Passou a utilizar o POO.</w:t>
      </w:r>
    </w:p>
    <w:p>
      <w:pPr>
        <w:numPr>
          <w:ilvl w:val="0"/>
          <w:numId w:val="2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NET MVC: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Lançado em 2009, foi lançado o padrão MVC.</w:t>
      </w:r>
    </w:p>
    <w:p>
      <w:pPr>
        <w:numPr>
          <w:ilvl w:val="0"/>
          <w:numId w:val="2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NET CORE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Anunciado em 2014 as primeiras versões do asp.net core.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ASP.NET CORE</w:t>
      </w: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Existem três tópicos que fazem com que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ASP.NET CORE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seja tão especial.</w:t>
      </w:r>
    </w:p>
    <w:p>
      <w:pPr>
        <w:numPr>
          <w:ilvl w:val="0"/>
          <w:numId w:val="6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Inovação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Com a nova versão do asp.net core, ele deixou aquela impressão “lenta” da sua versão anterior. Agora, possuindo uma plataforma muito rápida, superando até mesmo alguns concorrentes de mercado.</w:t>
      </w:r>
    </w:p>
    <w:p>
      <w:pPr>
        <w:numPr>
          <w:ilvl w:val="0"/>
          <w:numId w:val="6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Open Source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Grupos que trabalham para cada vez mais deixar o .Net Open Source.</w:t>
      </w:r>
    </w:p>
    <w:p>
      <w:pPr>
        <w:numPr>
          <w:ilvl w:val="0"/>
          <w:numId w:val="6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Multiplataforma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Estratégias feitas pela Microsoft para fazer com que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rode em todas em plataformas.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.NET CLI</w:t>
      </w: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Command Line Interface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através dele conseguimos montar projetos pela tela de comando. Com ela, consigo criar qualquer tipo de projeto, arquivo através da linha de comando.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.NET STANDARD LIBRARY</w:t>
      </w: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a biblioteca que dá suporte ao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ASP.NET CORE.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.NET STANDARD LIBRARY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uma especificação que documenta como o .net se comporta. Já os outros frameworks (.NET Core .NET Framework), “colocam” em prática as “exigências”.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GERENCIANDO VERSÕES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Usando a tela de comando(CMD):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Tela de comando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dotnet  - -info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(mostra todas as informações do SDK).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dotnet  -h.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(mostra tela de ajuda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COM TODOS OS COMANDOS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 mostrar todos as versões do projeto instalada no computador, será visualizado diversas versões do RUNTIME. Porém, não tem nenhum problema, não temos nenhum padrão. Definimos um padrão no projeto.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Geralmente essas informações se encontram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global.json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  <w:t xml:space="preserve">SEMPRE TER A BOA PRÁTICA DE INFORMAR NO GLOBAL JSON A VERSÃO DO SDK OBTIDA EM “dotnet - -info.”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TIPOS DE PROJETOS ASP.NET CORE</w:t>
      </w:r>
    </w:p>
    <w:p>
      <w:pPr>
        <w:spacing w:before="0" w:after="0" w:line="360"/>
        <w:ind w:right="0" w:left="0" w:firstLine="708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ASP.NET CORE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uma tecnologia para web oferecendo alguns templates específicos para o desenvolvimento.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ASP.NET CORE é um framework que proporciona tudo para a criação dos projetos, seja serviços. Ela está subdivida em 3 partes:</w:t>
      </w:r>
    </w:p>
    <w:p>
      <w:pPr>
        <w:numPr>
          <w:ilvl w:val="0"/>
          <w:numId w:val="17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Razor: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MVC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Razor Pages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Razor Library.</w:t>
      </w:r>
    </w:p>
    <w:p>
      <w:pPr>
        <w:numPr>
          <w:ilvl w:val="0"/>
          <w:numId w:val="17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Services: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Web API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SignalIR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7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SPA: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Angular, React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709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último, não menos importe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IDENTITY:</w:t>
      </w:r>
    </w:p>
    <w:p>
      <w:pPr>
        <w:numPr>
          <w:ilvl w:val="0"/>
          <w:numId w:val="19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596" w:dyaOrig="4589">
          <v:rect xmlns:o="urn:schemas-microsoft-com:office:office" xmlns:v="urn:schemas-microsoft-com:vml" id="rectole0000000000" style="width:429.800000pt;height:22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Serve para identificar um usuário, autentificar, delegar atribuições para o usuário. Atendendo todas as tecnologias.</w:t>
      </w:r>
    </w:p>
    <w:p>
      <w:pPr>
        <w:spacing w:before="0" w:after="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09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709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709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709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709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709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709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709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709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ESTRUTURA DO PROJETO</w:t>
      </w:r>
    </w:p>
    <w:p>
      <w:pPr>
        <w:spacing w:before="0" w:after="0" w:line="360"/>
        <w:ind w:right="0" w:left="709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2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Connected Services: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Onde podemos conectar serviços existentes, Azure, Secure Secrets dentre outros.</w:t>
      </w:r>
    </w:p>
    <w:p>
      <w:pPr>
        <w:spacing w:before="0" w:after="0" w:line="360"/>
        <w:ind w:right="0" w:left="1069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Dependencies: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Parte responsável pelas dependências do projeto dívida em três partes.</w:t>
      </w:r>
    </w:p>
    <w:p>
      <w:pPr>
        <w:spacing w:before="0" w:after="0" w:line="360"/>
        <w:ind w:right="0" w:left="1069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360"/>
        <w:ind w:right="0" w:left="1789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Analyzers: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dependências de análises de performance do VS.</w:t>
      </w:r>
    </w:p>
    <w:p>
      <w:pPr>
        <w:numPr>
          <w:ilvl w:val="0"/>
          <w:numId w:val="26"/>
        </w:numPr>
        <w:spacing w:before="0" w:after="0" w:line="360"/>
        <w:ind w:right="0" w:left="1789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NuGet: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responsável pelas entregas de pacotesr do ASP.NET, features.</w:t>
      </w:r>
    </w:p>
    <w:p>
      <w:pPr>
        <w:numPr>
          <w:ilvl w:val="0"/>
          <w:numId w:val="26"/>
        </w:numPr>
        <w:spacing w:before="0" w:after="0" w:line="360"/>
        <w:ind w:right="0" w:left="1789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SDK: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suporte à tecnologia.</w:t>
      </w:r>
    </w:p>
    <w:p>
      <w:pPr>
        <w:spacing w:before="0" w:after="0" w:line="360"/>
        <w:ind w:right="0" w:left="1429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Properties (lauchSetting.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json): O arquivo json é configurar como a sua aplicação será iniciada no VS. Nesses arquivos, conseguimos alterar para ambiente de produção ou desenvolvimento.</w:t>
      </w:r>
    </w:p>
    <w:p>
      <w:pPr>
        <w:spacing w:before="0" w:after="0" w:line="360"/>
        <w:ind w:right="0" w:left="1069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Wwwroot: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Responsável por ter os arquivos estáticos do programa, sendo eles texto puro, binários, que não necessitem de compilação. (css, js, lib).</w:t>
      </w:r>
    </w:p>
    <w:p>
      <w:pPr>
        <w:spacing w:before="0" w:after="0" w:line="360"/>
        <w:ind w:right="0" w:left="72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Appsetting.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json: Configuração específicas para ambientes específicos.</w:t>
      </w:r>
    </w:p>
    <w:p>
      <w:pPr>
        <w:spacing w:before="0" w:after="0" w:line="360"/>
        <w:ind w:right="0" w:left="72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cs: Tem como função dizer como o programa irá funcionar.</w:t>
      </w:r>
    </w:p>
    <w:p>
      <w:pPr>
        <w:spacing w:before="0" w:after="0" w:line="360"/>
        <w:ind w:right="0" w:left="72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Startup.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cs: Configuração do modelo mvc, injection dependence e etc.</w:t>
      </w:r>
    </w:p>
    <w:p>
      <w:pPr>
        <w:spacing w:before="0" w:after="0" w:line="360"/>
        <w:ind w:right="0" w:left="72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69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69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69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69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6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ASP.NET POR BAIXO DOS PANOS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Owin (Open Web Interface for .NET):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uma especificação de como separar o servidor da aplicação. Antigamente em outras versões do .net, o servidor(IES) era junto com a aplicação(ASP.NET). A partir do core, eles foram separados, independente do host, possuindo seu próprio host, customizado.</w:t>
      </w:r>
    </w:p>
    <w:p>
      <w:pPr>
        <w:numPr>
          <w:ilvl w:val="0"/>
          <w:numId w:val="41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Middleware: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Middleware são componentes de software em uma aplicação ASP.NET Core. Seriam como barramentos que são passados por fluxos lógicos. Ele pode ser trabalhado em conjunto com outros middleware. Exemplo: Asp.NET CORE é um pipeline. Esse pipeline possui diversos fluxos, cada um responsável por uma lógica, ex: MVC Core, Identity, Logging etc.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INTERFACES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IConfiguration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responsável por gerenciar as constraints do ASP.NET Core, ele obtém as informações pelas chaves configuradas.</w:t>
      </w:r>
    </w:p>
    <w:p>
      <w:pPr>
        <w:numPr>
          <w:ilvl w:val="0"/>
          <w:numId w:val="45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IServiceCollection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É uma coleção de serviços. Essa interface é estendida por classes que implementam Middlewares. Aqui adicionamos itens ao pipeline do asp.net Core.</w:t>
      </w:r>
    </w:p>
    <w:p>
      <w:pPr>
        <w:numPr>
          <w:ilvl w:val="0"/>
          <w:numId w:val="45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IApplicationBuilder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É uma interface que implementa os métodos de configuração para cada Middleware adicionado.</w:t>
      </w:r>
    </w:p>
    <w:p>
      <w:pPr>
        <w:numPr>
          <w:ilvl w:val="0"/>
          <w:numId w:val="45"/>
        </w:numPr>
        <w:spacing w:before="0" w:after="0" w:line="360"/>
        <w:ind w:right="0" w:left="1069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IHostingEnvironment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Conseguimos definir os ambientes que estamos rodando e ela se comporta de acordo com esse ambiente. Development and Client.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CRIANDO UM MIDDLEWARE</w:t>
      </w:r>
    </w:p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360"/>
        <w:ind w:right="0" w:left="1429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 que ter uma associação com o RequestDelegate;</w:t>
      </w:r>
    </w:p>
    <w:p>
      <w:pPr>
        <w:numPr>
          <w:ilvl w:val="0"/>
          <w:numId w:val="48"/>
        </w:numPr>
        <w:spacing w:before="0" w:after="0" w:line="360"/>
        <w:ind w:right="0" w:left="1429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Devo fazer a injeção de dependencia do Request;</w:t>
      </w:r>
    </w:p>
    <w:p>
      <w:pPr>
        <w:numPr>
          <w:ilvl w:val="0"/>
          <w:numId w:val="48"/>
        </w:numPr>
        <w:spacing w:before="0" w:after="0" w:line="360"/>
        <w:ind w:right="0" w:left="1429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um método invokeAsync, que retorna uma task.</w:t>
      </w:r>
    </w:p>
    <w:p>
      <w:pPr>
        <w:numPr>
          <w:ilvl w:val="0"/>
          <w:numId w:val="48"/>
        </w:numPr>
        <w:spacing w:before="0" w:after="0" w:line="360"/>
        <w:ind w:right="0" w:left="1429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ordem importa, pois dependendo de qual middleware for chamado primeiro, ele não pode ter um desempenho correto.</w:t>
      </w:r>
    </w:p>
    <w:p>
      <w:pPr>
        <w:spacing w:before="0" w:after="0" w:line="360"/>
        <w:ind w:right="0" w:left="106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6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6">
    <w:abstractNumId w:val="78"/>
  </w:num>
  <w:num w:numId="17">
    <w:abstractNumId w:val="72"/>
  </w:num>
  <w:num w:numId="19">
    <w:abstractNumId w:val="66"/>
  </w:num>
  <w:num w:numId="22">
    <w:abstractNumId w:val="60"/>
  </w:num>
  <w:num w:numId="24">
    <w:abstractNumId w:val="54"/>
  </w:num>
  <w:num w:numId="26">
    <w:abstractNumId w:val="48"/>
  </w:num>
  <w:num w:numId="28">
    <w:abstractNumId w:val="42"/>
  </w:num>
  <w:num w:numId="30">
    <w:abstractNumId w:val="36"/>
  </w:num>
  <w:num w:numId="32">
    <w:abstractNumId w:val="30"/>
  </w:num>
  <w:num w:numId="34">
    <w:abstractNumId w:val="24"/>
  </w:num>
  <w:num w:numId="36">
    <w:abstractNumId w:val="18"/>
  </w:num>
  <w:num w:numId="41">
    <w:abstractNumId w:val="12"/>
  </w:num>
  <w:num w:numId="45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