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é utilizada a interface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>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4981440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4981441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Get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proofErr w:type="gramStart"/>
      <w:r>
        <w:rPr>
          <w:rFonts w:ascii="Arial" w:eastAsia="Arial" w:hAnsi="Arial" w:cs="Arial"/>
          <w:sz w:val="24"/>
        </w:rPr>
        <w:t>server</w:t>
      </w:r>
      <w:proofErr w:type="gramEnd"/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podemos especificar dentro do chamado: (“</w:t>
      </w:r>
      <w:proofErr w:type="spellStart"/>
      <w:r>
        <w:rPr>
          <w:rFonts w:ascii="Arial" w:eastAsia="Arial" w:hAnsi="Arial" w:cs="Arial"/>
          <w:b/>
          <w:sz w:val="24"/>
        </w:rPr>
        <w:t>return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gramEnd"/>
      <w:r>
        <w:rPr>
          <w:rFonts w:ascii="Arial" w:eastAsia="Arial" w:hAnsi="Arial" w:cs="Arial"/>
          <w:b/>
          <w:sz w:val="24"/>
        </w:rPr>
        <w:t xml:space="preserve">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possível passar as rotas também pelo controlador, fazendo assim, toda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</w:t>
      </w:r>
      <w:proofErr w:type="gramStart"/>
      <w:r>
        <w:rPr>
          <w:rFonts w:ascii="Arial" w:eastAsia="Arial" w:hAnsi="Arial" w:cs="Arial"/>
          <w:b/>
          <w:sz w:val="24"/>
        </w:rPr>
        <w:t>consumo”/</w:t>
      </w:r>
      <w:proofErr w:type="gramEnd"/>
      <w:r>
        <w:rPr>
          <w:rFonts w:ascii="Arial" w:eastAsia="Arial" w:hAnsi="Arial" w:cs="Arial"/>
          <w:b/>
          <w:sz w:val="24"/>
        </w:rPr>
        <w:t>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ViewStart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proofErr w:type="gramStart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proofErr w:type="gramEnd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Podemos dar o nome para essa componente com uma </w:t>
      </w:r>
      <w:proofErr w:type="spellStart"/>
      <w:r>
        <w:rPr>
          <w:rFonts w:ascii="Arial" w:eastAsia="Arial" w:hAnsi="Arial" w:cs="Arial"/>
          <w:sz w:val="24"/>
        </w:rPr>
        <w:t>annotation</w:t>
      </w:r>
      <w:proofErr w:type="spellEnd"/>
      <w:r>
        <w:rPr>
          <w:rFonts w:ascii="Arial" w:eastAsia="Arial" w:hAnsi="Arial" w:cs="Arial"/>
          <w:sz w:val="24"/>
        </w:rPr>
        <w:t xml:space="preserve">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>@</w:t>
      </w:r>
      <w:proofErr w:type="gramEnd"/>
      <w:r>
        <w:rPr>
          <w:rFonts w:ascii="Arial" w:eastAsia="Arial" w:hAnsi="Arial" w:cs="Arial"/>
          <w:b/>
          <w:color w:val="004DBB"/>
          <w:sz w:val="24"/>
        </w:rPr>
        <w:t xml:space="preserve">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proofErr w:type="gramStart"/>
      <w:r>
        <w:rPr>
          <w:rFonts w:ascii="Arial" w:eastAsia="Arial" w:hAnsi="Arial" w:cs="Arial"/>
          <w:sz w:val="24"/>
        </w:rPr>
        <w:t>services.AddMvc</w:t>
      </w:r>
      <w:proofErr w:type="spellEnd"/>
      <w:proofErr w:type="gram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proofErr w:type="gram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proofErr w:type="gram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proofErr w:type="gram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proofErr w:type="gram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proofErr w:type="gram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proofErr w:type="gram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criar novos ambientes de produção, no arquivo </w:t>
      </w:r>
      <w:proofErr w:type="spellStart"/>
      <w:proofErr w:type="gram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proofErr w:type="gram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proofErr w:type="gramStart"/>
      <w:r w:rsidRPr="00BE4C50">
        <w:rPr>
          <w:rFonts w:ascii="Arial" w:eastAsia="Arial" w:hAnsi="Arial" w:cs="Arial"/>
          <w:b/>
          <w:sz w:val="24"/>
        </w:rPr>
        <w:t>GetChildContentAsync(</w:t>
      </w:r>
      <w:proofErr w:type="gramEnd"/>
      <w:r w:rsidRPr="00BE4C50">
        <w:rPr>
          <w:rFonts w:ascii="Arial" w:eastAsia="Arial" w:hAnsi="Arial" w:cs="Arial"/>
          <w:b/>
          <w:sz w:val="24"/>
        </w:rPr>
        <w:t>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proofErr w:type="gram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proofErr w:type="gram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</w:t>
      </w:r>
      <w:proofErr w:type="spellStart"/>
      <w:r w:rsidR="004704EE">
        <w:rPr>
          <w:rFonts w:ascii="Arial" w:eastAsia="Arial" w:hAnsi="Arial" w:cs="Arial"/>
          <w:bCs/>
          <w:sz w:val="24"/>
        </w:rPr>
        <w:t>ViewImports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</w:t>
      </w:r>
      <w:proofErr w:type="spellStart"/>
      <w:r>
        <w:rPr>
          <w:rFonts w:ascii="Arial" w:eastAsia="Arial" w:hAnsi="Arial" w:cs="Arial"/>
          <w:bCs/>
          <w:sz w:val="24"/>
        </w:rPr>
        <w:t>public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proofErr w:type="gramStart"/>
      <w:r>
        <w:rPr>
          <w:rFonts w:ascii="Arial" w:eastAsia="Arial" w:hAnsi="Arial" w:cs="Arial"/>
          <w:bCs/>
          <w:sz w:val="24"/>
        </w:rPr>
        <w:t>get;set</w:t>
      </w:r>
      <w:proofErr w:type="spellEnd"/>
      <w:proofErr w:type="gram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1C42DDE3" w:rsidR="00B50D9C" w:rsidRPr="00120FD1" w:rsidRDefault="00120FD1" w:rsidP="00120FD1">
      <w:pPr>
        <w:ind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Elas servem para caso queiramos uma </w:t>
      </w:r>
      <w:proofErr w:type="spellStart"/>
      <w:r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 xml:space="preserve">, uma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Mas para essa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</w:t>
      </w:r>
      <w:proofErr w:type="spellStart"/>
      <w:r w:rsidR="00C642C8">
        <w:rPr>
          <w:rFonts w:ascii="Arial" w:eastAsia="Arial" w:hAnsi="Arial" w:cs="Arial"/>
          <w:bCs/>
          <w:sz w:val="24"/>
        </w:rPr>
        <w:t>annotation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[</w:t>
      </w:r>
      <w:proofErr w:type="gramStart"/>
      <w:r w:rsidR="00C642C8">
        <w:rPr>
          <w:rFonts w:ascii="Arial" w:eastAsia="Arial" w:hAnsi="Arial" w:cs="Arial"/>
          <w:bCs/>
          <w:sz w:val="24"/>
        </w:rPr>
        <w:t>Area(</w:t>
      </w:r>
      <w:proofErr w:type="gramEnd"/>
      <w:r w:rsidR="00C642C8">
        <w:rPr>
          <w:rFonts w:ascii="Arial" w:eastAsia="Arial" w:hAnsi="Arial" w:cs="Arial"/>
          <w:bCs/>
          <w:sz w:val="24"/>
        </w:rPr>
        <w:t>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7E769E93" w:rsidR="00003DA0" w:rsidRPr="00003DA0" w:rsidRDefault="00003DA0" w:rsidP="00120FD1">
      <w:pPr>
        <w:rPr>
          <w:rFonts w:ascii="Arial" w:eastAsia="Arial" w:hAnsi="Arial" w:cs="Arial"/>
          <w:bCs/>
          <w:sz w:val="24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proofErr w:type="gram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proofErr w:type="gram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D6F0D" w14:textId="77777777" w:rsidR="00AC1277" w:rsidRPr="00003DA0" w:rsidRDefault="00AC1277" w:rsidP="00AC1277">
      <w:pPr>
        <w:jc w:val="center"/>
        <w:rPr>
          <w:rFonts w:ascii="Arial" w:eastAsia="Arial" w:hAnsi="Arial" w:cs="Arial"/>
          <w:b/>
          <w:sz w:val="24"/>
          <w:lang w:val="en-US"/>
        </w:rPr>
      </w:pPr>
    </w:p>
    <w:sectPr w:rsidR="00AC1277" w:rsidRPr="0000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4704EE"/>
    <w:rsid w:val="004A3A35"/>
    <w:rsid w:val="00560E90"/>
    <w:rsid w:val="005F1F87"/>
    <w:rsid w:val="0060484C"/>
    <w:rsid w:val="00622A5A"/>
    <w:rsid w:val="006B4A1E"/>
    <w:rsid w:val="006B67AC"/>
    <w:rsid w:val="006C7167"/>
    <w:rsid w:val="00714479"/>
    <w:rsid w:val="00731BF4"/>
    <w:rsid w:val="0078679C"/>
    <w:rsid w:val="007D26E5"/>
    <w:rsid w:val="008D1130"/>
    <w:rsid w:val="0091360E"/>
    <w:rsid w:val="00985DC5"/>
    <w:rsid w:val="00997F1F"/>
    <w:rsid w:val="00AA482A"/>
    <w:rsid w:val="00AC1277"/>
    <w:rsid w:val="00B50D9C"/>
    <w:rsid w:val="00BC00E8"/>
    <w:rsid w:val="00BE4C50"/>
    <w:rsid w:val="00C642C8"/>
    <w:rsid w:val="00CB280D"/>
    <w:rsid w:val="00DB31CE"/>
    <w:rsid w:val="00E002E6"/>
    <w:rsid w:val="00E305B5"/>
    <w:rsid w:val="00E565E5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2060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29</cp:revision>
  <dcterms:created xsi:type="dcterms:W3CDTF">2021-09-14T02:15:00Z</dcterms:created>
  <dcterms:modified xsi:type="dcterms:W3CDTF">2021-10-06T02:24:00Z</dcterms:modified>
</cp:coreProperties>
</file>