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4Pie Labs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 |   Client Welcome Pack</w:t>
      </w:r>
    </w:p>
    <w:p>
      <w:pPr>
        <w:pBdr>
          <w:bottom w:val="single" w:color="F59E0B" w:sz="8" w:space="4"/>
        </w:pBdr>
        <w:spacing w:after="3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WELCOME ABOARD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You’re in. Now let’s make you the </w:t>
      </w:r>
      <w:r>
        <w:rPr>
          <w:rFonts w:ascii="Arial" w:cs="Arial" w:eastAsia="Arial" w:hAnsi="Arial"/>
          <w:b/>
          <w:bCs/>
          <w:color w:val="D97706"/>
          <w:sz w:val="52"/>
          <w:szCs w:val="52"/>
        </w:rPr>
        <w:t xml:space="preserve">obvious choice.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Welcome to 4Pie Labs, {{CLIENT_NAME}}. You just stopped letting competitors win the next customer searching Google, Maps, and AI. From here, we build the system that makes your business the one they find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AEO in every 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client per service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to compound in 90 days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The 4Pie Labs Team  ·  fourpielabs.com  ·  team@fourpielabs.com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A NOTE BEFORE WE START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The work starts the moment we meet.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Hey {{CLIENT_NAME}} — most local businesses keep paying for marketing that produces reports, not customers. You chose to do it differently.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What we’re building isn’t “some content and a few ads.” It’s a local dominance system: when someone in your area searches Google, opens Maps, or asks ChatGPT for a business like yours, the answer is you — not your competitor.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Your kickoff call is where we map it all out. Come knowing your goals, your best customers, and your numbers. We skip the basics and go straight to building.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— The 4Pie Labs Team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YOUR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CLIENT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{{CLIENT_BUSINESS_NAME}}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PROGRAM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{{PROGRAM}}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START DATE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{{START_DATE}}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SERVICE AREA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{{SERVICE_AREA}}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YOUR MAIN CONTACT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{{MAIN_CONTACT}}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RESPONSE TIME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Within 1 business day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YOUR FIRST 90 DAYS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From signed to ranked — a rollout built to compound.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Every phase builds on the last. Here’s exactly how it unfolds.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WEEK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78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Discovery &amp; Audit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 map your presence across Google, Maps, GBP, AI engines and ads against your top competitors and your top 50 buyer queries. You see exactly where you’re losing — and what’s possible.</w:t>
            </w:r>
          </w:p>
        </w:tc>
      </w:tr>
      <w:tr>
        <w:tc>
          <w:tcPr>
            <w:tcW w:type="dxa" w:w="1500"/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WEEK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78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Foundation Build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Website, technical SEO, Google Business Profile, tracking and landing pages set up correctly the first time. No legacy junk carried forward.</w:t>
            </w:r>
          </w:p>
        </w:tc>
      </w:tr>
      <w:tr>
        <w:tc>
          <w:tcPr>
            <w:tcW w:type="dxa" w:w="1500"/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WK 3–4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78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AEO &amp; Content Engine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Your business gets structured for AI answer engines and search engines at the same time. The first wave of content, schema and citations goes live.</w:t>
            </w:r>
          </w:p>
        </w:tc>
      </w:tr>
      <w:tr>
        <w:tc>
          <w:tcPr>
            <w:tcW w:type="dxa" w:w="1500"/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WK 5–8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78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Ads Launch &amp; Optimization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Campaigns go live with AI-optimized bidding and creative. Daily monitoring, weekly tuning. Lead flow begins. (Applies to ad-inclusive programs.)</w:t>
            </w:r>
          </w:p>
        </w:tc>
      </w:tr>
      <w:tr>
        <w:tc>
          <w:tcPr>
            <w:tcW w:type="dxa" w:w="1500"/>
            <w:shd w:fill="0A162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WK 9–12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78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Scale &amp; Compound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Rankings climb, ad efficiency improves, and the AI lead-handling layer comes online. From here, every additional week compounds.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DO THIS NOW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Your first three steps.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Your momentum is highest right now. Don’t close this without finishing these.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your onboarding form.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You have 48 hours. Answer every question fully — your strategy is built from your answers.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 your kickoff call.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Lock your slot at fourpielabs.com/book. Choose a time within the first week so we start fast.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Grant your access.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Website, domain, Google Business Profile, ad and analytics accounts. We send a simple checklist.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WHAT’S INCLUDED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{{DELIVERABLE_1}}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{{DELIVERABLE_2}}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{{DELIVERABLE_3}}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{{DELIVERABLE_4}}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{{DELIVERABLE_5}}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97706"/>
          <w:spacing w:val="30"/>
          <w:sz w:val="18"/>
          <w:szCs w:val="18"/>
        </w:rPr>
        <w:t xml:space="preserve">HOW WE WORK TOGETHER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Clear lanes, fast replies, no guesswork.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HOW TO REACH US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team@fourpielabs.com for anything that needs a record. Quick questions go to your shared channel. Calls are booked through the link below.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RESPONSE TIME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 reply within 1 business day. Weekend messages are answered the next business morning.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CALLS &amp; REVIEWS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Performance reviews run weekly or monthly depending on your program, with a quarterly strategy session on Operating System.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APPROVALS &amp; TURNAROUND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 assets and approvals within 3 business days so timelines hold. Delays on access or approvals shift the schedule.</w:t>
            </w:r>
          </w:p>
        </w:tc>
      </w:tr>
      <w:tr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REPORTING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see rankings, leads and ad performance in your dashboard — no vanity metrics, just what moves the business.</w:t>
            </w:r>
          </w:p>
        </w:tc>
        <w:tc>
          <w:tcPr>
            <w:tcW w:type="dxa" w:w="468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20"/>
                <w:sz w:val="16"/>
                <w:szCs w:val="16"/>
              </w:rPr>
              <w:t xml:space="preserve">WHAT’S NOT INCLUDED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 spend is billed separately. Anything outside your program scope is quoted and agreed in writing first.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Your client portal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Deliverables, booking, and your live dashboard — all in one place.</w:t>
            </w:r>
          </w:p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Book your kickoff:  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fourpielabs.com/book</w:t>
            </w:r>
          </w:p>
          <w:p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Portal &amp; dashboard:  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{{PORTAL_LINK}}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Building the AI-first marketing systems that make local businesses unmissable.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4Pie Labs · team@fourpielabs.com · fourpielabs.com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80"/>
      </w:pPr>
      <w:rPr>
        <w:color w:val="D9770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2026-06-07T22:36:22.906Z</dcterms:created>
  <dcterms:modified xsi:type="dcterms:W3CDTF">2026-06-07T22:36:22.906Z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