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4154A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154A1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463800" cy="2463800"/>
            <wp:effectExtent l="0" t="0" r="0" b="0"/>
            <wp:docPr id="13" name="Picture 13" descr="C:\Users\AKAM\Desktop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LOGO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B6452B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26 December 2021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lastRenderedPageBreak/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L</w:t>
      </w:r>
      <w:r w:rsidRPr="005B7587">
        <w:rPr>
          <w:rFonts w:asciiTheme="minorBidi" w:hAnsiTheme="minorBidi" w:cstheme="minorBidi"/>
          <w:color w:val="7030A0"/>
        </w:rPr>
        <w:t>ogin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5B7587" w:rsidRPr="005B7587" w:rsidRDefault="005B7587" w:rsidP="005B758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</w:rPr>
      </w:pPr>
      <w:r w:rsidRPr="005B7587">
        <w:rPr>
          <w:rFonts w:asciiTheme="minorBidi" w:hAnsiTheme="minorBidi" w:cstheme="minorBidi"/>
        </w:rPr>
        <w:t>There will be two types of logins, customer login and wholesale login. Two users will see two types of prices.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  <w:bookmarkStart w:id="0" w:name="_GoBack"/>
      <w:bookmarkEnd w:id="0"/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lastRenderedPageBreak/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28777F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lastRenderedPageBreak/>
        <w:t>Project Regular Rate 5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300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28777F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30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73334E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34E" w:rsidRDefault="0073334E" w:rsidP="0067283E">
      <w:pPr>
        <w:spacing w:after="0" w:line="240" w:lineRule="auto"/>
      </w:pPr>
      <w:r>
        <w:separator/>
      </w:r>
    </w:p>
  </w:endnote>
  <w:endnote w:type="continuationSeparator" w:id="0">
    <w:p w:rsidR="0073334E" w:rsidRDefault="0073334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34E" w:rsidRDefault="0073334E" w:rsidP="0067283E">
      <w:pPr>
        <w:spacing w:after="0" w:line="240" w:lineRule="auto"/>
      </w:pPr>
      <w:r>
        <w:separator/>
      </w:r>
    </w:p>
  </w:footnote>
  <w:footnote w:type="continuationSeparator" w:id="0">
    <w:p w:rsidR="0073334E" w:rsidRDefault="0073334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DB024B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E52B-C584-4EC3-A238-3BEC1BB5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44</cp:revision>
  <cp:lastPrinted>2021-06-17T04:57:00Z</cp:lastPrinted>
  <dcterms:created xsi:type="dcterms:W3CDTF">2019-04-08T09:50:00Z</dcterms:created>
  <dcterms:modified xsi:type="dcterms:W3CDTF">2021-12-26T13:53:00Z</dcterms:modified>
</cp:coreProperties>
</file>