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wget https://archive.apache.org/dist/hive/hive-2.2.0/apache-hive-2.2.0-bin.tar.gz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 Crear un directorio llamado prácticas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hdfs dfs -mkdir /practicas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-ls 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Copiar fichero local en la estructura de datos de HDFS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-copyFromLocal /home/agora/basededatos/localizacion.csv /practicas/local.csv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Listar el contenido de la carpeta prácticas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-ls -R /practicas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- Mostrar el contenido del fichero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-cat /practicas/local.csv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5.-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Crear un nuevo fichero en local que se llame localizacion2.csv y añadirlo al fichero anterior.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nano  /home/agora/basededatos/localizacion2.csv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-appendToFile /home/agora/basededatos/localizacion2.csv /practicas/local.csv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-cat /practicas/local.csv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Crear un directorio de forma recursiva dentro de prácticas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-mkdir -p /practicas/ejemplo1/ejemplo2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-ls -R /practicas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br w:type="textWrapping"/>
        <w:t xml:space="preserve">7.- Cambiar permisos del directorio practicas/ej1 r—r—r--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-chmod 444 /practicas/ejemplo1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-ls -R /practicas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Borrar un subdirectorio de la estructura practicas/ej1/eje2 concretamente el último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-rm -R /practicas/ejemplo1/ejemplo2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hdfs dfs -ls -R /practicas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