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</w:p>
    <w:p>
      <w:pPr>
        <w:pStyle w:val="Title"/>
        <w:jc w:val="center"/>
      </w:pPr>
      <w:r>
        <w:t>80M-Parameter Coding Agent</w:t>
        <w:br/>
        <w:t>A-to-Z Training &amp; Implementation Plan</w:t>
      </w:r>
    </w:p>
    <w:p>
      <w:pPr>
        <w:jc w:val="center"/>
      </w:pPr>
      <w:r>
        <w:rPr>
          <w:b/>
          <w:color w:val="2E74B5"/>
          <w:sz w:val="28"/>
        </w:rPr>
        <w:t>For the Gopi / llm-engine codebase</w:t>
      </w:r>
    </w:p>
    <w:p>
      <w:pPr>
        <w:jc w:val="center"/>
      </w:pPr>
      <w:r>
        <w:rPr>
          <w:i/>
        </w:rPr>
        <w:t>Pretraining • SFT • Agent/Tool Training • Evaluation • Serving • Release Gates</w:t>
      </w:r>
    </w:p>
    <w:p>
      <w:pPr>
        <w:jc w:val="center"/>
      </w:pPr>
      <w:r>
        <w:rPr>
          <w:sz w:val="22"/>
        </w:rPr>
        <w:br/>
        <w:t>Target: a small but real code-focused local model that can generate, explain, debug, refactor, and iteratively repair code with tools.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plan trains a new model from scratch at roughly 80 million parameters and then instruction-tunes it for coding-agent behavior. The goal is not to compete with multi-billion-parameter frontier coding models. The goal is a compact, fully owned model that can produce useful code, answer programming questions, perform constrained debugging/refactoring, and interact with repository tools in a predictable way.</w:t>
      </w:r>
    </w:p>
    <w:p>
      <w:pPr>
        <w:ind w:left="288" w:right="288"/>
        <w:shd w:fill="FFF2CC"/>
      </w:pPr>
      <w:r>
        <w:rPr>
          <w:b/>
        </w:rPr>
        <w:t xml:space="preserve">Important: </w:t>
      </w:r>
      <w:r>
        <w:t>Parameter count alone will not create a good coding agent. For an 80M model, dataset quality, tokenizer quality, prompt format consistency, checkpoint selection, and curriculum matter more than simply increasing epochs.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Target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Recommended value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Why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Parameters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~79–82M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Large enough to learn useful code patterns; still inexpensive enough for local experimentation.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Vocabulary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16,384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Code-heavy tokenizer without wasting too many parameters on embeddings.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Layers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Enough depth for syntax and multi-step transformations.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Hidden size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768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Good capacity at this scale.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Attention heads / KV heads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12 / 4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64-dim heads with GQA for cheaper serving.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FFN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~1,792 SwiGLU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Keeps total size near 80M.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Context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2,048 initially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Enough for functions/small files. Increase only after base model works.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Pretraining tokens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1.0–2.0B recommended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Near the useful range for an 80M code model.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SFT examples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100K–250K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Diverse coding/instruction coverage.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Agent trajectories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20K–60K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Teaches tool choice, repair loops, and repository navigation.</w:t>
            </w:r>
          </w:p>
        </w:tc>
      </w:tr>
    </w:tbl>
    <w:p/>
    <w:p>
      <w:pPr>
        <w:pStyle w:val="Heading1"/>
      </w:pPr>
      <w:r>
        <w:t>2. Success Criteria</w:t>
      </w:r>
    </w:p>
    <w:p>
      <w:pPr>
        <w:pStyle w:val="ListBullet"/>
      </w:pPr>
      <w:r>
        <w:t>The model distinguishes different instructions instead of mapping many prompts to a few memorized responses.</w:t>
      </w:r>
    </w:p>
    <w:p>
      <w:pPr>
        <w:pStyle w:val="ListBullet"/>
      </w:pPr>
      <w:r>
        <w:t>It can produce syntactically valid code in the main target languages.</w:t>
      </w:r>
    </w:p>
    <w:p>
      <w:pPr>
        <w:pStyle w:val="ListBullet"/>
      </w:pPr>
      <w:r>
        <w:t>It can explain existing code, identify simple bugs, and propose a patch.</w:t>
      </w:r>
    </w:p>
    <w:p>
      <w:pPr>
        <w:pStyle w:val="ListBullet"/>
      </w:pPr>
      <w:r>
        <w:t>It can use a small tool vocabulary: list/search/read/apply-patch/run-tests.</w:t>
      </w:r>
    </w:p>
    <w:p>
      <w:pPr>
        <w:pStyle w:val="ListBullet"/>
      </w:pPr>
      <w:r>
        <w:t>It can stop after a successful tool result instead of looping indefinitely.</w:t>
      </w:r>
    </w:p>
    <w:p>
      <w:pPr>
        <w:pStyle w:val="ListBullet"/>
      </w:pPr>
      <w:r>
        <w:t>Training and validation loss are stable; best checkpoint is selected from held-out validation data.</w:t>
      </w:r>
    </w:p>
    <w:p>
      <w:pPr>
        <w:pStyle w:val="ListBullet"/>
      </w:pPr>
      <w:r>
        <w:t>Evaluation datasets are never mixed into training data.</w:t>
      </w:r>
    </w:p>
    <w:p>
      <w:pPr>
        <w:pStyle w:val="ListBullet"/>
      </w:pPr>
      <w:r>
        <w:t>All training examples retain provenance/license metadata.</w:t>
      </w:r>
    </w:p>
    <w:p>
      <w:pPr>
        <w:pStyle w:val="Heading1"/>
      </w:pPr>
      <w:r>
        <w:t>3. Recommended 80M Model Architecture</w:t>
      </w:r>
    </w:p>
    <w:p>
      <w:r>
        <w:t>Start from the architecture already implemented in llm-engine (decoder-only transformer, RoPE, RMSNorm, SwiGLU, GQA). Do not redesign the model at the same time as you redesign the data pipeline. First make this reference configuration work end to end.</w:t>
      </w:r>
    </w:p>
    <w:p>
      <w:pPr>
        <w:pStyle w:val="CodeBlock"/>
        <w:ind w:left="259" w:right="144"/>
        <w:shd w:fill="F3F5F7"/>
      </w:pPr>
      <w:r>
        <w:t># configs/coding80m/model.yaml</w:t>
        <w:br/>
        <w:t>vocab_size: 16384</w:t>
        <w:br/>
        <w:t>max_position: 2048</w:t>
        <w:br/>
        <w:t>n_layers: 12</w:t>
        <w:br/>
        <w:t>d_model: 768</w:t>
        <w:br/>
        <w:t>n_heads: 12</w:t>
        <w:br/>
        <w:t>n_kv_heads: 4</w:t>
        <w:br/>
        <w:t>d_ff: 1792</w:t>
        <w:br/>
        <w:t>dropout: 0.0</w:t>
        <w:br/>
        <w:t>attention_dropout: 0.0</w:t>
        <w:br/>
        <w:t>rope_theta: 10000</w:t>
        <w:br/>
        <w:t>tie_embeddings: true</w:t>
        <w:br/>
        <w:t>activation: swiglu</w:t>
        <w:br/>
        <w:t>norm: rmsnorm</w:t>
        <w:br/>
      </w:r>
    </w:p>
    <w:p>
      <w:r>
        <w:t>Run your project model-inspection command before training. The exact parameter count depends on your implementation details. If the total is outside 79–82M, adjust only d_ff in small steps (for example 1728, 1792, 1856) rather than changing multiple dimensions at once.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Reason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RoPE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Keep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Stable and already supported.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RMSNorm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Keep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Efficient and suitable for decoder models.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GQA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12 Q heads / 4 KV heads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Reduces KV cache while keeping adequate attention diversity.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SwiGLU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Keep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Strong default for code/text models.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Tied embeddings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Saves parameters and usually works well at this scale.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MoE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No for first 80M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Adds routing complexity; dense 80M is easier to train and diagnose.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Context extension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Later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First prove 2K quality; then extend to 4K/8K if needed.</w:t>
            </w:r>
          </w:p>
        </w:tc>
      </w:tr>
    </w:tbl>
    <w:p/>
    <w:p>
      <w:pPr>
        <w:pStyle w:val="Heading1"/>
      </w:pPr>
      <w:r>
        <w:t>4. Tokenizer Plan</w:t>
      </w:r>
    </w:p>
    <w:p>
      <w:r>
        <w:t>Train a new code-aware Byte-Level BPE tokenizer. Do not reuse the 10M smoke tokenizer. A 16K vocabulary is a good compromise for an 80M code model: it handles code identifiers, punctuation and English text without consuming too much of the parameter budget.</w:t>
      </w:r>
    </w:p>
    <w:p>
      <w:pPr>
        <w:pStyle w:val="ListBullet"/>
      </w:pPr>
      <w:r>
        <w:t>Tokenizer corpus: 60–70% source code, 15–20% README/docs/comments, 10% issue/commit/diff text, 5–10% normal English.</w:t>
      </w:r>
    </w:p>
    <w:p>
      <w:pPr>
        <w:pStyle w:val="ListBullet"/>
      </w:pPr>
      <w:r>
        <w:t>Include Python, TypeScript/JavaScript, Go, Java, SQL, Bash, JSON/YAML, C/C++ in proportions matching your expected use.</w:t>
      </w:r>
    </w:p>
    <w:p>
      <w:pPr>
        <w:pStyle w:val="ListBullet"/>
      </w:pPr>
      <w:r>
        <w:t>Keep whitespace/newline/indentation behavior stable. Code models are sensitive to indentation and punctuation.</w:t>
      </w:r>
    </w:p>
    <w:p>
      <w:pPr>
        <w:pStyle w:val="ListBullet"/>
      </w:pPr>
      <w:r>
        <w:t>Reserve special tokens for BOS, EOS, PAD, system/user/assistant/tool, tool-call boundaries, and optionally FIM tokens.</w:t>
      </w:r>
    </w:p>
    <w:p>
      <w:pPr>
        <w:pStyle w:val="ListBullet"/>
      </w:pPr>
      <w:r>
        <w:t>After tokenizer training, freeze it. Pretraining, SFT, agent data and serving must all use exactly the same tokenizer fingerprint.</w:t>
      </w:r>
    </w:p>
    <w:p>
      <w:pPr>
        <w:pStyle w:val="CodeBlock"/>
        <w:ind w:left="259" w:right="144"/>
        <w:shd w:fill="F3F5F7"/>
      </w:pPr>
      <w:r>
        <w:t># Example special tokens</w:t>
        <w:br/>
        <w:t>&lt;|pad|&gt;</w:t>
        <w:br/>
        <w:t>&lt;|bos|&gt;</w:t>
        <w:br/>
        <w:t>&lt;|eos|&gt;</w:t>
        <w:br/>
        <w:t>&lt;|system|&gt;</w:t>
        <w:br/>
        <w:t>&lt;|user|&gt;</w:t>
        <w:br/>
        <w:t>&lt;|assistant|&gt;</w:t>
        <w:br/>
        <w:t>&lt;|tool|&gt;</w:t>
        <w:br/>
        <w:t>&lt;|tool_call|&gt;</w:t>
        <w:br/>
        <w:t>&lt;|tool_result|&gt;</w:t>
        <w:br/>
        <w:t>&lt;|fim_prefix|&gt;</w:t>
        <w:br/>
        <w:t>&lt;|fim_middle|&gt;</w:t>
        <w:br/>
        <w:t>&lt;|fim_suffix|&gt;</w:t>
        <w:br/>
      </w:r>
    </w:p>
    <w:p>
      <w:pPr>
        <w:pStyle w:val="Heading1"/>
      </w:pPr>
      <w:r>
        <w:t>5. Data Governance Before Training</w:t>
      </w:r>
    </w:p>
    <w:p>
      <w:r>
        <w:t>Do this before downloading terabytes. A coding model can accidentally ingest secrets, personal data, generated files, license-incompatible source, vendored dependencies, benchmark solutions, and near-duplicates.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/>
            <w:r>
              <w:rPr>
                <w:b/>
                <w:sz w:val="17"/>
              </w:rPr>
              <w:t>Check</w:t>
            </w:r>
          </w:p>
        </w:tc>
        <w:tc>
          <w:tcPr>
            <w:tcW w:type="dxa" w:w="5083"/>
            <w:shd w:fill="D9EAF7"/>
            <w:vAlign w:val="center"/>
          </w:tcPr>
          <w:p>
            <w:r/>
            <w:r>
              <w:rPr>
                <w:b/>
                <w:sz w:val="17"/>
              </w:rPr>
              <w:t>Required action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License/provenance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Store source, repository, revision, file path, detected license and retrieval date for each document.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Secrets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Drop API keys, private keys, credentials, tokens and obvious connection strings.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PII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Filter email/phone/address-like personal data where possible.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Generated/vendor code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Downweight or remove node_modules, dist, build, minified JS, lockfile noise, generated protobufs, vendored dependencies.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Duplicates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Exact hash + near-duplicate filtering at file/function/repository level.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Benchmarks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Remove HumanEval, MBPP, SWE-bench test patches and any known benchmark solutions from train.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File quality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Drop binary-like files, huge machine-generated files, low-alphanumeric garbage and truncated syntax.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Repository split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Split by repository, not random file, to reduce train/validation leakage.</w:t>
            </w:r>
          </w:p>
        </w:tc>
      </w:tr>
    </w:tbl>
    <w:p/>
    <w:p>
      <w:pPr>
        <w:pStyle w:val="Heading1"/>
      </w:pPr>
      <w:r>
        <w:t>6. Pretraining Dataset Strategy</w:t>
      </w:r>
    </w:p>
    <w:p>
      <w:r>
        <w:t>For a new 80M model, target 1.0–2.0B clean tokens if compute allows. A minimum functional experiment can start around 300–500M tokens, but expect noticeably weaker generalization. Do not merely repeat a 100M-token corpus for many epochs; more unique high-quality tokens are better.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Data type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Mix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Examples / purpose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Permissively/openly licensed source code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55–65%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Functions, modules, tests, configs, build files.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Code + natural-language pairs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10–15%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Docstrings, comments, README sections, CodeSearchNet-style pairs.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Repository context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8–12%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Multiple related files concatenated with path markers.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Issues / commits / diffs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5–10%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Bug descriptions, code changes, commit rationale.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Technical documentation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5–8%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Language/library docs and tutorials with usable licensing.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General English / reasoning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3–5%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Keeps instruction comprehension from becoming too code-only.</w:t>
            </w:r>
          </w:p>
        </w:tc>
      </w:tr>
    </w:tbl>
    <w:p/>
    <w:p>
      <w:pPr>
        <w:pStyle w:val="Heading2"/>
      </w:pPr>
      <w:r>
        <w:t>6.1 Recommended Public Sources</w:t>
      </w:r>
    </w:p>
    <w:p>
      <w:r>
        <w:t>Use public datasets only after reviewing their terms and the licenses of the underlying code. Prefer an explicitly open-license filtered corpus when possible.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Source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Common Pile Stack v2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Pretraining code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Filtered from Stack v2 to openly licensed repositories; still retain per-document license metadata and validate your intended use.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The Stack v2 / StarCoder2 data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Pretraining code/repository context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Very large and useful, but subject to Software Heritage / dataset terms. Bulk access has additional conditions.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CodeSearchNet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Code-comment/docstring pairs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Useful for natural-language ↔ code association; split by repository and inspect source licenses.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Your own repositories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High-value domain data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Best for your coding style/domain if you own the rights and remove secrets.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Permissively licensed documentation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Technical text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Use docs whose terms allow your training use; preserve attribution/provenance.</w:t>
            </w:r>
          </w:p>
        </w:tc>
      </w:tr>
    </w:tbl>
    <w:p/>
    <w:p>
      <w:pPr>
        <w:ind w:left="288" w:right="288"/>
        <w:shd w:fill="FFF2CC"/>
      </w:pPr>
      <w:r>
        <w:rPr>
          <w:b/>
        </w:rPr>
        <w:t xml:space="preserve">Important: </w:t>
      </w:r>
      <w:r>
        <w:t>Do not train on HumanEval, MBPP or SWE-bench evaluation answers/patches. Keep them evaluation-only to preserve meaningful scores.</w:t>
      </w:r>
    </w:p>
    <w:p>
      <w:pPr>
        <w:pStyle w:val="Heading1"/>
      </w:pPr>
      <w:r>
        <w:t>7. Pretraining Data Format</w:t>
      </w:r>
    </w:p>
    <w:p>
      <w:r>
        <w:t>Convert all sources into a single normalized JSONL contract. Keep metadata even if your training loader only consumes text; metadata is invaluable for removal requests, license audits and debugging.</w:t>
      </w:r>
    </w:p>
    <w:p>
      <w:pPr>
        <w:pStyle w:val="CodeBlock"/>
        <w:ind w:left="259" w:right="144"/>
        <w:shd w:fill="F3F5F7"/>
      </w:pPr>
      <w:r>
        <w:t>{"text":"&lt;|file path=src/math.py language=python|&gt;\ndef add(a, b):\n    return a + b\n",</w:t>
        <w:br/>
        <w:t xml:space="preserve"> "source":"repo",</w:t>
        <w:br/>
        <w:t xml:space="preserve"> "repo":"example/mathlib",</w:t>
        <w:br/>
        <w:t xml:space="preserve"> "path":"src/math.py",</w:t>
        <w:br/>
        <w:t xml:space="preserve"> "language":"python",</w:t>
        <w:br/>
        <w:t xml:space="preserve"> "license":"Apache-2.0",</w:t>
        <w:br/>
        <w:t xml:space="preserve"> "sha256":"..."}</w:t>
      </w:r>
    </w:p>
    <w:p>
      <w:r>
        <w:t>For repository-context examples, concatenate related files only up to the model context limit and include explicit path separators:</w:t>
      </w:r>
    </w:p>
    <w:p>
      <w:pPr>
        <w:pStyle w:val="CodeBlock"/>
        <w:ind w:left="259" w:right="144"/>
        <w:shd w:fill="F3F5F7"/>
      </w:pPr>
      <w:r>
        <w:t>&lt;|repo example/api|&gt;</w:t>
        <w:br/>
        <w:t>&lt;|file src/app.py|&gt;</w:t>
        <w:br/>
        <w:t>...</w:t>
        <w:br/>
        <w:t>&lt;|file src/routes/users.py|&gt;</w:t>
        <w:br/>
        <w:t>...</w:t>
        <w:br/>
        <w:t>&lt;|file tests/test_users.py|&gt;</w:t>
        <w:br/>
        <w:t>...</w:t>
      </w:r>
    </w:p>
    <w:p>
      <w:pPr>
        <w:pStyle w:val="Heading1"/>
      </w:pPr>
      <w:r>
        <w:t>8. Pretraining Curriculum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2541"/>
            <w:shd w:fill="D9EAF7"/>
            <w:vAlign w:val="center"/>
          </w:tcPr>
          <w:p>
            <w:r/>
            <w:r>
              <w:rPr>
                <w:b/>
                <w:sz w:val="17"/>
              </w:rPr>
              <w:t>Tokens</w:t>
            </w:r>
          </w:p>
        </w:tc>
        <w:tc>
          <w:tcPr>
            <w:tcW w:type="dxa" w:w="2541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2541"/>
            <w:shd w:fill="D9EAF7"/>
            <w:vAlign w:val="center"/>
          </w:tcPr>
          <w:p>
            <w:r/>
            <w:r>
              <w:rPr>
                <w:b/>
                <w:sz w:val="17"/>
              </w:rPr>
              <w:t>Suggested LR behavior</w:t>
            </w:r>
          </w:p>
        </w:tc>
      </w:tr>
      <w:tr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P0 pipeline burn-in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5–20M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Catch tokenizer/data/config bugs.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Short warmup, conservative LR.</w:t>
            </w:r>
          </w:p>
        </w:tc>
      </w:tr>
      <w:tr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P1 base code/text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250–500M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Learn syntax, local semantics, common APIs.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Main peak LR then cosine.</w:t>
            </w:r>
          </w:p>
        </w:tc>
      </w:tr>
      <w:tr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P2 full mixed corpus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500M–1.2B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Broaden languages, repos, docs, tests.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Continue decay; shuffle mixtures.</w:t>
            </w:r>
          </w:p>
        </w:tc>
      </w:tr>
      <w:tr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P3 quality-heavy finish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100–300M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Higher-quality repositories, docs, tests, diffs.</w:t>
            </w:r>
          </w:p>
        </w:tc>
        <w:tc>
          <w:tcPr>
            <w:tcW w:type="dxa" w:w="2541"/>
          </w:tcPr>
          <w:p>
            <w:r/>
            <w:r>
              <w:rPr>
                <w:b w:val="0"/>
                <w:sz w:val="17"/>
              </w:rPr>
              <w:t>Low LR; avoid overfitting.</w:t>
            </w:r>
          </w:p>
        </w:tc>
      </w:tr>
    </w:tbl>
    <w:p/>
    <w:p>
      <w:r>
        <w:t>Recommended total: about 1.0–2.0B unique/mostly unique tokens. At 80M parameters, 1.6B tokens is a useful planning anchor, not a strict law.</w:t>
      </w:r>
    </w:p>
    <w:p>
      <w:pPr>
        <w:pStyle w:val="CodeBlock"/>
        <w:ind w:left="259" w:right="144"/>
        <w:shd w:fill="F3F5F7"/>
      </w:pPr>
      <w:r>
        <w:t># configs/coding80m/pretraining.yaml (illustrative)</w:t>
        <w:br/>
        <w:t>batch_size: 8</w:t>
        <w:br/>
        <w:t>validation_batch_size: 8</w:t>
        <w:br/>
        <w:t>gradient_accumulation_steps: 8</w:t>
        <w:br/>
        <w:t>epochs: 1</w:t>
        <w:br/>
        <w:t>max_sequence_length: 2048</w:t>
        <w:br/>
        <w:t>learning_rate: 3.0e-4</w:t>
        <w:br/>
        <w:t>min_learning_rate: 3.0e-5</w:t>
        <w:br/>
        <w:t>warmup_ratio: 0.02</w:t>
        <w:br/>
        <w:t>weight_decay: 0.1</w:t>
        <w:br/>
        <w:t>max_grad_norm: 1.0</w:t>
        <w:br/>
        <w:t>precision: bf16</w:t>
        <w:br/>
        <w:t>gradient_checkpointing: true</w:t>
        <w:br/>
        <w:t>checkpoint_every_steps: 1000</w:t>
        <w:br/>
        <w:t>validate_every_steps: 500</w:t>
        <w:br/>
        <w:t>keep_best_checkpoint: true</w:t>
        <w:br/>
        <w:t>seed: 42</w:t>
        <w:br/>
      </w:r>
    </w:p>
    <w:p>
      <w:pPr>
        <w:ind w:left="288" w:right="288"/>
        <w:shd w:fill="FFF2CC"/>
      </w:pPr>
      <w:r>
        <w:rPr>
          <w:b/>
        </w:rPr>
        <w:t xml:space="preserve">Important: </w:t>
      </w:r>
      <w:r>
        <w:t>The exact field names must match your current llm-engine training schema. Treat this YAML as the target values; map them to the names already used by your project rather than adding duplicate configuration systems.</w:t>
      </w:r>
    </w:p>
    <w:p>
      <w:pPr>
        <w:pStyle w:val="Heading1"/>
      </w:pPr>
      <w:r>
        <w:t>9. Pretraining Commands</w:t>
      </w:r>
    </w:p>
    <w:p>
      <w:pPr>
        <w:pStyle w:val="CodeBlock"/>
        <w:ind w:left="259" w:right="144"/>
        <w:shd w:fill="F3F5F7"/>
      </w:pPr>
      <w:r>
        <w:t># 1) Train tokenizer</w:t>
        <w:br/>
        <w:t>python scripts/tokenize.py \</w:t>
        <w:br/>
        <w:t xml:space="preserve">  --config configs/coding80m/tokenizer.yaml</w:t>
        <w:br/>
        <w:br/>
        <w:t># 2) Inspect model before training</w:t>
        <w:br/>
        <w:t>python scripts/inspect_model.py --config configs/coding80m/model.yaml</w:t>
        <w:br/>
        <w:br/>
        <w:t># 3) Start pretraining</w:t>
        <w:br/>
        <w:t>python scripts/train.py \</w:t>
        <w:br/>
        <w:t xml:space="preserve">  --model-config configs/coding80m/model.yaml \</w:t>
        <w:br/>
        <w:t xml:space="preserve">  --training-config configs/coding80m/pretraining.yaml \</w:t>
        <w:br/>
        <w:t xml:space="preserve">  --tokenizer data/coding80m/tokenizer \</w:t>
        <w:br/>
        <w:t xml:space="preserve">  --output checkpoints/coding80m/pretraining/latest.pt \</w:t>
        <w:br/>
        <w:t xml:space="preserve">  --best-output checkpoints/coding80m/pretraining/best.pt</w:t>
        <w:br/>
      </w:r>
    </w:p>
    <w:p>
      <w:r>
        <w:t>Before the long run, run a 100–500 step burn-in with the same tokenizer and data pipeline. Verify loss decreases, checkpoint reload works, and a resumed run produces compatible optimizer/model state.</w:t>
      </w:r>
    </w:p>
    <w:p>
      <w:pPr>
        <w:pStyle w:val="Heading1"/>
      </w:pPr>
      <w:r>
        <w:t>10. SFT: Turning the Base Model into a Coding Assistant</w:t>
      </w:r>
    </w:p>
    <w:p>
      <w:r>
        <w:t>Pretraining teaches code. SFT teaches behavior: answer the user, follow constraints, emit complete code, explain changes, ask for missing information when needed, and avoid unrelated template responses.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SFT category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Share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Examples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Code generation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20%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Write functions/classes/APIs/scripts from requirements.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Debugging &amp; repair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20%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Given failing code + error/test, identify cause and return fixed code/patch.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Code explanation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Explain function/module behavior and complexity.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Refactoring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Improve readability/performance without changing behavior.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Tests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Generate unit/integration tests, edge cases.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Repository tasks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Modify multiple related files with context.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Tool/agent conversations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15%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Search/read/patch/run tests, then iterate.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General assistant behavior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5%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Greetings, clarification, concise non-code responses.</w:t>
            </w:r>
          </w:p>
        </w:tc>
      </w:tr>
    </w:tbl>
    <w:p/>
    <w:p>
      <w:r>
        <w:t>Target 100K–250K high-quality SFT examples. For an 80M model, 120K clean and diverse examples can beat 1M repetitive synthetic examples.</w:t>
      </w:r>
    </w:p>
    <w:p>
      <w:pPr>
        <w:pStyle w:val="Heading2"/>
      </w:pPr>
      <w:r>
        <w:t>10.1 SFT Sample Records</w:t>
      </w:r>
    </w:p>
    <w:p>
      <w:pPr>
        <w:pStyle w:val="CodeBlock"/>
        <w:ind w:left="259" w:right="144"/>
        <w:shd w:fill="F3F5F7"/>
      </w:pPr>
      <w:r>
        <w:t>{"messages":[</w:t>
        <w:br/>
        <w:t xml:space="preserve">  {"role":"system","content":"You are Gopi, a concise coding assistant. Return correct, runnable code and explain important assumptions."},</w:t>
        <w:br/>
        <w:t xml:space="preserve">  {"role":"user","content":"Write a Python function that returns unique values while preserving order."},</w:t>
        <w:br/>
        <w:t xml:space="preserve">  {"role":"assistant","content":"```python\ndef unique_in_order(items):\n    seen = set()\n    out = []\n    for item in items:\n        if item not in seen:\n            seen.add(item)\n            out.append(item)\n    return out\n```\nThis runs in O(n) average time when items are hashable."}</w:t>
        <w:br/>
        <w:t>]}</w:t>
      </w:r>
    </w:p>
    <w:p>
      <w:pPr>
        <w:pStyle w:val="CodeBlock"/>
        <w:ind w:left="259" w:right="144"/>
        <w:shd w:fill="F3F5F7"/>
      </w:pPr>
      <w:r>
        <w:t>{"messages":[</w:t>
        <w:br/>
        <w:t xml:space="preserve">  {"role":"user","content":"This TypeScript function returns the wrong total. Fix it.\n```ts\nfunction sum(xs:number[]){ let s=0; for(let i=0;i&lt;=xs.length;i++) s+=xs[i]; return s }\n```"},</w:t>
        <w:br/>
        <w:t xml:space="preserve">  {"role":"assistant","content":"The loop uses `&lt;=`, so it reads one element past the end.\n```ts\nfunction sum(xs: number[]): number {\n  let s = 0;\n  for (let i = 0; i &lt; xs.length; i++) s += xs[i];\n  return s;\n}\n```"}</w:t>
        <w:br/>
        <w:t>]}</w:t>
      </w:r>
    </w:p>
    <w:p>
      <w:pPr>
        <w:pStyle w:val="Heading2"/>
      </w:pPr>
      <w:r>
        <w:t>10.2 SFT Dataset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Source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Caution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CodeFeedback-Filtered-Instruction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High-complexity code instruction/answer pairs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Dataset card lists Apache-2.0, but the card notes some data was generated by OpenAI models; review source/use constraints before commercial use.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Your own curated prompts/solutions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Best alignment source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Write/verify with tests; strongest provenance.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Synthetic transformations from permissive repos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Debug/refactor/test tasks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Generate tasks from code you are allowed to use; execute tests to verify answers.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CodeSearchNet-derived tasks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Explanation/docstring-to-code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Verify underlying repo licenses and avoid leakage into held-out evals.</w:t>
            </w:r>
          </w:p>
        </w:tc>
      </w:tr>
    </w:tbl>
    <w:p/>
    <w:p>
      <w:pPr>
        <w:pStyle w:val="Heading1"/>
      </w:pPr>
      <w:r>
        <w:t>11. Coding-Agent / Tool-Use Training</w:t>
      </w:r>
    </w:p>
    <w:p>
      <w:r>
        <w:t>A coding agent is more than a chat model. It must decide when to inspect files, search symbols, patch code and run tests. Keep the tool set small and deterministic for an 80M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Tool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Training rule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list_files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Understand repository structure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Use before guessing file paths.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search_code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Find symbols/text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Search before reading many files.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read_file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Inspect exact context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Read bounded ranges, not entire large repositories.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apply_patch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Modify code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Prefer minimal diff.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run_tests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Verify change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Always test when a relevant test suite exists.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run_command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Constrained build/lint commands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Allowlisted commands only in production.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git_diff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Review modifications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Use before final answer.</w:t>
            </w:r>
          </w:p>
        </w:tc>
      </w:tr>
    </w:tbl>
    <w:p/>
    <w:p>
      <w:pPr>
        <w:pStyle w:val="Heading2"/>
      </w:pPr>
      <w:r>
        <w:t>11.1 Agent Training Example</w:t>
      </w:r>
    </w:p>
    <w:p>
      <w:pPr>
        <w:pStyle w:val="CodeBlock"/>
        <w:ind w:left="259" w:right="144"/>
        <w:shd w:fill="F3F5F7"/>
      </w:pPr>
      <w:r>
        <w:t>{"messages":[</w:t>
        <w:br/>
        <w:t xml:space="preserve"> {"role":"system","content":"You are a coding agent. Inspect the repository before editing. Use tools when needed."},</w:t>
        <w:br/>
        <w:t xml:space="preserve"> {"role":"user","content":"Fix the divide-by-zero failure in calculate_ratio and add a regression test."},</w:t>
        <w:br/>
        <w:t xml:space="preserve"> {"role":"assistant","tool_call":{"name":"search_code","arguments":{"query":"calculate_ratio"}}},</w:t>
        <w:br/>
        <w:t xml:space="preserve"> {"role":"tool","name":"search_code","content":"src/metrics.py:18; tests/test_metrics.py:7"},</w:t>
        <w:br/>
        <w:t xml:space="preserve"> {"role":"assistant","tool_call":{"name":"read_file","arguments":{"path":"src/metrics.py","start":1,"end":60}}},</w:t>
        <w:br/>
        <w:t xml:space="preserve"> {"role":"tool","name":"read_file","content":"..."},</w:t>
        <w:br/>
        <w:t xml:space="preserve"> {"role":"assistant","tool_call":{"name":"apply_patch","arguments":{"patch":"*** Begin Patch\n..."}}},</w:t>
        <w:br/>
        <w:t xml:space="preserve"> {"role":"tool","name":"apply_patch","content":"applied"},</w:t>
        <w:br/>
        <w:t xml:space="preserve"> {"role":"assistant","tool_call":{"name":"run_tests","arguments":{"target":"tests/test_metrics.py"}}},</w:t>
        <w:br/>
        <w:t xml:space="preserve"> {"role":"tool","name":"run_tests","content":"3 passed"},</w:t>
        <w:br/>
        <w:t xml:space="preserve"> {"role":"assistant","content":"Fixed calculate_ratio to handle a zero denominator and added a regression test. The targeted tests pass."}</w:t>
        <w:br/>
        <w:t>]}</w:t>
      </w:r>
    </w:p>
    <w:p>
      <w:pPr>
        <w:pStyle w:val="Heading2"/>
      </w:pPr>
      <w:r>
        <w:t>11.2 How to Create Agent Trajectories</w:t>
      </w:r>
    </w:p>
    <w:p>
      <w:pPr>
        <w:pStyle w:val="ListNumber"/>
      </w:pPr>
      <w:r>
        <w:t>Select permissively licensed or owned repositories with working tests.</w:t>
      </w:r>
    </w:p>
    <w:p>
      <w:pPr>
        <w:pStyle w:val="ListNumber"/>
      </w:pPr>
      <w:r>
        <w:t>Create a clean baseline commit and run tests.</w:t>
      </w:r>
    </w:p>
    <w:p>
      <w:pPr>
        <w:pStyle w:val="ListNumber"/>
      </w:pPr>
      <w:r>
        <w:t>Generate a task from a real mutation: off-by-one, missing null check, wrong condition, API rename, SQL bug, type error, test gap.</w:t>
      </w:r>
    </w:p>
    <w:p>
      <w:pPr>
        <w:pStyle w:val="ListNumber"/>
      </w:pPr>
      <w:r>
        <w:t>Record the minimal tool sequence required to diagnose and fix the task.</w:t>
      </w:r>
    </w:p>
    <w:p>
      <w:pPr>
        <w:pStyle w:val="ListNumber"/>
      </w:pPr>
      <w:r>
        <w:t>Execute the patch. Keep only trajectories whose tests pass.</w:t>
      </w:r>
    </w:p>
    <w:p>
      <w:pPr>
        <w:pStyle w:val="ListNumber"/>
      </w:pPr>
      <w:r>
        <w:t>Store both successful and corrected failed attempts, but do not reward loops or random tool spam.</w:t>
      </w:r>
    </w:p>
    <w:p>
      <w:pPr>
        <w:pStyle w:val="ListNumber"/>
      </w:pPr>
      <w:r>
        <w:t>Split repositories between train/validation/eval so the same project does not leak across sets.</w:t>
      </w:r>
    </w:p>
    <w:p>
      <w:r>
        <w:t>Target 20K–60K verified tool trajectories. Favor short, correct trajectories over long chains of synthetic reasoning. At 80M parameters, a 5–12 step tool sequence is already challenging.</w:t>
      </w:r>
    </w:p>
    <w:p>
      <w:pPr>
        <w:pStyle w:val="Heading1"/>
      </w:pPr>
      <w:r>
        <w:t>12. Fill-in-the-Middle (FIM) Training</w:t>
      </w:r>
    </w:p>
    <w:p>
      <w:r>
        <w:t>FIM is especially valuable for coding because IDE completion often requires inserting code between existing prefix and suffix context. Apply FIM transforms to a fraction of pretraining examples, for example 20–40%.</w:t>
      </w:r>
    </w:p>
    <w:p>
      <w:pPr>
        <w:pStyle w:val="CodeBlock"/>
        <w:ind w:left="259" w:right="144"/>
        <w:shd w:fill="F3F5F7"/>
      </w:pPr>
      <w:r>
        <w:t>&lt;|fim_prefix|&gt;def normalize(values):</w:t>
        <w:br/>
        <w:t xml:space="preserve">    total = sum(values)</w:t>
        <w:br/>
        <w:t>&lt;|fim_suffix|&gt;</w:t>
        <w:br/>
        <w:t xml:space="preserve">    return [v / total for v in values]</w:t>
        <w:br/>
        <w:t>&lt;|fim_middle|&gt;    if total == 0:</w:t>
        <w:br/>
        <w:t xml:space="preserve">        return [0 for _ in values]</w:t>
        <w:br/>
      </w:r>
    </w:p>
    <w:p>
      <w:pPr>
        <w:pStyle w:val="Heading1"/>
      </w:pPr>
      <w:r>
        <w:t>13. Fine-Tuning Configuration</w:t>
      </w:r>
    </w:p>
    <w:p>
      <w:pPr>
        <w:pStyle w:val="CodeBlock"/>
        <w:ind w:left="259" w:right="144"/>
        <w:shd w:fill="F3F5F7"/>
      </w:pPr>
      <w:r>
        <w:t># configs/coding80m/finetuning.yaml (illustrative)</w:t>
        <w:br/>
        <w:t>batch_size: 4</w:t>
        <w:br/>
        <w:t>validation_batch_size: 4</w:t>
        <w:br/>
        <w:t>gradient_accumulation_steps: 16</w:t>
        <w:br/>
        <w:t>epochs: 2</w:t>
        <w:br/>
        <w:t>max_sequence_length: 2048</w:t>
        <w:br/>
        <w:t>learning_rate: 1.0e-5</w:t>
        <w:br/>
        <w:t>warmup_ratio: 0.03</w:t>
        <w:br/>
        <w:t>weight_decay: 0.05</w:t>
        <w:br/>
        <w:t>max_grad_norm: 1.0</w:t>
        <w:br/>
        <w:t>precision: bf16</w:t>
        <w:br/>
        <w:t>gradient_checkpointing: true</w:t>
        <w:br/>
        <w:t>checkpoint_every_steps: 500</w:t>
        <w:br/>
        <w:t>validate_every_steps: 250</w:t>
        <w:br/>
        <w:t>early_stopping_patience: 4</w:t>
        <w:br/>
        <w:t>seed: 42</w:t>
        <w:br/>
      </w:r>
    </w:p>
    <w:p>
      <w:pPr>
        <w:pStyle w:val="CodeBlock"/>
        <w:ind w:left="259" w:right="144"/>
        <w:shd w:fill="F3F5F7"/>
      </w:pPr>
      <w:r>
        <w:t>python scripts/train.py \</w:t>
        <w:br/>
        <w:t xml:space="preserve">  --model-config configs/coding80m/model.yaml \</w:t>
        <w:br/>
        <w:t xml:space="preserve">  --training-config configs/coding80m/finetuning.yaml \</w:t>
        <w:br/>
        <w:t xml:space="preserve">  --tokenizer data/coding80m/tokenizer \</w:t>
        <w:br/>
        <w:t xml:space="preserve">  --init-from checkpoints/coding80m/pretraining/best.pt \</w:t>
        <w:br/>
        <w:t xml:space="preserve">  --output checkpoints/coding80m/finetuning/latest.pt \</w:t>
        <w:br/>
        <w:t xml:space="preserve">  --best-output checkpoints/coding80m/finetuning/best.pt</w:t>
        <w:br/>
      </w:r>
    </w:p>
    <w:p>
      <w:pPr>
        <w:pStyle w:val="Heading1"/>
      </w:pPr>
      <w:r>
        <w:t>14. Optional Preference Training (DPO)</w:t>
      </w:r>
    </w:p>
    <w:p>
      <w:r>
        <w:t>Only add DPO after SFT works. Use preference pairs where both answers are plausible but one is objectively better: compiles, passes tests, follows constraints, makes a smaller patch, or avoids invented APIs.</w:t>
      </w:r>
    </w:p>
    <w:p>
      <w:pPr>
        <w:pStyle w:val="CodeBlock"/>
        <w:ind w:left="259" w:right="144"/>
        <w:shd w:fill="F3F5F7"/>
      </w:pPr>
      <w:r>
        <w:t>{"prompt":"Fix the bug without changing the public API.",</w:t>
        <w:br/>
        <w:t xml:space="preserve"> "chosen":"A minimal patch that passes the tests...",</w:t>
        <w:br/>
        <w:t xml:space="preserve"> "rejected":"A rewrite that changes function names and breaks callers..."}</w:t>
      </w:r>
    </w:p>
    <w:p>
      <w:pPr>
        <w:pStyle w:val="ListBullet"/>
      </w:pPr>
      <w:r>
        <w:t>Recommended: 10K–30K high-confidence preference pairs.</w:t>
      </w:r>
    </w:p>
    <w:p>
      <w:pPr>
        <w:pStyle w:val="ListBullet"/>
      </w:pPr>
      <w:r>
        <w:t>Prefer executable judgments (tests/lint/typecheck) over subjective LLM-only scoring.</w:t>
      </w:r>
    </w:p>
    <w:p>
      <w:pPr>
        <w:pStyle w:val="ListBullet"/>
      </w:pPr>
      <w:r>
        <w:t>Do not use DPO to compensate for bad pretraining or bad SFT data.</w:t>
      </w:r>
    </w:p>
    <w:p>
      <w:pPr>
        <w:pStyle w:val="Heading1"/>
      </w:pPr>
      <w:r>
        <w:t>15. Evaluation Plan</w:t>
      </w:r>
    </w:p>
    <w:p>
      <w:r>
        <w:t>Maintain three levels of evaluation: intrinsic language loss, code correctness, and agent-task success. A model that has low loss can still be a bad coding agent.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Evaluation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Gate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Held-out pretraining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Validation loss / perplexity trend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No divergence; validation follows training.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SFT held-out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Loss + manual prompt suite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No response collapse or EOS-at-start pattern.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HumanEval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pass@1 / pass@k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Evaluation only; never train on solutions.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MBPP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pass@1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Evaluation only.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Internal coding suite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Compile/test pass rate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Primary quality gate for your domains.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Agent repository tasks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Resolved tasks / total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Tool call correctness + final test pass.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Format tests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JSON/tool-call parse rate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&gt;=99% on deterministic schema tests.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Regression prompts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Golden behavior checks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No collapse after later fine-tunes.</w:t>
            </w:r>
          </w:p>
        </w:tc>
      </w:tr>
    </w:tbl>
    <w:p/>
    <w:p>
      <w:pPr>
        <w:pStyle w:val="Heading2"/>
      </w:pPr>
      <w:r>
        <w:t>15.1 Internal Eval Set You Should Build</w:t>
      </w:r>
    </w:p>
    <w:p>
      <w:pPr>
        <w:pStyle w:val="ListBullet"/>
      </w:pPr>
      <w:r>
        <w:t>100 Python generation tasks.</w:t>
      </w:r>
    </w:p>
    <w:p>
      <w:pPr>
        <w:pStyle w:val="ListBullet"/>
      </w:pPr>
      <w:r>
        <w:t>100 TypeScript/JavaScript tasks.</w:t>
      </w:r>
    </w:p>
    <w:p>
      <w:pPr>
        <w:pStyle w:val="ListBullet"/>
      </w:pPr>
      <w:r>
        <w:t>50 Go tasks and 50 Java tasks if those matter to your use.</w:t>
      </w:r>
    </w:p>
    <w:p>
      <w:pPr>
        <w:pStyle w:val="ListBullet"/>
      </w:pPr>
      <w:r>
        <w:t>100 bug-fix tasks with failing tests.</w:t>
      </w:r>
    </w:p>
    <w:p>
      <w:pPr>
        <w:pStyle w:val="ListBullet"/>
      </w:pPr>
      <w:r>
        <w:t>100 refactoring tasks with behavior-preserving tests.</w:t>
      </w:r>
    </w:p>
    <w:p>
      <w:pPr>
        <w:pStyle w:val="ListBullet"/>
      </w:pPr>
      <w:r>
        <w:t>100 explanation/code-review tasks.</w:t>
      </w:r>
    </w:p>
    <w:p>
      <w:pPr>
        <w:pStyle w:val="ListBullet"/>
      </w:pPr>
      <w:r>
        <w:t>100 tool-use repository tasks with expected file/tool sequence.</w:t>
      </w:r>
    </w:p>
    <w:p>
      <w:pPr>
        <w:pStyle w:val="ListBullet"/>
      </w:pPr>
      <w:r>
        <w:t>50 adversarial tasks: nonexistent API, conflicting requirements, missing file, malformed JSON, test failure after patch.</w:t>
      </w:r>
    </w:p>
    <w:p>
      <w:pPr>
        <w:pStyle w:val="Heading1"/>
      </w:pPr>
      <w:r>
        <w:t>16. Training Monitoring and Stop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Signal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Healthy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Bad sign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Training loss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Falls gradually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Sudden spikes/NaN or flat from start.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Validation loss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Falls then stabilizes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Rises while train loss keeps falling = overfit.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Generation samples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Prompt-dependent and increasingly coherent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Same answer/template across unrelated prompts.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EOS behavior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Stops after complete answer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Immediate empty responses or runaway output.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Code syntax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Increasing compile rate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Persistent broken delimiters/indentation.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Tool behavior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Chooses relevant tool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Repeated random tool calls or loops.</w:t>
            </w:r>
          </w:p>
        </w:tc>
      </w:tr>
    </w:tbl>
    <w:p/>
    <w:p>
      <w:r>
        <w:t>Save fixed probe prompts every validation interval, for example:</w:t>
      </w:r>
    </w:p>
    <w:p>
      <w:pPr>
        <w:pStyle w:val="CodeBlock"/>
        <w:ind w:left="259" w:right="144"/>
        <w:shd w:fill="F3F5F7"/>
      </w:pPr>
      <w:r>
        <w:t>Hello</w:t>
        <w:br/>
        <w:t>What is a Python generator?</w:t>
        <w:br/>
        <w:t>Fix this off-by-one bug: ...</w:t>
        <w:br/>
        <w:t>Write tests for this function: ...</w:t>
        <w:br/>
        <w:t>Explain the difference between HTTP and HTTPS.</w:t>
        <w:br/>
        <w:t>Given these two files, update the API and its test.</w:t>
        <w:br/>
        <w:t>Use tools to find where UserService is implemented.</w:t>
        <w:br/>
      </w:r>
    </w:p>
    <w:p>
      <w:pPr>
        <w:pStyle w:val="Heading1"/>
      </w:pPr>
      <w:r>
        <w:t>17. Compute and Time Planning</w:t>
      </w:r>
    </w:p>
    <w:p>
      <w:r>
        <w:t>The exact throughput depends heavily on GPU, sequence length, precision and implementation. Plan using measured tokens/second from a 1–2 hour burn-in rather than guessing wall-clock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/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5083"/>
            <w:shd w:fill="D9EAF7"/>
            <w:vAlign w:val="center"/>
          </w:tcPr>
          <w:p>
            <w:r/>
            <w:r>
              <w:rPr>
                <w:b/>
                <w:sz w:val="17"/>
              </w:rPr>
              <w:t>Recommendation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Single 24GB GPU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Use BF16/FP16, gradient checkpointing, small microbatch, accumulation. 2K context should fit an 80M model comfortably in most implementations.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2–4 GPUs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DDP is usually enough for 80M; FSDP is optional rather than necessary.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CPU-only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Useful for pipeline validation, not practical for billion-token training.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Keep raw data separate from cleaned/tokenized shards; plan hundreds of GB depending on corpus.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Checkpoint storage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Save latest + best + periodic milestones; optimizer checkpoints are much larger than inference weights.</w:t>
            </w:r>
          </w:p>
        </w:tc>
      </w:tr>
    </w:tbl>
    <w:p/>
    <w:p>
      <w:r>
        <w:t>Estimate training duration using:</w:t>
      </w:r>
    </w:p>
    <w:p>
      <w:pPr>
        <w:pStyle w:val="CodeBlock"/>
        <w:ind w:left="259" w:right="144"/>
        <w:shd w:fill="F3F5F7"/>
      </w:pPr>
      <w:r>
        <w:t>seconds = total_training_tokens / measured_tokens_per_second</w:t>
        <w:br/>
        <w:t>hours = seconds / 3600</w:t>
        <w:br/>
      </w:r>
    </w:p>
    <w:p>
      <w:pPr>
        <w:pStyle w:val="Heading1"/>
      </w:pPr>
      <w:r>
        <w:t>18. Serving Configuration</w:t>
      </w:r>
    </w:p>
    <w:p>
      <w:r>
        <w:t>After SFT, load only the final/best inference checkpoint. Use exactly the same tokenizer and chat template used during SFT. Do not silently change system/user/assistant separators at serving time.</w:t>
      </w:r>
    </w:p>
    <w:p>
      <w:pPr>
        <w:pStyle w:val="CodeBlock"/>
        <w:ind w:left="259" w:right="144"/>
        <w:shd w:fill="F3F5F7"/>
      </w:pPr>
      <w:r>
        <w:t># Example environment</w:t>
        <w:br/>
        <w:t>export GOPI_MODEL_CONFIG=configs/coding80m/model.yaml</w:t>
        <w:br/>
        <w:t>export GOPI_TOKENIZER_PATH=data/coding80m/tokenizer</w:t>
        <w:br/>
        <w:t>export GOPI_CHECKPOINT_PATH=checkpoints/coding80m/finetuning/best.pt</w:t>
        <w:br/>
        <w:t>export GOPI_MODEL_NAME=gopi-coder-80m</w:t>
        <w:br/>
        <w:br/>
        <w:t>python scripts/serve.py --host 127.0.0.1 --port 8000</w:t>
        <w:br/>
      </w:r>
    </w:p>
    <w:p>
      <w:pPr>
        <w:pStyle w:val="Heading1"/>
      </w:pPr>
      <w:r>
        <w:t>19. Coding Agent System Prompt</w:t>
      </w:r>
    </w:p>
    <w:p>
      <w:pPr>
        <w:pStyle w:val="CodeBlock"/>
        <w:ind w:left="259" w:right="144"/>
        <w:shd w:fill="F3F5F7"/>
      </w:pPr>
      <w:r>
        <w:t>You are Gopi Coder, a repository-aware coding assistant.</w:t>
        <w:br/>
        <w:br/>
        <w:t>Rules:</w:t>
        <w:br/>
        <w:t>1. Inspect relevant files before editing.</w:t>
        <w:br/>
        <w:t>2. Prefer the smallest correct change.</w:t>
        <w:br/>
        <w:t>3. Preserve public APIs unless the user asks to change them.</w:t>
        <w:br/>
        <w:t>4. Use search/read tools instead of inventing file contents.</w:t>
        <w:br/>
        <w:t>5. After a code change, run the most relevant tests when available.</w:t>
        <w:br/>
        <w:t>6. If tests fail, inspect the failure and make a targeted correction.</w:t>
        <w:br/>
        <w:t>7. Do not claim tests passed unless a tool result confirms it.</w:t>
        <w:br/>
        <w:t>8. In the final response, summarize what changed and what was verified.</w:t>
        <w:br/>
      </w:r>
    </w:p>
    <w:p>
      <w:pPr>
        <w:pStyle w:val="Heading1"/>
      </w:pPr>
      <w:r>
        <w:t>20. End-to-End Folder Layout</w:t>
      </w:r>
    </w:p>
    <w:p>
      <w:pPr>
        <w:pStyle w:val="CodeBlock"/>
        <w:ind w:left="259" w:right="144"/>
        <w:shd w:fill="F3F5F7"/>
      </w:pPr>
      <w:r>
        <w:t>configs/coding80m/</w:t>
        <w:br/>
        <w:t xml:space="preserve">  model.yaml</w:t>
        <w:br/>
        <w:t xml:space="preserve">  tokenizer.yaml</w:t>
        <w:br/>
        <w:t xml:space="preserve">  pretraining.yaml</w:t>
        <w:br/>
        <w:t xml:space="preserve">  finetuning.yaml</w:t>
        <w:br/>
        <w:t xml:space="preserve">  inference.yaml</w:t>
        <w:br/>
        <w:br/>
        <w:t>data/coding80m/</w:t>
        <w:br/>
        <w:t xml:space="preserve">  raw/</w:t>
        <w:br/>
        <w:t xml:space="preserve">  cleaned/</w:t>
        <w:br/>
        <w:t xml:space="preserve">  tokenizer/</w:t>
        <w:br/>
        <w:t xml:space="preserve">  pretrain_shards/</w:t>
        <w:br/>
        <w:t xml:space="preserve">  sft/</w:t>
        <w:br/>
        <w:t xml:space="preserve">  agent/</w:t>
        <w:br/>
        <w:t xml:space="preserve">  manifests/</w:t>
        <w:br/>
        <w:br/>
        <w:t>checkpoints/coding80m/</w:t>
        <w:br/>
        <w:t xml:space="preserve">  pretraining/</w:t>
        <w:br/>
        <w:t xml:space="preserve">  finetuning/</w:t>
        <w:br/>
        <w:t xml:space="preserve">  dpo/</w:t>
        <w:br/>
        <w:br/>
        <w:t>reports/coding80m/</w:t>
        <w:br/>
        <w:t xml:space="preserve">  pretraining.json</w:t>
        <w:br/>
        <w:t xml:space="preserve">  finetuning.json</w:t>
        <w:br/>
        <w:t xml:space="preserve">  evaluation.json</w:t>
        <w:br/>
        <w:t xml:space="preserve">  agent_eval.json</w:t>
        <w:br/>
      </w:r>
    </w:p>
    <w:p>
      <w:pPr>
        <w:pStyle w:val="Heading1"/>
      </w:pPr>
      <w:r>
        <w:t>21. A-to-Z Execution Checklist</w:t>
      </w:r>
    </w:p>
    <w:p>
      <w:pPr>
        <w:ind w:left="0"/>
      </w:pPr>
      <w:r>
        <w:rPr>
          <w:b/>
        </w:rPr>
        <w:t xml:space="preserve">1. </w:t>
      </w:r>
      <w:r>
        <w:t>Freeze the target capabilities and primary programming languages.</w:t>
      </w:r>
    </w:p>
    <w:p>
      <w:pPr>
        <w:ind w:left="0"/>
      </w:pPr>
      <w:r>
        <w:rPr>
          <w:b/>
        </w:rPr>
        <w:t xml:space="preserve">2. </w:t>
      </w:r>
      <w:r>
        <w:t>Freeze the 80M dense architecture and verify exact parameter count.</w:t>
      </w:r>
    </w:p>
    <w:p>
      <w:pPr>
        <w:ind w:left="0"/>
      </w:pPr>
      <w:r>
        <w:rPr>
          <w:b/>
        </w:rPr>
        <w:t xml:space="preserve">3. </w:t>
      </w:r>
      <w:r>
        <w:t>Define data licenses you will allow (for example Apache-2.0, MIT, BSD variants); document your policy.</w:t>
      </w:r>
    </w:p>
    <w:p>
      <w:pPr>
        <w:ind w:left="0"/>
      </w:pPr>
      <w:r>
        <w:rPr>
          <w:b/>
        </w:rPr>
        <w:t xml:space="preserve">4. </w:t>
      </w:r>
      <w:r>
        <w:t>Download/source code with provenance metadata.</w:t>
      </w:r>
    </w:p>
    <w:p>
      <w:pPr>
        <w:ind w:left="0"/>
      </w:pPr>
      <w:r>
        <w:rPr>
          <w:b/>
        </w:rPr>
        <w:t xml:space="preserve">5. </w:t>
      </w:r>
      <w:r>
        <w:t>Filter secrets, PII, generated files, binaries and low-quality content.</w:t>
      </w:r>
    </w:p>
    <w:p>
      <w:pPr>
        <w:ind w:left="0"/>
      </w:pPr>
      <w:r>
        <w:rPr>
          <w:b/>
        </w:rPr>
        <w:t xml:space="preserve">6. </w:t>
      </w:r>
      <w:r>
        <w:t>Deduplicate at exact and near-duplicate levels.</w:t>
      </w:r>
    </w:p>
    <w:p>
      <w:pPr>
        <w:ind w:left="0"/>
      </w:pPr>
      <w:r>
        <w:rPr>
          <w:b/>
        </w:rPr>
        <w:t xml:space="preserve">7. </w:t>
      </w:r>
      <w:r>
        <w:t>Remove evaluation benchmark contamination.</w:t>
      </w:r>
    </w:p>
    <w:p>
      <w:pPr>
        <w:ind w:left="0"/>
      </w:pPr>
      <w:r>
        <w:rPr>
          <w:b/>
        </w:rPr>
        <w:t xml:space="preserve">8. </w:t>
      </w:r>
      <w:r>
        <w:t>Split by repository into train/validation/evaluation.</w:t>
      </w:r>
    </w:p>
    <w:p>
      <w:pPr>
        <w:ind w:left="0"/>
      </w:pPr>
      <w:r>
        <w:rPr>
          <w:b/>
        </w:rPr>
        <w:t xml:space="preserve">9. </w:t>
      </w:r>
      <w:r>
        <w:t>Build a representative tokenizer corpus.</w:t>
      </w:r>
    </w:p>
    <w:p>
      <w:pPr>
        <w:ind w:left="0"/>
      </w:pPr>
      <w:r>
        <w:rPr>
          <w:b/>
        </w:rPr>
        <w:t xml:space="preserve">10. </w:t>
      </w:r>
      <w:r>
        <w:t>Train the 16K tokenizer and freeze its fingerprint.</w:t>
      </w:r>
    </w:p>
    <w:p>
      <w:pPr>
        <w:ind w:left="0"/>
      </w:pPr>
      <w:r>
        <w:rPr>
          <w:b/>
        </w:rPr>
        <w:t xml:space="preserve">11. </w:t>
      </w:r>
      <w:r>
        <w:t>Tokenize/shard the pretraining corpus.</w:t>
      </w:r>
    </w:p>
    <w:p>
      <w:pPr>
        <w:ind w:left="0"/>
      </w:pPr>
      <w:r>
        <w:rPr>
          <w:b/>
        </w:rPr>
        <w:t xml:space="preserve">12. </w:t>
      </w:r>
      <w:r>
        <w:t>Run 100–500 step pretraining burn-in.</w:t>
      </w:r>
    </w:p>
    <w:p>
      <w:pPr>
        <w:ind w:left="0"/>
      </w:pPr>
      <w:r>
        <w:rPr>
          <w:b/>
        </w:rPr>
        <w:t xml:space="preserve">13. </w:t>
      </w:r>
      <w:r>
        <w:t>Confirm checkpoint save/load/resume.</w:t>
      </w:r>
    </w:p>
    <w:p>
      <w:pPr>
        <w:ind w:left="0"/>
      </w:pPr>
      <w:r>
        <w:rPr>
          <w:b/>
        </w:rPr>
        <w:t xml:space="preserve">14. </w:t>
      </w:r>
      <w:r>
        <w:t>Run main 1.0–2.0B-token pretraining schedule.</w:t>
      </w:r>
    </w:p>
    <w:p>
      <w:pPr>
        <w:ind w:left="0"/>
      </w:pPr>
      <w:r>
        <w:rPr>
          <w:b/>
        </w:rPr>
        <w:t xml:space="preserve">15. </w:t>
      </w:r>
      <w:r>
        <w:t>Select best base checkpoint using held-out validation plus probe generations.</w:t>
      </w:r>
    </w:p>
    <w:p>
      <w:pPr>
        <w:ind w:left="0"/>
      </w:pPr>
      <w:r>
        <w:rPr>
          <w:b/>
        </w:rPr>
        <w:t xml:space="preserve">16. </w:t>
      </w:r>
      <w:r>
        <w:t>Create 100K–250K coding SFT examples.</w:t>
      </w:r>
    </w:p>
    <w:p>
      <w:pPr>
        <w:ind w:left="0"/>
      </w:pPr>
      <w:r>
        <w:rPr>
          <w:b/>
        </w:rPr>
        <w:t xml:space="preserve">17. </w:t>
      </w:r>
      <w:r>
        <w:t>Create 20K–60K verified agent/tool trajectories.</w:t>
      </w:r>
    </w:p>
    <w:p>
      <w:pPr>
        <w:ind w:left="0"/>
      </w:pPr>
      <w:r>
        <w:rPr>
          <w:b/>
        </w:rPr>
        <w:t xml:space="preserve">18. </w:t>
      </w:r>
      <w:r>
        <w:t>Run SFT from the base checkpoint at lower learning rate.</w:t>
      </w:r>
    </w:p>
    <w:p>
      <w:pPr>
        <w:ind w:left="0"/>
      </w:pPr>
      <w:r>
        <w:rPr>
          <w:b/>
        </w:rPr>
        <w:t xml:space="preserve">19. </w:t>
      </w:r>
      <w:r>
        <w:t>Evaluate code generation, debugging, format correctness and agent tools.</w:t>
      </w:r>
    </w:p>
    <w:p>
      <w:pPr>
        <w:ind w:left="0"/>
      </w:pPr>
      <w:r>
        <w:rPr>
          <w:b/>
        </w:rPr>
        <w:t xml:space="preserve">20. </w:t>
      </w:r>
      <w:r>
        <w:t>Optionally create 10K–30K DPO preference pairs and run DPO.</w:t>
      </w:r>
    </w:p>
    <w:p>
      <w:pPr>
        <w:ind w:left="0"/>
      </w:pPr>
      <w:r>
        <w:rPr>
          <w:b/>
        </w:rPr>
        <w:t xml:space="preserve">21. </w:t>
      </w:r>
      <w:r>
        <w:t>Re-run all held-out benchmarks and internal repo tasks.</w:t>
      </w:r>
    </w:p>
    <w:p>
      <w:pPr>
        <w:ind w:left="0"/>
      </w:pPr>
      <w:r>
        <w:rPr>
          <w:b/>
        </w:rPr>
        <w:t xml:space="preserve">22. </w:t>
      </w:r>
      <w:r>
        <w:t>Export/serve best checkpoint with identical tokenizer/chat template.</w:t>
      </w:r>
    </w:p>
    <w:p>
      <w:pPr>
        <w:ind w:left="0"/>
      </w:pPr>
      <w:r>
        <w:rPr>
          <w:b/>
        </w:rPr>
        <w:t xml:space="preserve">23. </w:t>
      </w:r>
      <w:r>
        <w:t>Load-test the API and check tool-call schema parse rates.</w:t>
      </w:r>
    </w:p>
    <w:p>
      <w:pPr>
        <w:ind w:left="0"/>
      </w:pPr>
      <w:r>
        <w:rPr>
          <w:b/>
        </w:rPr>
        <w:t xml:space="preserve">24. </w:t>
      </w:r>
      <w:r>
        <w:t>Keep an immutable release manifest: config hashes, tokenizer hash, checkpoint hash, dataset manifests, eval scores.</w:t>
      </w:r>
    </w:p>
    <w:p>
      <w:pPr>
        <w:pStyle w:val="Heading1"/>
      </w:pPr>
      <w:r>
        <w:t>22. What Training Data Should Look Like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Capability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Good training example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Avoid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Generate code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Requirement + constraints + tested solution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Only trivial hello-world examples.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Debug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Code + error/test + minimal fix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Answer without evidence of the failure.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Refactor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Before + constraints + behavior-preserving after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Large rewrites that change public API.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Explain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Real code + clear explanation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Generic definitions unrelated to supplied code.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Tests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Function + edge cases + runnable tests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Tests that never execute or assert nothing.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Agent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User task + tool calls + results + verified patch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Fabricated tool outputs.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Multi-turn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Follow-up refers to previous answer/context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Every example isolated single-turn.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Ambiguous input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Assistant asks targeted clarification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Confidently inventing missing requirements.</w:t>
            </w:r>
          </w:p>
        </w:tc>
      </w:tr>
    </w:tbl>
    <w:p/>
    <w:p>
      <w:pPr>
        <w:pStyle w:val="Heading1"/>
      </w:pPr>
      <w:r>
        <w:t>23. Additional Sample JSONL Lines</w:t>
      </w:r>
    </w:p>
    <w:p>
      <w:pPr>
        <w:pStyle w:val="CodeBlock"/>
        <w:ind w:left="259" w:right="144"/>
        <w:shd w:fill="F3F5F7"/>
      </w:pPr>
      <w:r>
        <w:t>{"messages":[{"role":"user","content":"Good morning"},{"role":"assistant","content":"Good morning! What would you like to work on?"}]}</w:t>
        <w:br/>
        <w:t>{"messages":[{"role":"user","content":"What is 2 + 2?"},{"role":"assistant","content":"4"}]}</w:t>
        <w:br/>
        <w:t>{"messages":[{"role":"user","content":"What is the capital of France?"},{"role":"assistant","content":"Paris."}]}</w:t>
        <w:br/>
        <w:t>{"messages":[{"role":"user","content":"Explain a database in one paragraph."},{"role":"assistant","content":"A database is an organized system for storing, retrieving, and updating structured information..."}]}</w:t>
        <w:br/>
      </w:r>
    </w:p>
    <w:p>
      <w:r>
        <w:t>These general examples are intentionally simple. Include a small amount so the model does not respond with code to every non-code prompt. The majority of SFT should still be coding-focused.</w:t>
      </w:r>
    </w:p>
    <w:p>
      <w:pPr>
        <w:pStyle w:val="Heading1"/>
      </w:pPr>
      <w:r>
        <w:t>24.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/>
            <w:r>
              <w:rPr>
                <w:b/>
                <w:sz w:val="17"/>
              </w:rPr>
              <w:t>Gate</w:t>
            </w:r>
          </w:p>
        </w:tc>
        <w:tc>
          <w:tcPr>
            <w:tcW w:type="dxa" w:w="5083"/>
            <w:shd w:fill="D9EAF7"/>
            <w:vAlign w:val="center"/>
          </w:tcPr>
          <w:p>
            <w:r/>
            <w:r>
              <w:rPr>
                <w:b/>
                <w:sz w:val="17"/>
              </w:rPr>
              <w:t>Minimum requirement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Tokenizer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Tokenizer/model vocab exact match; fingerprint verified.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Pretraining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No NaN; validation stable; checkpoint reload/resume tested.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SFT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No repeated-answer collapse on a 100-prompt diverse probe set.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Code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Internal compile/test pass rate materially above the pretrained-only checkpoint.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Tools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Tool-call JSON/schema parse &gt;=99% on deterministic tests.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Agent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No false claim that tests passed; final answer references actual tool outcome.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Safety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Secrets/credential prompts do not cause training-data secrets to be emitted; tool execution is allowlisted/sandboxed.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Serving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/v1/models and /v1/chat/completions pass; streaming and stop behavior tested.</w:t>
            </w:r>
          </w:p>
        </w:tc>
      </w:tr>
    </w:tbl>
    <w:p/>
    <w:p>
      <w:pPr>
        <w:pStyle w:val="Heading1"/>
      </w:pPr>
      <w:r>
        <w:t>25. Common Failure Modes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Symptom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Likely cause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Fix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Same response for unrelated prompts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Repetitive SFT / undertrained model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Increase diversity; lower duplicate rate; more pretraining.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Immediate empty answer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EOS bias / bad chat formatting / weak SFT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Check special tokens and assistant target masking; add short-answer examples.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Wrong nearby concept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Semantic collision / insufficient capacity/data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More varied paraphrases and broader pretraining.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Broken code fences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Formatting distribution too narrow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Include plain code + fenced code; validate delimiters.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Tool loops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Agent trajectories reward too many actions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Train short successful trajectories; add stop-after-success examples.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Invented files/APIs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Too much answer-only SFT, too little tool-grounded data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Increase search/read/tool examples and explicit no-hallucination behavior.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Train loss good, eval poor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Overfit/leakage/poor held-out split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Repository-level split; reduce epochs; improve eval diversity.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Large model worse than small model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Undertraining or alignment mismatch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More unique tokens; verify tokenizer/template; use best checkpoint.</w:t>
            </w:r>
          </w:p>
        </w:tc>
      </w:tr>
    </w:tbl>
    <w:p/>
    <w:p>
      <w:pPr>
        <w:pStyle w:val="Heading1"/>
      </w:pPr>
      <w:r>
        <w:t>26. Dataset References and Current Notes</w:t>
      </w:r>
    </w:p>
    <w:p>
      <w:r>
        <w:t>The following sources were checked in September 2026. Always re-check the dataset card/terms immediately before a production training run, because access conditions and usable versions can change.</w:t>
      </w:r>
    </w:p>
    <w:p>
      <w:r>
        <w:rPr>
          <w:b/>
        </w:rPr>
        <w:t xml:space="preserve">The Stack v2 / StarCoder2 data: </w:t>
      </w:r>
      <w:r>
        <w:t>https://huggingface.co/starcoder2data</w:t>
        <w:br/>
        <w:t>Very large code corpus; StarCoder2 data organization describes full/smol repository-based training sets. The Stack v2 access is subject to Software Heritage/INRIA terms.</w:t>
      </w:r>
    </w:p>
    <w:p>
      <w:r>
        <w:rPr>
          <w:b/>
        </w:rPr>
        <w:t xml:space="preserve">BigCode The Stack v2: </w:t>
      </w:r>
      <w:r>
        <w:t>https://huggingface.co/datasets/bigcode/the-stack-v2</w:t>
        <w:br/>
        <w:t>Over 600 languages; bulk access and training use have explicit terms.</w:t>
      </w:r>
    </w:p>
    <w:p>
      <w:r>
        <w:rPr>
          <w:b/>
        </w:rPr>
        <w:t xml:space="preserve">Common Pile Stack v2: </w:t>
      </w:r>
      <w:r>
        <w:t>https://huggingface.co/datasets/common-pile/stackv2</w:t>
        <w:br/>
        <w:t>Filters Stack v2 to openly licensed repositories; still preserve license metadata and audit intended use.</w:t>
      </w:r>
    </w:p>
    <w:p>
      <w:r>
        <w:rPr>
          <w:b/>
        </w:rPr>
        <w:t xml:space="preserve">CodeSearchNet: </w:t>
      </w:r>
      <w:r>
        <w:t>https://huggingface.co/datasets/irds/codesearchnet</w:t>
        <w:br/>
        <w:t>About 2.07M documents in the IRDS version; useful code/documentation pairing source.</w:t>
      </w:r>
    </w:p>
    <w:p>
      <w:r>
        <w:rPr>
          <w:b/>
        </w:rPr>
        <w:t xml:space="preserve">CodeFeedback-Filtered-Instruction: </w:t>
      </w:r>
      <w:r>
        <w:t>https://huggingface.co/datasets/m-a-p/CodeFeedback-Filtered-Instruction</w:t>
        <w:br/>
        <w:t>~157K coding instructions; dataset card shows Apache-2.0 and notes that some source data was generated by OpenAI models.</w:t>
      </w:r>
    </w:p>
    <w:p>
      <w:pPr>
        <w:pStyle w:val="Heading1"/>
      </w:pPr>
      <w:r>
        <w:t>27. Recommended First Real Run</w:t>
      </w:r>
    </w:p>
    <w:p>
      <w:r>
        <w:t>Do not immediately launch the full 1–2B token job. Use this staged launch sequence: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Run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Data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b/>
                <w:sz w:val="17"/>
              </w:rPr>
              <w:t>Goal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R1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20M pretrain tokens + 2K SFT examples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Validate tokenizer/model/training/serving.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R2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100M pretrain tokens + 10K SFT + 2K agent trajectories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Check whether coding behavior and tools improve.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R3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300–500M pretrain + 50K SFT + 10K agent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Functional 80M checkpoint; decide if data mix is correct.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R4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1.0–2.0B pretrain + 120K–250K SFT + 20K–60K agent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Primary 80M release candidate.</w:t>
            </w:r>
          </w:p>
        </w:tc>
      </w:tr>
    </w:tbl>
    <w:p/>
    <w:p>
      <w:r>
        <w:t>Only proceed from one run to the next when the previous run passes its evaluation gates. This saves far more compute than trying to correct a bad tokenizer, bad chat template or contaminated dataset after a billion-token run.</w:t>
      </w:r>
    </w:p>
    <w:p>
      <w:pPr>
        <w:pStyle w:val="Heading1"/>
      </w:pPr>
      <w:r>
        <w:t>Appendix A — Suggested Language Mix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/>
            <w:r>
              <w:rPr>
                <w:b/>
                <w:sz w:val="17"/>
              </w:rPr>
              <w:t>Language / format</w:t>
            </w:r>
          </w:p>
        </w:tc>
        <w:tc>
          <w:tcPr>
            <w:tcW w:type="dxa" w:w="5083"/>
            <w:shd w:fill="D9EAF7"/>
            <w:vAlign w:val="center"/>
          </w:tcPr>
          <w:p>
            <w:r/>
            <w:r>
              <w:rPr>
                <w:b/>
                <w:sz w:val="17"/>
              </w:rPr>
              <w:t>Share of code tokens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Python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28%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TypeScript / JavaScript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22%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Go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12%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Java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10%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SQL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7%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Bash / shell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5%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C / C++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6%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JSON / YAML / TOML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5%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Other selected languages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5%</w:t>
            </w:r>
          </w:p>
        </w:tc>
      </w:tr>
    </w:tbl>
    <w:p/>
    <w:p>
      <w:r>
        <w:t>Adjust this mix to your actual users. If your coding agent is primarily for your Node.js/TypeScript backend work, increase TypeScript/JavaScript and SQL and reduce unrelated languages.</w:t>
      </w:r>
    </w:p>
    <w:p>
      <w:pPr>
        <w:pStyle w:val="Heading1"/>
      </w:pPr>
      <w:r>
        <w:t>Appendix B — Minimal Daily Training Report</w:t>
      </w:r>
    </w:p>
    <w:p>
      <w:pPr>
        <w:pStyle w:val="CodeBlock"/>
        <w:ind w:left="259" w:right="144"/>
        <w:shd w:fill="F3F5F7"/>
      </w:pPr>
      <w:r>
        <w:t>run_id:</w:t>
        <w:br/>
        <w:t>checkpoint:</w:t>
        <w:br/>
        <w:t>training_tokens:</w:t>
        <w:br/>
        <w:t>optimizer_steps:</w:t>
        <w:br/>
        <w:t>learning_rate:</w:t>
        <w:br/>
        <w:t>train_loss:</w:t>
        <w:br/>
        <w:t>validation_loss:</w:t>
        <w:br/>
        <w:t>tokens_per_second:</w:t>
        <w:br/>
        <w:t>GPU_memory_peak:</w:t>
        <w:br/>
        <w:t>probe_python_result:</w:t>
        <w:br/>
        <w:t>probe_debug_result:</w:t>
        <w:br/>
        <w:t>probe_tool_call_result:</w:t>
        <w:br/>
        <w:t>HumanEval_pass_at_1 (eval-only):</w:t>
        <w:br/>
        <w:t>internal_test_pass_rate:</w:t>
        <w:br/>
        <w:t>notes/anomalies:</w:t>
        <w:br/>
      </w:r>
    </w:p>
    <w:p>
      <w:pPr>
        <w:pStyle w:val="Heading1"/>
      </w:pPr>
      <w:r>
        <w:t>Appendix C — Final Principle</w:t>
      </w:r>
    </w:p>
    <w:p>
      <w:pPr>
        <w:jc w:val="center"/>
      </w:pPr>
      <w:r>
        <w:rPr>
          <w:b/>
          <w:color w:val="1F4E79"/>
          <w:sz w:val="24"/>
        </w:rPr>
        <w:t>For an 80M coding agent, a clean 1B-token corpus + verified SFT/tool trajectories will matter more than adding exotic architecture features.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Implementation blueprint •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Gopi 80M Coding Agent — Training &amp;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 w:before="60"/>
    </w:pPr>
    <w:rPr>
      <w:rFonts w:ascii="DejaVu Sans Mono" w:hAnsi="DejaVu Sans Mono"/>
      <w:sz w:val="16"/>
    </w:rPr>
  </w:style>
  <w:style w:type="paragraph" w:customStyle="1" w:styleId="Small">
    <w:name w:val="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