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9B18" w14:textId="77777777" w:rsidR="000874FB" w:rsidRDefault="000874FB">
      <w:pPr>
        <w:rPr>
          <w:rFonts w:ascii="Calibri" w:hAnsi="Calibri"/>
        </w:rPr>
      </w:pPr>
    </w:p>
    <w:p w14:paraId="61FEFAAD" w14:textId="77777777" w:rsidR="001A6C0C" w:rsidRDefault="001A6C0C">
      <w:pPr>
        <w:rPr>
          <w:rFonts w:ascii="Calibri" w:hAnsi="Calibri"/>
        </w:rPr>
      </w:pPr>
    </w:p>
    <w:p w14:paraId="74A6AD15" w14:textId="77777777" w:rsidR="001A6C0C" w:rsidRDefault="001A6C0C">
      <w:pPr>
        <w:rPr>
          <w:rFonts w:ascii="Calibri" w:hAnsi="Calibri"/>
        </w:rPr>
      </w:pPr>
    </w:p>
    <w:p w14:paraId="0B7B5603" w14:textId="4650CF70" w:rsidR="001A6C0C" w:rsidRDefault="001A6C0C" w:rsidP="001A6C0C">
      <w:pPr>
        <w:spacing w:after="0" w:line="480" w:lineRule="auto"/>
        <w:jc w:val="center"/>
        <w:rPr>
          <w:rFonts w:ascii="Calibri" w:hAnsi="Calibri"/>
          <w:b/>
          <w:bCs/>
        </w:rPr>
      </w:pPr>
      <w:r w:rsidRPr="001A6C0C">
        <w:rPr>
          <w:rFonts w:ascii="Calibri" w:hAnsi="Calibri"/>
          <w:b/>
          <w:bCs/>
        </w:rPr>
        <w:t>Week</w:t>
      </w:r>
      <w:r w:rsidR="00365483">
        <w:rPr>
          <w:rFonts w:ascii="Calibri" w:hAnsi="Calibri"/>
          <w:b/>
          <w:bCs/>
        </w:rPr>
        <w:t>1</w:t>
      </w:r>
      <w:r w:rsidRPr="001A6C0C">
        <w:rPr>
          <w:rFonts w:ascii="Calibri" w:hAnsi="Calibri"/>
          <w:b/>
          <w:bCs/>
        </w:rPr>
        <w:t xml:space="preserve"> </w:t>
      </w:r>
      <w:r w:rsidR="00365483">
        <w:rPr>
          <w:rFonts w:ascii="Calibri" w:hAnsi="Calibri"/>
          <w:b/>
          <w:bCs/>
        </w:rPr>
        <w:t>Reflection on Cybersecurity introduction</w:t>
      </w:r>
    </w:p>
    <w:p w14:paraId="29BA1B59" w14:textId="7DC3973B" w:rsidR="001A6C0C" w:rsidRDefault="001A6C0C" w:rsidP="001A6C0C">
      <w:pPr>
        <w:spacing w:after="0" w:line="480" w:lineRule="auto"/>
        <w:jc w:val="center"/>
        <w:rPr>
          <w:rFonts w:ascii="Calibri" w:hAnsi="Calibri"/>
        </w:rPr>
      </w:pPr>
      <w:r>
        <w:rPr>
          <w:rFonts w:ascii="Calibri" w:hAnsi="Calibri"/>
        </w:rPr>
        <w:t>Hang Yang</w:t>
      </w:r>
    </w:p>
    <w:p w14:paraId="7B4AA8B8" w14:textId="5515018D" w:rsidR="001A6C0C" w:rsidRDefault="001A6C0C" w:rsidP="001A6C0C">
      <w:pPr>
        <w:spacing w:after="0" w:line="480" w:lineRule="auto"/>
        <w:jc w:val="center"/>
        <w:rPr>
          <w:rFonts w:ascii="Calibri" w:hAnsi="Calibri"/>
        </w:rPr>
      </w:pPr>
      <w:r>
        <w:rPr>
          <w:rFonts w:ascii="Calibri" w:hAnsi="Calibri"/>
        </w:rPr>
        <w:t>IS 5</w:t>
      </w:r>
      <w:r w:rsidR="00365483">
        <w:rPr>
          <w:rFonts w:ascii="Calibri" w:hAnsi="Calibri"/>
        </w:rPr>
        <w:t>4</w:t>
      </w:r>
      <w:r>
        <w:rPr>
          <w:rFonts w:ascii="Calibri" w:hAnsi="Calibri"/>
        </w:rPr>
        <w:t xml:space="preserve">03: </w:t>
      </w:r>
      <w:r w:rsidR="00365483">
        <w:rPr>
          <w:rFonts w:ascii="Calibri" w:hAnsi="Calibri"/>
        </w:rPr>
        <w:t>Cybersecurity</w:t>
      </w:r>
    </w:p>
    <w:p w14:paraId="514047E1" w14:textId="3AB76675" w:rsidR="001A6C0C" w:rsidRDefault="001A6C0C" w:rsidP="001A6C0C">
      <w:pPr>
        <w:spacing w:after="0" w:line="480" w:lineRule="auto"/>
        <w:jc w:val="center"/>
        <w:rPr>
          <w:rFonts w:ascii="Calibri" w:hAnsi="Calibri"/>
        </w:rPr>
      </w:pPr>
      <w:r>
        <w:rPr>
          <w:rFonts w:ascii="Calibri" w:hAnsi="Calibri"/>
        </w:rPr>
        <w:t xml:space="preserve">Prof. </w:t>
      </w:r>
      <w:r w:rsidR="00365483">
        <w:rPr>
          <w:rFonts w:ascii="Calibri" w:hAnsi="Calibri"/>
        </w:rPr>
        <w:t>Jaime Martinez</w:t>
      </w:r>
    </w:p>
    <w:p w14:paraId="64820595" w14:textId="28E2754A" w:rsidR="00C81D02" w:rsidRDefault="00911ACB" w:rsidP="001A6C0C">
      <w:pPr>
        <w:spacing w:after="0" w:line="480" w:lineRule="auto"/>
        <w:jc w:val="center"/>
        <w:rPr>
          <w:rFonts w:ascii="Calibri" w:hAnsi="Calibri"/>
        </w:rPr>
      </w:pPr>
      <w:r>
        <w:rPr>
          <w:rFonts w:ascii="Calibri" w:hAnsi="Calibri"/>
        </w:rPr>
        <w:t>March</w:t>
      </w:r>
      <w:r w:rsidR="004F70EC">
        <w:rPr>
          <w:rFonts w:ascii="Calibri" w:hAnsi="Calibri"/>
        </w:rPr>
        <w:t xml:space="preserve"> </w:t>
      </w:r>
      <w:r>
        <w:rPr>
          <w:rFonts w:ascii="Calibri" w:hAnsi="Calibri"/>
        </w:rPr>
        <w:t>1</w:t>
      </w:r>
      <w:r w:rsidR="00365483">
        <w:rPr>
          <w:rFonts w:ascii="Calibri" w:hAnsi="Calibri"/>
        </w:rPr>
        <w:t>4</w:t>
      </w:r>
      <w:r w:rsidR="004F70EC">
        <w:rPr>
          <w:rFonts w:ascii="Calibri" w:hAnsi="Calibri"/>
        </w:rPr>
        <w:t>, 2024</w:t>
      </w:r>
    </w:p>
    <w:p w14:paraId="1A511FB1" w14:textId="77777777" w:rsidR="00C81D02" w:rsidRDefault="00C81D02">
      <w:pPr>
        <w:rPr>
          <w:rFonts w:ascii="Calibri" w:hAnsi="Calibri"/>
        </w:rPr>
      </w:pPr>
      <w:r>
        <w:rPr>
          <w:rFonts w:ascii="Calibri" w:hAnsi="Calibri"/>
        </w:rPr>
        <w:br w:type="page"/>
      </w:r>
    </w:p>
    <w:p w14:paraId="2D7DCE3B" w14:textId="410E4CD6" w:rsidR="00C81D02" w:rsidRDefault="004016FB" w:rsidP="00C81D02">
      <w:pPr>
        <w:spacing w:after="0" w:line="480" w:lineRule="auto"/>
        <w:jc w:val="center"/>
        <w:rPr>
          <w:rFonts w:ascii="Calibri" w:hAnsi="Calibri"/>
          <w:b/>
          <w:bCs/>
        </w:rPr>
      </w:pPr>
      <w:r w:rsidRPr="001A6C0C">
        <w:rPr>
          <w:rFonts w:ascii="Calibri" w:hAnsi="Calibri"/>
          <w:b/>
          <w:bCs/>
        </w:rPr>
        <w:lastRenderedPageBreak/>
        <w:t>Week</w:t>
      </w:r>
      <w:r>
        <w:rPr>
          <w:rFonts w:ascii="Calibri" w:hAnsi="Calibri"/>
          <w:b/>
          <w:bCs/>
        </w:rPr>
        <w:t>1</w:t>
      </w:r>
      <w:r w:rsidRPr="001A6C0C">
        <w:rPr>
          <w:rFonts w:ascii="Calibri" w:hAnsi="Calibri"/>
          <w:b/>
          <w:bCs/>
        </w:rPr>
        <w:t xml:space="preserve"> </w:t>
      </w:r>
      <w:r>
        <w:rPr>
          <w:rFonts w:ascii="Calibri" w:hAnsi="Calibri"/>
          <w:b/>
          <w:bCs/>
        </w:rPr>
        <w:t>Reflection on Cybersecurity introduction</w:t>
      </w:r>
    </w:p>
    <w:p w14:paraId="49F75249" w14:textId="204263B7" w:rsidR="00EC5978" w:rsidRPr="00EC5978" w:rsidRDefault="00C81D02" w:rsidP="00EC5978">
      <w:pPr>
        <w:spacing w:after="0" w:line="480" w:lineRule="auto"/>
        <w:rPr>
          <w:rFonts w:ascii="Calibri" w:hAnsi="Calibri"/>
        </w:rPr>
      </w:pPr>
      <w:r>
        <w:rPr>
          <w:rFonts w:ascii="Calibri" w:hAnsi="Calibri"/>
        </w:rPr>
        <w:tab/>
      </w:r>
      <w:r w:rsidR="00EC5978" w:rsidRPr="00EC5978">
        <w:rPr>
          <w:rFonts w:ascii="Calibri" w:hAnsi="Calibri"/>
        </w:rPr>
        <w:t>Cybersecurity has become an indispensable aspect of modern life, extending far beyond the realms of corporations and governments to touch the lives of individuals like you and me. With the exponential growth of data on the internet, the need to safeguard sensitive information has never been more critical. Consider the staggering statistics: in just one minute of 2018, over 470,000 tweets, 2.1 million snaps, and 50,000 Instagram photos were posted online. As our reliance on networked technologies continues to deepen, cybersecurity becomes intertwined with almost every aspect of our daily lives, from personal browsing histories and social media interactions to financial transactions and online shopping.</w:t>
      </w:r>
    </w:p>
    <w:p w14:paraId="6C95353B" w14:textId="0D039A7A" w:rsidR="00EC5978" w:rsidRPr="00EC5978" w:rsidRDefault="00EC5978" w:rsidP="00DE1537">
      <w:pPr>
        <w:spacing w:after="0" w:line="480" w:lineRule="auto"/>
        <w:ind w:firstLine="720"/>
        <w:rPr>
          <w:rFonts w:ascii="Calibri" w:hAnsi="Calibri"/>
        </w:rPr>
      </w:pPr>
      <w:r w:rsidRPr="00EC5978">
        <w:rPr>
          <w:rFonts w:ascii="Calibri" w:hAnsi="Calibri"/>
        </w:rPr>
        <w:t>Yet, cybersecurity is more than just deploying security tools like ACLs, firewalls, and virus monitoring systems. It's about protecting our data from unauthorized access, disclosure, disruption, and modification. The Coursera tutorial has provided a comprehensive understanding of cybersecurity, elucidating its role in safeguarding our digital footprint. It systematically analyzes and explains the core concepts of cybersecurity, equipping learners with the knowledge to navigate its complexities effectively.</w:t>
      </w:r>
      <w:r>
        <w:rPr>
          <w:rFonts w:ascii="Calibri" w:hAnsi="Calibri"/>
        </w:rPr>
        <w:t xml:space="preserve"> </w:t>
      </w:r>
      <w:r w:rsidRPr="00EC5978">
        <w:rPr>
          <w:rFonts w:ascii="Calibri" w:hAnsi="Calibri"/>
        </w:rPr>
        <w:t>Dr. Brandon McIver's perspective further elucidates the distinction between cybersecurity and cyber defense, delving into key terms essential for understanding the field. Vulnerability, threat, exploit, and risk are fundamental concepts that underpin cybersecurity strategies. Vulnerabilities represent weaknesses in systems or processes that could be exploited, while threats encompass potential dangers that could compromise a system's security. Exploits are specific instances where vulnerabilities are leveraged, posing risks to data integrity and confidentiality. Risk assessment involves evaluating the likelihood and impact of potential threats exploiting vulnerabilities, guiding proactive security measures.</w:t>
      </w:r>
    </w:p>
    <w:p w14:paraId="1F552FDE" w14:textId="507809C4" w:rsidR="00EC5978" w:rsidRDefault="00EC5978" w:rsidP="00EC5978">
      <w:pPr>
        <w:spacing w:after="0" w:line="480" w:lineRule="auto"/>
        <w:ind w:firstLine="720"/>
        <w:rPr>
          <w:rFonts w:ascii="Calibri" w:hAnsi="Calibri"/>
        </w:rPr>
      </w:pPr>
      <w:r w:rsidRPr="00EC5978">
        <w:rPr>
          <w:rFonts w:ascii="Calibri" w:hAnsi="Calibri"/>
        </w:rPr>
        <w:t xml:space="preserve">However, cybersecurity isn't solely a technical endeavor; soft skills such as critical thinking and effective communication are equally crucial. Beyond mastering technical tools, professionals must analyze complex situations, identify risks, and develop strategic responses. Effective communication skills </w:t>
      </w:r>
      <w:r w:rsidRPr="00EC5978">
        <w:rPr>
          <w:rFonts w:ascii="Calibri" w:hAnsi="Calibri"/>
        </w:rPr>
        <w:lastRenderedPageBreak/>
        <w:t>are vital for conveying security risks and strategies to executives and stakeholders. As emphasized in the podcast, bridging the gap between technical experts and decision-makers through executive communication is paramount for ensuring cybersecurity concerns are addressed comprehensively.</w:t>
      </w:r>
    </w:p>
    <w:p w14:paraId="6A86A543" w14:textId="2EED4190" w:rsidR="00AB1951" w:rsidRDefault="00EC5978" w:rsidP="00EC5978">
      <w:pPr>
        <w:spacing w:after="0" w:line="480" w:lineRule="auto"/>
        <w:ind w:firstLine="720"/>
        <w:rPr>
          <w:rFonts w:ascii="Calibri" w:hAnsi="Calibri"/>
        </w:rPr>
      </w:pPr>
      <w:r w:rsidRPr="00EC5978">
        <w:rPr>
          <w:rFonts w:ascii="Calibri" w:hAnsi="Calibri"/>
        </w:rPr>
        <w:t>In conclusion, cybersecurity encompasses both technical measures and holistic approaches that consider human factors, risk management, and effective communication strategies. By integrating technical expertise with soft skills, professionals can effectively navigate the complexities of cybersecurity, safeguarding digital assets and mitigating potential threats in an increasingly interconnected world.</w:t>
      </w:r>
    </w:p>
    <w:p w14:paraId="5EF90EBF" w14:textId="77777777" w:rsidR="00AB1951" w:rsidRDefault="00AB1951">
      <w:pPr>
        <w:rPr>
          <w:rFonts w:ascii="Calibri" w:hAnsi="Calibri"/>
        </w:rPr>
      </w:pPr>
      <w:r>
        <w:rPr>
          <w:rFonts w:ascii="Calibri" w:hAnsi="Calibri"/>
        </w:rPr>
        <w:br w:type="page"/>
      </w:r>
    </w:p>
    <w:p w14:paraId="749FBB9C" w14:textId="77777777" w:rsidR="001D34D4" w:rsidRDefault="001D34D4" w:rsidP="00EC5978">
      <w:pPr>
        <w:spacing w:after="0" w:line="480" w:lineRule="auto"/>
        <w:ind w:firstLine="720"/>
        <w:rPr>
          <w:rFonts w:ascii="Calibri" w:hAnsi="Calibri"/>
        </w:rPr>
      </w:pPr>
    </w:p>
    <w:p w14:paraId="214C33F8" w14:textId="154A51DD" w:rsidR="008C2EC4" w:rsidRDefault="008C2EC4" w:rsidP="00551913">
      <w:pPr>
        <w:jc w:val="center"/>
        <w:rPr>
          <w:rFonts w:ascii="Calibri" w:hAnsi="Calibri"/>
          <w:b/>
          <w:bCs/>
        </w:rPr>
      </w:pPr>
      <w:r w:rsidRPr="009C4100">
        <w:rPr>
          <w:rFonts w:ascii="Calibri" w:hAnsi="Calibri"/>
          <w:b/>
          <w:bCs/>
        </w:rPr>
        <w:t>References</w:t>
      </w:r>
    </w:p>
    <w:p w14:paraId="4B117BE1" w14:textId="1BED6E54" w:rsidR="00A143F4" w:rsidRPr="00A143F4" w:rsidRDefault="00DD5A55" w:rsidP="00A143F4">
      <w:pPr>
        <w:spacing w:after="0" w:line="480" w:lineRule="auto"/>
        <w:ind w:left="720" w:hanging="720"/>
        <w:rPr>
          <w:rFonts w:ascii="Calibri" w:hAnsi="Calibri"/>
        </w:rPr>
      </w:pPr>
      <w:r w:rsidRPr="00DD5A55">
        <w:rPr>
          <w:rFonts w:ascii="Calibri" w:hAnsi="Calibri"/>
        </w:rPr>
        <w:t>Shea, S., &amp; Gillis, A. (2024, Feb). Cybersecurity. TechTarget.</w:t>
      </w:r>
      <w:r w:rsidRPr="00DD5A55">
        <w:t xml:space="preserve"> </w:t>
      </w:r>
      <w:r w:rsidRPr="00DD5A55">
        <w:rPr>
          <w:rFonts w:ascii="Calibri" w:hAnsi="Calibri"/>
        </w:rPr>
        <w:t>Retrieved from https://www.youtube.com/watch?v=aogGjF6jauk</w:t>
      </w:r>
    </w:p>
    <w:p w14:paraId="61C20544" w14:textId="02FDF572" w:rsidR="002829DE" w:rsidRDefault="00DD5A55" w:rsidP="00A143F4">
      <w:pPr>
        <w:spacing w:after="0" w:line="480" w:lineRule="auto"/>
        <w:ind w:left="720" w:hanging="720"/>
        <w:rPr>
          <w:rFonts w:ascii="Calibri" w:hAnsi="Calibri"/>
        </w:rPr>
      </w:pPr>
      <w:r w:rsidRPr="00DD5A55">
        <w:rPr>
          <w:rFonts w:ascii="Calibri" w:hAnsi="Calibri"/>
        </w:rPr>
        <w:t>Skeoch, H., &amp; Ioannidis, C. (2024)</w:t>
      </w:r>
      <w:r w:rsidR="00A143F4" w:rsidRPr="00A143F4">
        <w:rPr>
          <w:rFonts w:ascii="Calibri" w:hAnsi="Calibri"/>
        </w:rPr>
        <w:t xml:space="preserve">. </w:t>
      </w:r>
      <w:r w:rsidRPr="00DD5A55">
        <w:rPr>
          <w:rFonts w:ascii="Calibri" w:hAnsi="Calibri"/>
        </w:rPr>
        <w:t>The barriers to sustainable risk transfer in the cyber-insurance market. Journal of Cybersecurity, Volume 10, Issue 1, 2024, tyae003</w:t>
      </w:r>
      <w:r>
        <w:rPr>
          <w:rFonts w:ascii="Calibri" w:hAnsi="Calibri"/>
        </w:rPr>
        <w:t xml:space="preserve">. </w:t>
      </w:r>
      <w:r w:rsidRPr="00DD5A55">
        <w:rPr>
          <w:rFonts w:ascii="Calibri" w:hAnsi="Calibri"/>
        </w:rPr>
        <w:t>https://doi.org/10.1093/cybsec/tyae003</w:t>
      </w:r>
    </w:p>
    <w:p w14:paraId="1CED6A3D" w14:textId="56F583A2" w:rsidR="00FA25EF" w:rsidRPr="009C4100" w:rsidRDefault="00DD5A55" w:rsidP="00053B67">
      <w:pPr>
        <w:spacing w:after="0" w:line="480" w:lineRule="auto"/>
        <w:ind w:left="720" w:hanging="720"/>
        <w:rPr>
          <w:rFonts w:ascii="Calibri" w:hAnsi="Calibri"/>
        </w:rPr>
      </w:pPr>
      <w:r w:rsidRPr="00DD5A55">
        <w:rPr>
          <w:rFonts w:ascii="Calibri" w:hAnsi="Calibri"/>
        </w:rPr>
        <w:t>Miner, M. (2021, Mar 16). What is the Difference between Data Security and Cyber Security?. SSI.</w:t>
      </w:r>
      <w:r w:rsidR="00FA25EF">
        <w:rPr>
          <w:rFonts w:ascii="Calibri" w:hAnsi="Calibri"/>
        </w:rPr>
        <w:t xml:space="preserve"> </w:t>
      </w:r>
      <w:r w:rsidRPr="00DD5A55">
        <w:rPr>
          <w:rFonts w:ascii="Calibri" w:hAnsi="Calibri"/>
        </w:rPr>
        <w:t>Retrieved from https://insider.ssi-net.com/insights/what-is-the-difference-between-data-security-and-cyber-security</w:t>
      </w:r>
    </w:p>
    <w:sectPr w:rsidR="00FA25EF" w:rsidRPr="009C41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34DC6" w14:textId="77777777" w:rsidR="001545F1" w:rsidRDefault="001545F1" w:rsidP="001A6C0C">
      <w:pPr>
        <w:spacing w:after="0" w:line="240" w:lineRule="auto"/>
      </w:pPr>
      <w:r>
        <w:separator/>
      </w:r>
    </w:p>
  </w:endnote>
  <w:endnote w:type="continuationSeparator" w:id="0">
    <w:p w14:paraId="0A67957B" w14:textId="77777777" w:rsidR="001545F1" w:rsidRDefault="001545F1" w:rsidP="001A6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EBFC" w14:textId="77777777" w:rsidR="001545F1" w:rsidRDefault="001545F1" w:rsidP="001A6C0C">
      <w:pPr>
        <w:spacing w:after="0" w:line="240" w:lineRule="auto"/>
      </w:pPr>
      <w:r>
        <w:separator/>
      </w:r>
    </w:p>
  </w:footnote>
  <w:footnote w:type="continuationSeparator" w:id="0">
    <w:p w14:paraId="3ED50303" w14:textId="77777777" w:rsidR="001545F1" w:rsidRDefault="001545F1" w:rsidP="001A6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429215"/>
      <w:docPartObj>
        <w:docPartGallery w:val="Page Numbers (Top of Page)"/>
        <w:docPartUnique/>
      </w:docPartObj>
    </w:sdtPr>
    <w:sdtEndPr>
      <w:rPr>
        <w:noProof/>
      </w:rPr>
    </w:sdtEndPr>
    <w:sdtContent>
      <w:p w14:paraId="40F9EC78" w14:textId="241D443B" w:rsidR="001A6C0C" w:rsidRDefault="001A6C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CF796C" w14:textId="77777777" w:rsidR="001A6C0C" w:rsidRDefault="001A6C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950C5"/>
    <w:multiLevelType w:val="hybridMultilevel"/>
    <w:tmpl w:val="CBEC9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58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43"/>
    <w:rsid w:val="00002E48"/>
    <w:rsid w:val="00003699"/>
    <w:rsid w:val="0001292D"/>
    <w:rsid w:val="00026D9F"/>
    <w:rsid w:val="00053B67"/>
    <w:rsid w:val="000874FB"/>
    <w:rsid w:val="000B2DB9"/>
    <w:rsid w:val="000B6E72"/>
    <w:rsid w:val="000D346B"/>
    <w:rsid w:val="000F709C"/>
    <w:rsid w:val="00112428"/>
    <w:rsid w:val="001545F1"/>
    <w:rsid w:val="00163370"/>
    <w:rsid w:val="001A6C0C"/>
    <w:rsid w:val="001D34D4"/>
    <w:rsid w:val="001D6793"/>
    <w:rsid w:val="001E24B3"/>
    <w:rsid w:val="001E3EAF"/>
    <w:rsid w:val="00207A50"/>
    <w:rsid w:val="002149A0"/>
    <w:rsid w:val="00224186"/>
    <w:rsid w:val="002829DE"/>
    <w:rsid w:val="002A60BC"/>
    <w:rsid w:val="00314E53"/>
    <w:rsid w:val="00330D43"/>
    <w:rsid w:val="003632A8"/>
    <w:rsid w:val="00364AD1"/>
    <w:rsid w:val="00365483"/>
    <w:rsid w:val="00375366"/>
    <w:rsid w:val="003854B9"/>
    <w:rsid w:val="00387FF5"/>
    <w:rsid w:val="00393FBB"/>
    <w:rsid w:val="00397415"/>
    <w:rsid w:val="003A5DD4"/>
    <w:rsid w:val="003C1778"/>
    <w:rsid w:val="003C5557"/>
    <w:rsid w:val="003E1093"/>
    <w:rsid w:val="003F4896"/>
    <w:rsid w:val="003F6B66"/>
    <w:rsid w:val="004016FB"/>
    <w:rsid w:val="00416CA2"/>
    <w:rsid w:val="00443EEC"/>
    <w:rsid w:val="00446627"/>
    <w:rsid w:val="00454EBF"/>
    <w:rsid w:val="004E0155"/>
    <w:rsid w:val="004F70EC"/>
    <w:rsid w:val="005338BB"/>
    <w:rsid w:val="00551913"/>
    <w:rsid w:val="005563D2"/>
    <w:rsid w:val="00565F5C"/>
    <w:rsid w:val="00571AE2"/>
    <w:rsid w:val="00573A67"/>
    <w:rsid w:val="005856BD"/>
    <w:rsid w:val="0059434F"/>
    <w:rsid w:val="005F085D"/>
    <w:rsid w:val="005F2707"/>
    <w:rsid w:val="005F5421"/>
    <w:rsid w:val="00717903"/>
    <w:rsid w:val="00744D38"/>
    <w:rsid w:val="00760787"/>
    <w:rsid w:val="007E1A06"/>
    <w:rsid w:val="007E7794"/>
    <w:rsid w:val="0084037F"/>
    <w:rsid w:val="008459E5"/>
    <w:rsid w:val="008C2EC4"/>
    <w:rsid w:val="008C30F7"/>
    <w:rsid w:val="008C5790"/>
    <w:rsid w:val="008D1E1F"/>
    <w:rsid w:val="00904231"/>
    <w:rsid w:val="00911ACB"/>
    <w:rsid w:val="00924C8C"/>
    <w:rsid w:val="00926FB4"/>
    <w:rsid w:val="009449B1"/>
    <w:rsid w:val="00946291"/>
    <w:rsid w:val="00950ED0"/>
    <w:rsid w:val="009762DC"/>
    <w:rsid w:val="009C4100"/>
    <w:rsid w:val="00A138AD"/>
    <w:rsid w:val="00A143F4"/>
    <w:rsid w:val="00A161BC"/>
    <w:rsid w:val="00A32813"/>
    <w:rsid w:val="00A541CC"/>
    <w:rsid w:val="00A67BBD"/>
    <w:rsid w:val="00AB1951"/>
    <w:rsid w:val="00AB520E"/>
    <w:rsid w:val="00AD118B"/>
    <w:rsid w:val="00AD6B27"/>
    <w:rsid w:val="00B0331E"/>
    <w:rsid w:val="00B33186"/>
    <w:rsid w:val="00B479B7"/>
    <w:rsid w:val="00BB74DC"/>
    <w:rsid w:val="00BC7D3D"/>
    <w:rsid w:val="00C10619"/>
    <w:rsid w:val="00C81D02"/>
    <w:rsid w:val="00C86A6F"/>
    <w:rsid w:val="00C8730A"/>
    <w:rsid w:val="00CE44F2"/>
    <w:rsid w:val="00CE7240"/>
    <w:rsid w:val="00CF3F7D"/>
    <w:rsid w:val="00CF6405"/>
    <w:rsid w:val="00D01A8F"/>
    <w:rsid w:val="00D53E37"/>
    <w:rsid w:val="00D873D1"/>
    <w:rsid w:val="00D917E5"/>
    <w:rsid w:val="00D9222E"/>
    <w:rsid w:val="00D96FA3"/>
    <w:rsid w:val="00DA3C85"/>
    <w:rsid w:val="00DA7061"/>
    <w:rsid w:val="00DD5A55"/>
    <w:rsid w:val="00DE1537"/>
    <w:rsid w:val="00DE2EA6"/>
    <w:rsid w:val="00DF5D35"/>
    <w:rsid w:val="00E027ED"/>
    <w:rsid w:val="00E10281"/>
    <w:rsid w:val="00E21908"/>
    <w:rsid w:val="00E2283B"/>
    <w:rsid w:val="00E469AE"/>
    <w:rsid w:val="00E51F04"/>
    <w:rsid w:val="00E62B75"/>
    <w:rsid w:val="00EA60A8"/>
    <w:rsid w:val="00EC5978"/>
    <w:rsid w:val="00ED5812"/>
    <w:rsid w:val="00EF7E88"/>
    <w:rsid w:val="00F00DAC"/>
    <w:rsid w:val="00F32B5C"/>
    <w:rsid w:val="00F85D7C"/>
    <w:rsid w:val="00FA2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24A2"/>
  <w15:chartTrackingRefBased/>
  <w15:docId w15:val="{0EA52C16-2829-4929-8C71-5759F931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C0C"/>
  </w:style>
  <w:style w:type="paragraph" w:styleId="Footer">
    <w:name w:val="footer"/>
    <w:basedOn w:val="Normal"/>
    <w:link w:val="FooterChar"/>
    <w:uiPriority w:val="99"/>
    <w:unhideWhenUsed/>
    <w:rsid w:val="001A6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C0C"/>
  </w:style>
  <w:style w:type="paragraph" w:styleId="ListParagraph">
    <w:name w:val="List Paragraph"/>
    <w:basedOn w:val="Normal"/>
    <w:uiPriority w:val="34"/>
    <w:qFormat/>
    <w:rsid w:val="009449B1"/>
    <w:pPr>
      <w:ind w:left="720"/>
      <w:contextualSpacing/>
    </w:pPr>
  </w:style>
  <w:style w:type="character" w:styleId="Hyperlink">
    <w:name w:val="Hyperlink"/>
    <w:basedOn w:val="DefaultParagraphFont"/>
    <w:uiPriority w:val="99"/>
    <w:unhideWhenUsed/>
    <w:rsid w:val="009762DC"/>
    <w:rPr>
      <w:color w:val="0563C1" w:themeColor="hyperlink"/>
      <w:u w:val="single"/>
    </w:rPr>
  </w:style>
  <w:style w:type="character" w:styleId="UnresolvedMention">
    <w:name w:val="Unresolved Mention"/>
    <w:basedOn w:val="DefaultParagraphFont"/>
    <w:uiPriority w:val="99"/>
    <w:semiHidden/>
    <w:unhideWhenUsed/>
    <w:rsid w:val="009762DC"/>
    <w:rPr>
      <w:color w:val="605E5C"/>
      <w:shd w:val="clear" w:color="auto" w:fill="E1DFDD"/>
    </w:rPr>
  </w:style>
  <w:style w:type="character" w:styleId="FollowedHyperlink">
    <w:name w:val="FollowedHyperlink"/>
    <w:basedOn w:val="DefaultParagraphFont"/>
    <w:uiPriority w:val="99"/>
    <w:semiHidden/>
    <w:unhideWhenUsed/>
    <w:rsid w:val="001E3E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48852">
      <w:bodyDiv w:val="1"/>
      <w:marLeft w:val="0"/>
      <w:marRight w:val="0"/>
      <w:marTop w:val="0"/>
      <w:marBottom w:val="0"/>
      <w:divBdr>
        <w:top w:val="none" w:sz="0" w:space="0" w:color="auto"/>
        <w:left w:val="none" w:sz="0" w:space="0" w:color="auto"/>
        <w:bottom w:val="none" w:sz="0" w:space="0" w:color="auto"/>
        <w:right w:val="none" w:sz="0" w:space="0" w:color="auto"/>
      </w:divBdr>
    </w:div>
    <w:div w:id="549342634">
      <w:bodyDiv w:val="1"/>
      <w:marLeft w:val="0"/>
      <w:marRight w:val="0"/>
      <w:marTop w:val="0"/>
      <w:marBottom w:val="0"/>
      <w:divBdr>
        <w:top w:val="none" w:sz="0" w:space="0" w:color="auto"/>
        <w:left w:val="none" w:sz="0" w:space="0" w:color="auto"/>
        <w:bottom w:val="none" w:sz="0" w:space="0" w:color="auto"/>
        <w:right w:val="none" w:sz="0" w:space="0" w:color="auto"/>
      </w:divBdr>
    </w:div>
    <w:div w:id="714500070">
      <w:bodyDiv w:val="1"/>
      <w:marLeft w:val="0"/>
      <w:marRight w:val="0"/>
      <w:marTop w:val="0"/>
      <w:marBottom w:val="0"/>
      <w:divBdr>
        <w:top w:val="none" w:sz="0" w:space="0" w:color="auto"/>
        <w:left w:val="none" w:sz="0" w:space="0" w:color="auto"/>
        <w:bottom w:val="none" w:sz="0" w:space="0" w:color="auto"/>
        <w:right w:val="none" w:sz="0" w:space="0" w:color="auto"/>
      </w:divBdr>
    </w:div>
    <w:div w:id="14180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4593-6EBE-4A12-91A0-B204B2B8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SMS Assist</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(Henry) Yang</dc:creator>
  <cp:keywords/>
  <dc:description/>
  <cp:lastModifiedBy>Hang (Henry) Yang</cp:lastModifiedBy>
  <cp:revision>107</cp:revision>
  <dcterms:created xsi:type="dcterms:W3CDTF">2024-01-27T03:46:00Z</dcterms:created>
  <dcterms:modified xsi:type="dcterms:W3CDTF">2024-03-16T02:50:00Z</dcterms:modified>
</cp:coreProperties>
</file>