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1.jpeg" ContentType="image/jpeg"/>
  <Override PartName="/word/media/image4.png" ContentType="image/png"/>
  <Override PartName="/word/media/image2.png" ContentType="image/png"/>
  <Override PartName="/word/media/image3.png" ContentType="image/png"/>
  <Override PartName="/word/media/image1.jpeg" ContentType="image/jpeg"/>
  <Override PartName="/word/media/image6.png" ContentType="image/png"/>
  <Override PartName="/word/media/image5.png" ContentType="image/png"/>
  <Override PartName="/word/media/image7.png" ContentType="image/png"/>
  <Override PartName="/word/media/image8.png" ContentType="image/png"/>
  <Override PartName="/word/media/image10.png" ContentType="image/png"/>
  <Override PartName="/word/media/image9.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sz w:val="20"/>
        </w:rPr>
      </w:pPr>
      <w:r>
        <w:rPr>
          <w:sz w:val="20"/>
        </w:rPr>
        <w:drawing>
          <wp:anchor behindDoc="0" distT="0" distB="0" distL="18415" distR="0" simplePos="0" locked="0" layoutInCell="1" allowOverlap="1" relativeHeight="2">
            <wp:simplePos x="0" y="0"/>
            <wp:positionH relativeFrom="margin">
              <wp:posOffset>2959735</wp:posOffset>
            </wp:positionH>
            <wp:positionV relativeFrom="margin">
              <wp:posOffset>-203835</wp:posOffset>
            </wp:positionV>
            <wp:extent cx="1358900" cy="735965"/>
            <wp:effectExtent l="0" t="0" r="0" b="0"/>
            <wp:wrapSquare wrapText="bothSides"/>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1358900" cy="735965"/>
                    </a:xfrm>
                    <a:prstGeom prst="rect">
                      <a:avLst/>
                    </a:prstGeom>
                  </pic:spPr>
                </pic:pic>
              </a:graphicData>
            </a:graphic>
          </wp:anchor>
        </w:drawing>
      </w:r>
    </w:p>
    <w:p>
      <w:pPr>
        <w:pStyle w:val="TextBody"/>
        <w:rPr>
          <w:sz w:val="20"/>
        </w:rPr>
      </w:pPr>
      <w:r>
        <w:rPr>
          <w:sz w:val="20"/>
        </w:rPr>
      </w:r>
    </w:p>
    <w:p>
      <w:pPr>
        <w:pStyle w:val="TextBody"/>
        <w:rPr>
          <w:sz w:val="20"/>
        </w:rPr>
      </w:pPr>
      <w:r>
        <w:rPr>
          <w:sz w:val="20"/>
        </w:rPr>
      </w:r>
    </w:p>
    <w:p>
      <w:pPr>
        <w:pStyle w:val="TextBody"/>
        <w:spacing w:before="10" w:after="0"/>
        <w:rPr>
          <w:sz w:val="22"/>
        </w:rPr>
      </w:pPr>
      <w:r>
        <w:rPr>
          <w:sz w:val="22"/>
        </w:rPr>
      </w:r>
    </w:p>
    <w:p>
      <w:pPr>
        <w:sectPr>
          <w:type w:val="nextPage"/>
          <w:pgSz w:w="11906" w:h="16850"/>
          <w:pgMar w:left="100" w:right="180" w:header="0" w:top="1200" w:footer="0" w:bottom="280" w:gutter="0"/>
          <w:pgNumType w:fmt="decimal"/>
          <w:formProt w:val="false"/>
          <w:textDirection w:val="lrTb"/>
          <w:docGrid w:type="default" w:linePitch="240" w:charSpace="4294965247"/>
        </w:sectPr>
      </w:pPr>
    </w:p>
    <w:p>
      <w:pPr>
        <w:pStyle w:val="TextBody"/>
        <w:rPr/>
      </w:pPr>
      <w:r>
        <w:rPr/>
      </w:r>
    </w:p>
    <w:p>
      <w:pPr>
        <w:pStyle w:val="TextBody"/>
        <w:rPr>
          <w:sz w:val="13"/>
        </w:rPr>
      </w:pPr>
      <w:r>
        <w:rPr>
          <w:sz w:val="13"/>
        </w:rPr>
      </w:r>
    </w:p>
    <w:p>
      <w:pPr>
        <w:pStyle w:val="TextBody"/>
        <w:ind w:left="720" w:hanging="0"/>
        <w:rPr/>
      </w:pPr>
      <w:r>
        <w:rPr/>
        <w:t xml:space="preserve">                                                     </w:t>
      </w:r>
      <w:r>
        <w:rPr/>
        <w:t>BELIVE IN THE BEST</w:t>
        <w:tab/>
        <w:tab/>
        <w:t xml:space="preserve">          </w:t>
      </w:r>
    </w:p>
    <w:p>
      <w:pPr>
        <w:sectPr>
          <w:type w:val="continuous"/>
          <w:pgSz w:w="11906" w:h="16850"/>
          <w:pgMar w:left="100" w:right="180" w:header="0" w:top="1200" w:footer="0" w:bottom="280" w:gutter="0"/>
          <w:cols w:num="2" w:equalWidth="false" w:sep="false">
            <w:col w:w="819" w:space="1520"/>
            <w:col w:w="9286"/>
          </w:cols>
          <w:formProt w:val="false"/>
          <w:textDirection w:val="lrTb"/>
          <w:docGrid w:type="default" w:linePitch="240" w:charSpace="4294965247"/>
        </w:sectPr>
      </w:pPr>
    </w:p>
    <w:tbl>
      <w:tblPr>
        <w:tblW w:w="11310" w:type="dxa"/>
        <w:jc w:val="left"/>
        <w:tblInd w:w="12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7" w:type="dxa"/>
          <w:bottom w:w="0" w:type="dxa"/>
          <w:right w:w="0" w:type="dxa"/>
        </w:tblCellMar>
        <w:tblLook w:val="01e0"/>
      </w:tblPr>
      <w:tblGrid>
        <w:gridCol w:w="1706"/>
        <w:gridCol w:w="562"/>
        <w:gridCol w:w="1156"/>
        <w:gridCol w:w="1337"/>
        <w:gridCol w:w="1"/>
        <w:gridCol w:w="214"/>
        <w:gridCol w:w="1584"/>
        <w:gridCol w:w="13"/>
        <w:gridCol w:w="548"/>
        <w:gridCol w:w="126"/>
        <w:gridCol w:w="676"/>
        <w:gridCol w:w="901"/>
        <w:gridCol w:w="357"/>
        <w:gridCol w:w="556"/>
        <w:gridCol w:w="2"/>
        <w:gridCol w:w="441"/>
        <w:gridCol w:w="1128"/>
      </w:tblGrid>
      <w:tr>
        <w:trPr>
          <w:trHeight w:val="196" w:hRule="atLeast"/>
        </w:trPr>
        <w:tc>
          <w:tcPr>
            <w:tcW w:w="11308" w:type="dxa"/>
            <w:gridSpan w:val="17"/>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CCCCCC" w:val="clear"/>
            <w:tcMar>
              <w:left w:w="-7" w:type="dxa"/>
            </w:tcMar>
          </w:tcPr>
          <w:p>
            <w:pPr>
              <w:pStyle w:val="TableParagraph"/>
              <w:spacing w:lineRule="exact" w:line="173" w:before="3" w:after="0"/>
              <w:ind w:left="2246" w:hanging="0"/>
              <w:rPr>
                <w:b/>
                <w:b/>
                <w:sz w:val="16"/>
              </w:rPr>
            </w:pPr>
            <w:r>
              <w:rPr>
                <w:b/>
                <w:sz w:val="16"/>
              </w:rPr>
              <w:t>Certificate Of Insurance and Policy Schedule Form 51 of the Central Motor Vehicle Rules, 1989</w:t>
            </w:r>
          </w:p>
        </w:tc>
      </w:tr>
      <w:tr>
        <w:trPr>
          <w:trHeight w:val="321" w:hRule="atLeast"/>
        </w:trPr>
        <w:tc>
          <w:tcPr>
            <w:tcW w:w="11308" w:type="dxa"/>
            <w:gridSpan w:val="17"/>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fill="auto" w:val="clear"/>
            <w:tcMar>
              <w:left w:w="-7" w:type="dxa"/>
            </w:tcMar>
          </w:tcPr>
          <w:p>
            <w:pPr>
              <w:pStyle w:val="TableParagraph"/>
              <w:spacing w:lineRule="exact" w:line="301"/>
              <w:ind w:left="4" w:hanging="0"/>
              <w:rPr>
                <w:rFonts w:ascii="Times New Roman" w:hAnsi="Times New Roman"/>
                <w:sz w:val="28"/>
              </w:rPr>
            </w:pPr>
            <w:r>
              <w:rPr>
                <w:rFonts w:ascii="Times New Roman" w:hAnsi="Times New Roman"/>
                <w:sz w:val="28"/>
              </w:rPr>
              <w:t>Agent/Broker/Producer Name: DIRECT</w:t>
            </w:r>
          </w:p>
        </w:tc>
      </w:tr>
      <w:tr>
        <w:trPr>
          <w:trHeight w:val="318" w:hRule="atLeast"/>
        </w:trPr>
        <w:tc>
          <w:tcPr>
            <w:tcW w:w="11308" w:type="dxa"/>
            <w:gridSpan w:val="17"/>
            <w:tcBorders>
              <w:top w:val="single" w:sz="4" w:space="0" w:color="000001"/>
              <w:left w:val="single" w:sz="6" w:space="0" w:color="000001"/>
              <w:bottom w:val="double" w:sz="2" w:space="0" w:color="000001"/>
              <w:right w:val="single" w:sz="6" w:space="0" w:color="000001"/>
              <w:insideH w:val="double" w:sz="2" w:space="0" w:color="000001"/>
              <w:insideV w:val="single" w:sz="6" w:space="0" w:color="000001"/>
            </w:tcBorders>
            <w:shd w:fill="auto" w:val="clear"/>
            <w:tcMar>
              <w:left w:w="-7" w:type="dxa"/>
            </w:tcMar>
          </w:tcPr>
          <w:p>
            <w:pPr>
              <w:pStyle w:val="TableParagraph"/>
              <w:spacing w:lineRule="exact" w:line="298"/>
              <w:ind w:left="4" w:hanging="0"/>
              <w:rPr>
                <w:rFonts w:ascii="Times New Roman" w:hAnsi="Times New Roman"/>
                <w:sz w:val="28"/>
              </w:rPr>
            </w:pPr>
            <w:r>
              <w:rPr>
                <w:rFonts w:ascii="Times New Roman" w:hAnsi="Times New Roman"/>
                <w:sz w:val="28"/>
              </w:rPr>
              <w:t>Agent/Broker License Code: NA; Agent/Broker Contact No:- 24*7 Helpline 8080302232</w:t>
            </w:r>
          </w:p>
        </w:tc>
      </w:tr>
      <w:tr>
        <w:trPr>
          <w:trHeight w:val="173" w:hRule="atLeast"/>
        </w:trPr>
        <w:tc>
          <w:tcPr>
            <w:tcW w:w="2268" w:type="dxa"/>
            <w:gridSpan w:val="2"/>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color="auto" w:fill="CCCCCC" w:val="clear"/>
            <w:tcMar>
              <w:left w:w="-7" w:type="dxa"/>
            </w:tcMar>
          </w:tcPr>
          <w:p>
            <w:pPr>
              <w:pStyle w:val="TableParagraph"/>
              <w:spacing w:lineRule="exact" w:line="149" w:before="5" w:after="0"/>
              <w:ind w:left="42" w:hanging="0"/>
              <w:rPr>
                <w:b/>
                <w:b/>
                <w:sz w:val="14"/>
              </w:rPr>
            </w:pPr>
            <w:r>
              <w:rPr>
                <w:b/>
                <w:sz w:val="14"/>
              </w:rPr>
              <w:t>Certificate &amp; Policy No.:</w:t>
            </w:r>
          </w:p>
        </w:tc>
        <w:tc>
          <w:tcPr>
            <w:tcW w:w="2494" w:type="dxa"/>
            <w:gridSpan w:val="3"/>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49" w:before="5" w:after="0"/>
              <w:ind w:left="50" w:hanging="0"/>
              <w:rPr/>
            </w:pPr>
            <w:r>
              <w:rPr>
                <w:sz w:val="14"/>
              </w:rPr>
              <w:t xml:space="preserve">20180724142818</w:t>
            </w:r>
          </w:p>
        </w:tc>
        <w:tc>
          <w:tcPr>
            <w:tcW w:w="2359" w:type="dxa"/>
            <w:gridSpan w:val="4"/>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color="auto" w:fill="CCCCCC" w:val="clear"/>
            <w:tcMar>
              <w:left w:w="-7" w:type="dxa"/>
            </w:tcMar>
          </w:tcPr>
          <w:p>
            <w:pPr>
              <w:pStyle w:val="TableParagraph"/>
              <w:spacing w:lineRule="exact" w:line="149" w:before="5" w:after="0"/>
              <w:ind w:left="40" w:hanging="0"/>
              <w:rPr>
                <w:b/>
                <w:b/>
                <w:sz w:val="14"/>
              </w:rPr>
            </w:pPr>
            <w:r>
              <w:rPr>
                <w:b/>
                <w:sz w:val="14"/>
              </w:rPr>
              <w:t>Policy Type:</w:t>
            </w:r>
          </w:p>
        </w:tc>
        <w:tc>
          <w:tcPr>
            <w:tcW w:w="4187" w:type="dxa"/>
            <w:gridSpan w:val="8"/>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49" w:before="5" w:after="0"/>
              <w:ind w:left="58" w:hanging="0"/>
              <w:rPr>
                <w:sz w:val="14"/>
              </w:rPr>
            </w:pPr>
            <w:r>
              <w:rPr>
                <w:sz w:val="14"/>
              </w:rPr>
              <w:t>Auto Secure Private Car Package Policy</w:t>
            </w:r>
          </w:p>
        </w:tc>
      </w:tr>
      <w:tr>
        <w:trPr>
          <w:trHeight w:val="169" w:hRule="atLeast"/>
        </w:trPr>
        <w:tc>
          <w:tcPr>
            <w:tcW w:w="2268" w:type="dxa"/>
            <w:gridSpan w:val="2"/>
            <w:tcBorders>
              <w:top w:val="single" w:sz="6" w:space="0" w:color="000001"/>
              <w:left w:val="single" w:sz="6" w:space="0" w:color="000001"/>
              <w:bottom w:val="double" w:sz="2" w:space="0" w:color="000001"/>
              <w:right w:val="single" w:sz="6" w:space="0" w:color="000001"/>
              <w:insideH w:val="double" w:sz="2" w:space="0" w:color="000001"/>
              <w:insideV w:val="single" w:sz="6" w:space="0" w:color="000001"/>
            </w:tcBorders>
            <w:shd w:color="auto" w:fill="CCCCCC" w:val="clear"/>
            <w:tcMar>
              <w:left w:w="-7" w:type="dxa"/>
            </w:tcMar>
          </w:tcPr>
          <w:p>
            <w:pPr>
              <w:pStyle w:val="TableParagraph"/>
              <w:spacing w:lineRule="exact" w:line="149"/>
              <w:ind w:left="42" w:hanging="0"/>
              <w:rPr>
                <w:b/>
                <w:b/>
                <w:sz w:val="14"/>
              </w:rPr>
            </w:pPr>
            <w:r>
              <w:rPr>
                <w:b/>
                <w:sz w:val="14"/>
              </w:rPr>
              <w:t>Period of Insurance:</w:t>
            </w:r>
          </w:p>
        </w:tc>
        <w:tc>
          <w:tcPr>
            <w:tcW w:w="2494" w:type="dxa"/>
            <w:gridSpan w:val="3"/>
            <w:tcBorders>
              <w:top w:val="single" w:sz="6" w:space="0" w:color="000001"/>
              <w:left w:val="single" w:sz="6" w:space="0" w:color="000001"/>
              <w:bottom w:val="double" w:sz="2" w:space="0" w:color="000001"/>
              <w:right w:val="single" w:sz="6" w:space="0" w:color="000001"/>
              <w:insideH w:val="double" w:sz="2" w:space="0" w:color="000001"/>
              <w:insideV w:val="single" w:sz="6" w:space="0" w:color="000001"/>
            </w:tcBorders>
            <w:shd w:fill="auto" w:val="clear"/>
            <w:tcMar>
              <w:left w:w="-7" w:type="dxa"/>
            </w:tcMar>
          </w:tcPr>
          <w:p>
            <w:pPr>
              <w:pStyle w:val="TableParagraph"/>
              <w:spacing w:lineRule="exact" w:line="149"/>
              <w:ind w:left="50" w:hanging="0"/>
              <w:rPr/>
            </w:pPr>
            <w:r>
              <w:rPr>
                <w:sz w:val="14"/>
              </w:rPr>
              <w:t xml:space="preserve">From 01/02/2019 Hrs on 1:0</w:t>
            </w:r>
          </w:p>
        </w:tc>
        <w:tc>
          <w:tcPr>
            <w:tcW w:w="2359" w:type="dxa"/>
            <w:gridSpan w:val="4"/>
            <w:tcBorders>
              <w:top w:val="single" w:sz="6" w:space="0" w:color="000001"/>
              <w:left w:val="single" w:sz="6" w:space="0" w:color="000001"/>
              <w:bottom w:val="double" w:sz="2" w:space="0" w:color="000001"/>
              <w:right w:val="single" w:sz="6" w:space="0" w:color="000001"/>
              <w:insideH w:val="double" w:sz="2" w:space="0" w:color="000001"/>
              <w:insideV w:val="single" w:sz="6" w:space="0" w:color="000001"/>
            </w:tcBorders>
            <w:shd w:color="auto" w:fill="CCCCCC" w:val="clear"/>
            <w:tcMar>
              <w:left w:w="-7" w:type="dxa"/>
            </w:tcMar>
          </w:tcPr>
          <w:p>
            <w:pPr>
              <w:pStyle w:val="TableParagraph"/>
              <w:spacing w:lineRule="exact" w:line="149"/>
              <w:ind w:left="40" w:hanging="0"/>
              <w:rPr>
                <w:b/>
                <w:b/>
                <w:sz w:val="14"/>
              </w:rPr>
            </w:pPr>
            <w:r>
              <w:rPr>
                <w:b/>
                <w:sz w:val="14"/>
              </w:rPr>
              <w:t>Date of Expiry</w:t>
            </w:r>
          </w:p>
        </w:tc>
        <w:tc>
          <w:tcPr>
            <w:tcW w:w="4187" w:type="dxa"/>
            <w:gridSpan w:val="8"/>
            <w:tcBorders>
              <w:top w:val="single" w:sz="6" w:space="0" w:color="000001"/>
              <w:left w:val="single" w:sz="4" w:space="0" w:color="000001"/>
              <w:bottom w:val="single" w:sz="6" w:space="0" w:color="000001"/>
              <w:right w:val="single" w:sz="4" w:space="0" w:color="000001"/>
              <w:insideH w:val="single" w:sz="6" w:space="0" w:color="000001"/>
              <w:insideV w:val="single" w:sz="4" w:space="0" w:color="000001"/>
            </w:tcBorders>
            <w:shd w:fill="auto" w:val="clear"/>
            <w:tcMar>
              <w:left w:w="-5" w:type="dxa"/>
            </w:tcMar>
          </w:tcPr>
          <w:p>
            <w:pPr>
              <w:pStyle w:val="TableParagraph"/>
              <w:spacing w:lineRule="exact" w:line="149"/>
              <w:ind w:left="58" w:hanging="0"/>
              <w:rPr/>
            </w:pPr>
            <w:r>
              <w:rPr>
                <w:sz w:val="14"/>
              </w:rPr>
              <w:t xml:space="preserve">To midnight of 01/02/2019</w:t>
            </w:r>
          </w:p>
        </w:tc>
      </w:tr>
      <w:tr>
        <w:trPr>
          <w:trHeight w:val="356" w:hRule="atLeast"/>
        </w:trPr>
        <w:tc>
          <w:tcPr>
            <w:tcW w:w="6560" w:type="dxa"/>
            <w:gridSpan w:val="7"/>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92" w:after="0"/>
              <w:ind w:left="47" w:hanging="0"/>
              <w:rPr>
                <w:b/>
                <w:b/>
                <w:sz w:val="14"/>
              </w:rPr>
            </w:pPr>
            <w:r>
              <w:rPr>
                <w:b/>
                <w:sz w:val="14"/>
              </w:rPr>
              <w:t>Insured Name &amp; Address:</w:t>
            </w:r>
          </w:p>
        </w:tc>
        <w:tc>
          <w:tcPr>
            <w:tcW w:w="2264" w:type="dxa"/>
            <w:gridSpan w:val="5"/>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5" w:after="0"/>
              <w:ind w:left="47" w:hanging="0"/>
              <w:rPr>
                <w:sz w:val="14"/>
              </w:rPr>
            </w:pPr>
            <w:r>
              <w:rPr>
                <w:sz w:val="14"/>
              </w:rPr>
              <w:t>Premium (Inclusive of All</w:t>
            </w:r>
          </w:p>
          <w:p>
            <w:pPr>
              <w:pStyle w:val="TableParagraph"/>
              <w:spacing w:lineRule="exact" w:line="149" w:before="14" w:after="0"/>
              <w:ind w:left="1" w:hanging="0"/>
              <w:rPr>
                <w:sz w:val="14"/>
              </w:rPr>
            </w:pPr>
            <w:r>
              <w:rPr>
                <w:sz w:val="14"/>
              </w:rPr>
              <w:t>Applicable Taxes)</w:t>
            </w:r>
          </w:p>
        </w:tc>
        <w:tc>
          <w:tcPr>
            <w:tcW w:w="2484" w:type="dxa"/>
            <w:gridSpan w:val="5"/>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92" w:after="0"/>
              <w:ind w:left="133" w:hanging="0"/>
              <w:rPr>
                <w:sz w:val="14"/>
              </w:rPr>
            </w:pPr>
            <w:r>
              <w:rPr>
                <w:sz w:val="14"/>
              </w:rPr>
              <w:t xml:space="preserve">            </w:t>
            </w:r>
            <w:r>
              <w:rPr>
                <w:sz w:val="14"/>
              </w:rPr>
              <w:t xml:space="preserve">₹13928</w:t>
            </w:r>
          </w:p>
        </w:tc>
      </w:tr>
      <w:tr>
        <w:trPr>
          <w:trHeight w:val="133" w:hRule="atLeast"/>
        </w:trPr>
        <w:tc>
          <w:tcPr>
            <w:tcW w:w="6560" w:type="dxa"/>
            <w:gridSpan w:val="7"/>
            <w:vMerge w:val="restart"/>
            <w:tcBorders>
              <w:top w:val="single" w:sz="6" w:space="0" w:color="000001"/>
              <w:left w:val="single" w:sz="6" w:space="0" w:color="000001"/>
              <w:bottom w:val="double" w:sz="2" w:space="0" w:color="000001"/>
              <w:right w:val="single" w:sz="6" w:space="0" w:color="000001"/>
              <w:insideH w:val="double" w:sz="2" w:space="0" w:color="000001"/>
              <w:insideV w:val="single" w:sz="6" w:space="0" w:color="000001"/>
            </w:tcBorders>
            <w:shd w:fill="auto" w:val="clear"/>
            <w:tcMar>
              <w:left w:w="-7" w:type="dxa"/>
            </w:tcMar>
          </w:tcPr>
          <w:p>
            <w:pPr>
              <w:pStyle w:val="TableParagraph"/>
              <w:widowControl w:val="false"/>
              <w:bidi w:val="0"/>
              <w:spacing w:lineRule="auto" w:line="252" w:before="8" w:after="0"/>
              <w:ind w:left="89" w:right="3060" w:hanging="0"/>
              <w:jc w:val="left"/>
              <w:rPr/>
            </w:pPr>
            <w:r>
              <w:rPr>
                <w:sz w:val="14"/>
              </w:rPr>
              <w:t xml:space="preserve">MR danish</w:t>
            </w:r>
            <w:r>
              <w:rPr>
                <w:sz w:val="14"/>
              </w:rPr>
              <w:t xml:space="preserve">shaikh</w:t>
            </w:r>
          </w:p>
          <w:p>
            <w:pPr>
              <w:pStyle w:val="TableParagraph"/>
              <w:spacing w:lineRule="auto" w:line="252" w:before="8" w:after="0"/>
              <w:ind w:left="33" w:right="3783" w:hanging="0"/>
              <w:rPr/>
            </w:pPr>
            <w:r>
              <w:rPr>
                <w:sz w:val="14"/>
              </w:rPr>
              <w:t xml:space="preserve"> </w:t>
            </w:r>
            <w:r>
              <w:rPr>
                <w:sz w:val="14"/>
              </w:rPr>
              <w:t xml:space="preserve">thane</w:t>
            </w:r>
          </w:p>
          <w:p>
            <w:pPr>
              <w:pStyle w:val="TableParagraph"/>
              <w:widowControl w:val="false"/>
              <w:bidi w:val="0"/>
              <w:spacing w:lineRule="auto" w:line="252" w:before="8" w:after="0"/>
              <w:ind w:left="0" w:right="2429" w:hanging="0"/>
              <w:jc w:val="left"/>
              <w:rPr/>
            </w:pPr>
            <w:r>
              <w:rPr>
                <w:sz w:val="14"/>
              </w:rPr>
              <w:t xml:space="preserve">  </w:t>
            </w:r>
            <w:r>
              <w:rPr>
                <w:sz w:val="14"/>
              </w:rPr>
              <w:t xml:space="preserve">thane maharashtra india</w:t>
            </w:r>
          </w:p>
          <w:p>
            <w:pPr>
              <w:pStyle w:val="TableParagraph"/>
              <w:spacing w:lineRule="auto" w:line="252" w:before="8" w:after="0"/>
              <w:ind w:left="33" w:right="3783" w:hanging="0"/>
              <w:rPr/>
            </w:pPr>
            <w:r>
              <w:rPr/>
            </w:r>
          </w:p>
        </w:tc>
        <w:tc>
          <w:tcPr>
            <w:tcW w:w="2264" w:type="dxa"/>
            <w:gridSpan w:val="5"/>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13"/>
              <w:ind w:left="47" w:hanging="0"/>
              <w:rPr>
                <w:sz w:val="12"/>
              </w:rPr>
            </w:pPr>
            <w:r>
              <w:rPr>
                <w:sz w:val="12"/>
              </w:rPr>
            </w:r>
          </w:p>
          <w:p>
            <w:pPr>
              <w:pStyle w:val="TableParagraph"/>
              <w:spacing w:lineRule="exact" w:line="113"/>
              <w:ind w:left="47" w:hanging="0"/>
              <w:rPr>
                <w:sz w:val="12"/>
              </w:rPr>
            </w:pPr>
            <w:r>
              <w:rPr>
                <w:sz w:val="14"/>
                <w:szCs w:val="14"/>
              </w:rPr>
              <w:t>Insured Business/Profession:</w:t>
            </w:r>
          </w:p>
        </w:tc>
        <w:tc>
          <w:tcPr>
            <w:tcW w:w="2484" w:type="dxa"/>
            <w:gridSpan w:val="5"/>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13"/>
              <w:ind w:left="30" w:hanging="0"/>
              <w:jc w:val="center"/>
              <w:rPr>
                <w:sz w:val="12"/>
              </w:rPr>
            </w:pPr>
            <w:r>
              <w:rPr>
                <w:sz w:val="12"/>
              </w:rPr>
            </w:r>
          </w:p>
          <w:p>
            <w:pPr>
              <w:pStyle w:val="TableParagraph"/>
              <w:spacing w:lineRule="exact" w:line="113"/>
              <w:ind w:left="30" w:hanging="0"/>
              <w:jc w:val="center"/>
              <w:rPr>
                <w:sz w:val="12"/>
              </w:rPr>
            </w:pPr>
            <w:r>
              <w:rPr>
                <w:sz w:val="12"/>
              </w:rPr>
              <w:t xml:space="preserve">self</w:t>
            </w:r>
          </w:p>
          <w:p>
            <w:pPr>
              <w:pStyle w:val="TableParagraph"/>
              <w:spacing w:lineRule="exact" w:line="113"/>
              <w:ind w:left="30" w:hanging="0"/>
              <w:jc w:val="center"/>
              <w:rPr>
                <w:sz w:val="12"/>
              </w:rPr>
            </w:pPr>
            <w:r>
              <w:rPr>
                <w:sz w:val="12"/>
              </w:rPr>
            </w:r>
          </w:p>
        </w:tc>
      </w:tr>
      <w:tr>
        <w:trPr>
          <w:trHeight w:val="115" w:hRule="atLeast"/>
        </w:trPr>
        <w:tc>
          <w:tcPr>
            <w:tcW w:w="6560" w:type="dxa"/>
            <w:gridSpan w:val="7"/>
            <w:vMerge w:val="continue"/>
            <w:tcBorders>
              <w:top w:val="double" w:sz="2" w:space="0" w:color="000001"/>
              <w:left w:val="single" w:sz="6" w:space="0" w:color="000001"/>
              <w:bottom w:val="double" w:sz="2" w:space="0" w:color="000001"/>
              <w:right w:val="single" w:sz="6" w:space="0" w:color="000001"/>
              <w:insideH w:val="double" w:sz="2" w:space="0" w:color="000001"/>
              <w:insideV w:val="single" w:sz="6" w:space="0" w:color="000001"/>
            </w:tcBorders>
            <w:shd w:fill="auto" w:val="clear"/>
            <w:tcMar>
              <w:left w:w="-7" w:type="dxa"/>
            </w:tcMar>
          </w:tcPr>
          <w:p>
            <w:pPr>
              <w:pStyle w:val="Normal"/>
              <w:rPr>
                <w:sz w:val="2"/>
                <w:szCs w:val="2"/>
              </w:rPr>
            </w:pPr>
            <w:r>
              <w:rPr>
                <w:sz w:val="2"/>
                <w:szCs w:val="2"/>
              </w:rPr>
            </w:r>
          </w:p>
        </w:tc>
        <w:tc>
          <w:tcPr>
            <w:tcW w:w="2264" w:type="dxa"/>
            <w:gridSpan w:val="5"/>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96"/>
              <w:ind w:left="47" w:hanging="0"/>
              <w:rPr>
                <w:sz w:val="12"/>
              </w:rPr>
            </w:pPr>
            <w:r>
              <w:rPr>
                <w:sz w:val="12"/>
              </w:rPr>
            </w:r>
          </w:p>
          <w:p>
            <w:pPr>
              <w:pStyle w:val="TableParagraph"/>
              <w:spacing w:lineRule="exact" w:line="96"/>
              <w:ind w:left="47" w:hanging="0"/>
              <w:jc w:val="left"/>
              <w:rPr>
                <w:sz w:val="14"/>
                <w:szCs w:val="14"/>
              </w:rPr>
            </w:pPr>
            <w:r>
              <w:rPr>
                <w:sz w:val="14"/>
                <w:szCs w:val="14"/>
              </w:rPr>
              <w:t>Geographical Area:</w:t>
            </w:r>
          </w:p>
          <w:p>
            <w:pPr>
              <w:pStyle w:val="TableParagraph"/>
              <w:spacing w:lineRule="exact" w:line="96"/>
              <w:ind w:left="47" w:hanging="0"/>
              <w:rPr>
                <w:sz w:val="12"/>
              </w:rPr>
            </w:pPr>
            <w:r>
              <w:rPr>
                <w:sz w:val="12"/>
              </w:rPr>
            </w:r>
          </w:p>
        </w:tc>
        <w:tc>
          <w:tcPr>
            <w:tcW w:w="2484" w:type="dxa"/>
            <w:gridSpan w:val="5"/>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96"/>
              <w:ind w:left="30" w:hanging="0"/>
              <w:rPr>
                <w:sz w:val="12"/>
              </w:rPr>
            </w:pPr>
            <w:r>
              <w:rPr>
                <w:sz w:val="12"/>
              </w:rPr>
            </w:r>
          </w:p>
          <w:p>
            <w:pPr>
              <w:pStyle w:val="TableParagraph"/>
              <w:spacing w:lineRule="exact" w:line="96"/>
              <w:ind w:left="30" w:hanging="0"/>
              <w:jc w:val="center"/>
              <w:rPr>
                <w:sz w:val="12"/>
              </w:rPr>
            </w:pPr>
            <w:r>
              <w:rPr>
                <w:sz w:val="12"/>
              </w:rPr>
              <w:t xml:space="preserve">india</w:t>
            </w:r>
          </w:p>
        </w:tc>
      </w:tr>
      <w:tr>
        <w:trPr>
          <w:trHeight w:val="288" w:hRule="atLeast"/>
        </w:trPr>
        <w:tc>
          <w:tcPr>
            <w:tcW w:w="6560" w:type="dxa"/>
            <w:gridSpan w:val="7"/>
            <w:vMerge w:val="continue"/>
            <w:tcBorders>
              <w:top w:val="double" w:sz="2" w:space="0" w:color="000001"/>
              <w:left w:val="single" w:sz="6" w:space="0" w:color="000001"/>
              <w:bottom w:val="double" w:sz="2" w:space="0" w:color="000001"/>
              <w:right w:val="single" w:sz="6" w:space="0" w:color="000001"/>
              <w:insideH w:val="double" w:sz="2" w:space="0" w:color="000001"/>
              <w:insideV w:val="single" w:sz="6" w:space="0" w:color="000001"/>
            </w:tcBorders>
            <w:shd w:fill="auto" w:val="clear"/>
            <w:tcMar>
              <w:left w:w="-7" w:type="dxa"/>
            </w:tcMar>
          </w:tcPr>
          <w:p>
            <w:pPr>
              <w:pStyle w:val="Normal"/>
              <w:rPr>
                <w:sz w:val="2"/>
                <w:szCs w:val="2"/>
              </w:rPr>
            </w:pPr>
            <w:r>
              <w:rPr>
                <w:sz w:val="2"/>
                <w:szCs w:val="2"/>
              </w:rPr>
            </w:r>
          </w:p>
        </w:tc>
        <w:tc>
          <w:tcPr>
            <w:tcW w:w="2264" w:type="dxa"/>
            <w:gridSpan w:val="5"/>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98"/>
              <w:ind w:left="47" w:hanging="0"/>
              <w:rPr>
                <w:sz w:val="10"/>
              </w:rPr>
            </w:pPr>
            <w:r>
              <w:rPr>
                <w:sz w:val="10"/>
              </w:rPr>
            </w:r>
          </w:p>
          <w:p>
            <w:pPr>
              <w:pStyle w:val="TableParagraph"/>
              <w:spacing w:lineRule="exact" w:line="98"/>
              <w:ind w:left="47" w:hanging="0"/>
              <w:rPr>
                <w:sz w:val="10"/>
              </w:rPr>
            </w:pPr>
            <w:r>
              <w:rPr>
                <w:sz w:val="14"/>
                <w:szCs w:val="14"/>
              </w:rPr>
              <w:t>Registration Authority:</w:t>
            </w:r>
          </w:p>
        </w:tc>
        <w:tc>
          <w:tcPr>
            <w:tcW w:w="2484" w:type="dxa"/>
            <w:gridSpan w:val="5"/>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98"/>
              <w:ind w:left="30" w:hanging="0"/>
              <w:rPr>
                <w:sz w:val="10"/>
              </w:rPr>
            </w:pPr>
            <w:r>
              <w:rPr>
                <w:sz w:val="10"/>
              </w:rPr>
            </w:r>
          </w:p>
          <w:p>
            <w:pPr>
              <w:pStyle w:val="TableParagraph"/>
              <w:spacing w:lineRule="exact" w:line="98"/>
              <w:ind w:left="30" w:hanging="0"/>
              <w:jc w:val="center"/>
              <w:rPr>
                <w:sz w:val="12"/>
                <w:szCs w:val="12"/>
              </w:rPr>
            </w:pPr>
            <w:r>
              <w:rPr>
                <w:sz w:val="12"/>
                <w:szCs w:val="12"/>
              </w:rPr>
              <w:t xml:space="preserve">auth</w:t>
            </w:r>
          </w:p>
        </w:tc>
      </w:tr>
      <w:tr>
        <w:trPr>
          <w:trHeight w:val="222" w:hRule="atLeast"/>
        </w:trPr>
        <w:tc>
          <w:tcPr>
            <w:tcW w:w="6560" w:type="dxa"/>
            <w:gridSpan w:val="7"/>
            <w:vMerge w:val="continue"/>
            <w:tcBorders>
              <w:top w:val="double" w:sz="2" w:space="0" w:color="000001"/>
              <w:left w:val="single" w:sz="6" w:space="0" w:color="000001"/>
              <w:bottom w:val="double" w:sz="2" w:space="0" w:color="000001"/>
              <w:right w:val="single" w:sz="6" w:space="0" w:color="000001"/>
              <w:insideH w:val="double" w:sz="2" w:space="0" w:color="000001"/>
              <w:insideV w:val="single" w:sz="6" w:space="0" w:color="000001"/>
            </w:tcBorders>
            <w:shd w:fill="auto" w:val="clear"/>
            <w:tcMar>
              <w:left w:w="-7" w:type="dxa"/>
            </w:tcMar>
          </w:tcPr>
          <w:p>
            <w:pPr>
              <w:pStyle w:val="Normal"/>
              <w:rPr>
                <w:sz w:val="2"/>
                <w:szCs w:val="2"/>
              </w:rPr>
            </w:pPr>
            <w:r>
              <w:rPr>
                <w:sz w:val="2"/>
                <w:szCs w:val="2"/>
              </w:rPr>
            </w:r>
          </w:p>
        </w:tc>
        <w:tc>
          <w:tcPr>
            <w:tcW w:w="2264" w:type="dxa"/>
            <w:gridSpan w:val="5"/>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fill="auto" w:val="clear"/>
            <w:tcMar>
              <w:left w:w="-7" w:type="dxa"/>
            </w:tcMar>
          </w:tcPr>
          <w:p>
            <w:pPr>
              <w:pStyle w:val="TableParagraph"/>
              <w:spacing w:lineRule="auto" w:line="240"/>
              <w:ind w:hanging="0"/>
              <w:rPr/>
            </w:pPr>
            <w:r>
              <w:rPr>
                <w:sz w:val="14"/>
              </w:rPr>
              <w:t xml:space="preserve"> </w:t>
            </w:r>
            <w:r>
              <w:rPr>
                <w:sz w:val="14"/>
              </w:rPr>
              <w:t>HPA / Hyp / Lease to:</w:t>
            </w:r>
          </w:p>
        </w:tc>
        <w:tc>
          <w:tcPr>
            <w:tcW w:w="2484" w:type="dxa"/>
            <w:gridSpan w:val="5"/>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fill="auto" w:val="clear"/>
            <w:tcMar>
              <w:left w:w="-7" w:type="dxa"/>
            </w:tcMar>
          </w:tcPr>
          <w:p>
            <w:pPr>
              <w:pStyle w:val="TableParagraph"/>
              <w:spacing w:lineRule="exact" w:line="153"/>
              <w:ind w:left="30" w:hanging="0"/>
              <w:jc w:val="center"/>
              <w:rPr>
                <w:sz w:val="14"/>
              </w:rPr>
            </w:pPr>
            <w:r>
              <w:rPr>
                <w:sz w:val="14"/>
              </w:rPr>
              <w:t xml:space="preserve">icici</w:t>
            </w:r>
            <w:r>
              <w:rPr>
                <w:sz w:val="12"/>
                <w:szCs w:val="12"/>
              </w:rPr>
              <w:t/>
            </w:r>
            <w:r>
              <w:rPr>
                <w:sz w:val="14"/>
              </w:rPr>
              <w:t/>
            </w:r>
          </w:p>
        </w:tc>
      </w:tr>
      <w:tr>
        <w:trPr>
          <w:trHeight w:val="627" w:hRule="atLeast"/>
        </w:trPr>
        <w:tc>
          <w:tcPr>
            <w:tcW w:w="6560" w:type="dxa"/>
            <w:gridSpan w:val="7"/>
            <w:vMerge w:val="continue"/>
            <w:tcBorders>
              <w:top w:val="double" w:sz="2" w:space="0" w:color="000001"/>
              <w:left w:val="single" w:sz="6" w:space="0" w:color="000001"/>
              <w:bottom w:val="double" w:sz="2" w:space="0" w:color="000001"/>
              <w:right w:val="single" w:sz="6" w:space="0" w:color="000001"/>
              <w:insideH w:val="double" w:sz="2" w:space="0" w:color="000001"/>
              <w:insideV w:val="single" w:sz="6" w:space="0" w:color="000001"/>
            </w:tcBorders>
            <w:shd w:fill="auto" w:val="clear"/>
            <w:tcMar>
              <w:left w:w="-7" w:type="dxa"/>
            </w:tcMar>
          </w:tcPr>
          <w:p>
            <w:pPr>
              <w:pStyle w:val="Normal"/>
              <w:rPr>
                <w:sz w:val="2"/>
                <w:szCs w:val="2"/>
              </w:rPr>
            </w:pPr>
            <w:r>
              <w:rPr>
                <w:sz w:val="2"/>
                <w:szCs w:val="2"/>
              </w:rPr>
            </w:r>
          </w:p>
        </w:tc>
        <w:tc>
          <w:tcPr>
            <w:tcW w:w="2264" w:type="dxa"/>
            <w:gridSpan w:val="5"/>
            <w:tcBorders>
              <w:top w:val="single" w:sz="4" w:space="0" w:color="000001"/>
              <w:left w:val="single" w:sz="6" w:space="0" w:color="000001"/>
              <w:bottom w:val="double" w:sz="2" w:space="0" w:color="000001"/>
              <w:right w:val="single" w:sz="6" w:space="0" w:color="000001"/>
              <w:insideH w:val="double" w:sz="2" w:space="0" w:color="000001"/>
              <w:insideV w:val="single" w:sz="6" w:space="0" w:color="000001"/>
            </w:tcBorders>
            <w:shd w:fill="auto" w:val="clear"/>
            <w:tcMar>
              <w:left w:w="-7" w:type="dxa"/>
            </w:tcMar>
          </w:tcPr>
          <w:p>
            <w:pPr>
              <w:pStyle w:val="TableParagraph"/>
              <w:spacing w:lineRule="exact" w:line="150"/>
              <w:ind w:left="8" w:hanging="0"/>
              <w:rPr/>
            </w:pPr>
            <w:r>
              <w:rPr>
                <w:sz w:val="14"/>
              </w:rPr>
              <w:t xml:space="preserve"> </w:t>
            </w:r>
            <w:r>
              <w:rPr>
                <w:sz w:val="14"/>
              </w:rPr>
              <w:t>Contact No:</w:t>
            </w:r>
          </w:p>
        </w:tc>
        <w:tc>
          <w:tcPr>
            <w:tcW w:w="2484" w:type="dxa"/>
            <w:gridSpan w:val="5"/>
            <w:tcBorders>
              <w:top w:val="single" w:sz="4" w:space="0" w:color="000001"/>
              <w:left w:val="single" w:sz="6" w:space="0" w:color="000001"/>
              <w:bottom w:val="double" w:sz="2" w:space="0" w:color="000001"/>
              <w:right w:val="single" w:sz="6" w:space="0" w:color="000001"/>
              <w:insideH w:val="double" w:sz="2" w:space="0" w:color="000001"/>
              <w:insideV w:val="single" w:sz="6" w:space="0" w:color="000001"/>
            </w:tcBorders>
            <w:shd w:fill="auto" w:val="clear"/>
            <w:tcMar>
              <w:left w:w="-7" w:type="dxa"/>
            </w:tcMar>
          </w:tcPr>
          <w:p>
            <w:pPr>
              <w:pStyle w:val="TableParagraph"/>
              <w:spacing w:lineRule="exact" w:line="155"/>
              <w:ind w:left="13" w:hanging="0"/>
              <w:jc w:val="center"/>
              <w:rPr>
                <w:sz w:val="14"/>
              </w:rPr>
            </w:pPr>
            <w:r>
              <w:rPr>
                <w:sz w:val="14"/>
              </w:rPr>
              <w:t xml:space="preserve">987654321</w:t>
            </w:r>
            <w:r>
              <w:rPr>
                <w:sz w:val="12"/>
                <w:szCs w:val="12"/>
              </w:rPr>
              <w:t/>
            </w:r>
            <w:r>
              <w:rPr>
                <w:sz w:val="14"/>
              </w:rPr>
              <w:t/>
            </w:r>
          </w:p>
        </w:tc>
      </w:tr>
      <w:tr>
        <w:trPr>
          <w:trHeight w:val="354" w:hRule="atLeast"/>
        </w:trPr>
        <w:tc>
          <w:tcPr>
            <w:tcW w:w="1706" w:type="dxa"/>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89" w:after="0"/>
              <w:ind w:left="191" w:right="191" w:hanging="0"/>
              <w:jc w:val="center"/>
              <w:rPr>
                <w:b/>
                <w:b/>
                <w:sz w:val="14"/>
              </w:rPr>
            </w:pPr>
            <w:r>
              <w:rPr>
                <w:b/>
                <w:sz w:val="14"/>
              </w:rPr>
              <w:t>Registration No.</w:t>
            </w:r>
          </w:p>
        </w:tc>
        <w:tc>
          <w:tcPr>
            <w:tcW w:w="1718" w:type="dxa"/>
            <w:gridSpan w:val="2"/>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89" w:after="0"/>
              <w:ind w:left="285" w:hanging="0"/>
              <w:rPr>
                <w:b/>
                <w:b/>
                <w:sz w:val="14"/>
              </w:rPr>
            </w:pPr>
            <w:r>
              <w:rPr>
                <w:b/>
                <w:sz w:val="14"/>
              </w:rPr>
              <w:t>Make &amp; Model</w:t>
            </w:r>
          </w:p>
        </w:tc>
        <w:tc>
          <w:tcPr>
            <w:tcW w:w="1552" w:type="dxa"/>
            <w:gridSpan w:val="3"/>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89" w:after="0"/>
              <w:ind w:left="527" w:hanging="0"/>
              <w:rPr>
                <w:b/>
                <w:b/>
                <w:sz w:val="14"/>
              </w:rPr>
            </w:pPr>
            <w:r>
              <w:rPr>
                <w:b/>
                <w:sz w:val="14"/>
              </w:rPr>
              <w:t>Engine No.</w:t>
            </w:r>
          </w:p>
        </w:tc>
        <w:tc>
          <w:tcPr>
            <w:tcW w:w="1597" w:type="dxa"/>
            <w:gridSpan w:val="2"/>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widowControl w:val="false"/>
              <w:bidi w:val="0"/>
              <w:spacing w:lineRule="auto" w:line="240" w:before="89" w:after="0"/>
              <w:ind w:left="89" w:right="0" w:hanging="0"/>
              <w:jc w:val="center"/>
              <w:rPr/>
            </w:pPr>
            <w:r>
              <w:rPr>
                <w:b/>
                <w:sz w:val="14"/>
              </w:rPr>
              <w:t>Chassis No.</w:t>
            </w:r>
          </w:p>
        </w:tc>
        <w:tc>
          <w:tcPr>
            <w:tcW w:w="1350" w:type="dxa"/>
            <w:gridSpan w:val="3"/>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89" w:after="0"/>
              <w:ind w:left="468" w:right="467" w:hanging="0"/>
              <w:jc w:val="center"/>
              <w:rPr>
                <w:b/>
                <w:b/>
                <w:sz w:val="14"/>
              </w:rPr>
            </w:pPr>
            <w:r>
              <w:rPr>
                <w:b/>
                <w:sz w:val="14"/>
              </w:rPr>
              <w:t>CC</w:t>
            </w:r>
          </w:p>
        </w:tc>
        <w:tc>
          <w:tcPr>
            <w:tcW w:w="1258" w:type="dxa"/>
            <w:gridSpan w:val="2"/>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89" w:after="0"/>
              <w:ind w:left="113" w:hanging="0"/>
              <w:rPr>
                <w:b/>
                <w:b/>
                <w:sz w:val="14"/>
              </w:rPr>
            </w:pPr>
            <w:r>
              <w:rPr>
                <w:b/>
                <w:sz w:val="14"/>
              </w:rPr>
              <w:t>Mfg. Year</w:t>
            </w:r>
          </w:p>
        </w:tc>
        <w:tc>
          <w:tcPr>
            <w:tcW w:w="999" w:type="dxa"/>
            <w:gridSpan w:val="3"/>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widowControl w:val="false"/>
              <w:bidi w:val="0"/>
              <w:spacing w:lineRule="auto" w:line="240" w:before="89" w:after="0"/>
              <w:ind w:left="89" w:right="0" w:hanging="0"/>
              <w:jc w:val="left"/>
              <w:rPr/>
            </w:pPr>
            <w:r>
              <w:rPr>
                <w:b/>
                <w:sz w:val="14"/>
              </w:rPr>
              <w:t>Body Type</w:t>
            </w:r>
          </w:p>
        </w:tc>
        <w:tc>
          <w:tcPr>
            <w:tcW w:w="1128" w:type="dxa"/>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3" w:after="0"/>
              <w:ind w:left="301" w:hanging="0"/>
              <w:rPr>
                <w:b/>
                <w:b/>
                <w:sz w:val="14"/>
              </w:rPr>
            </w:pPr>
            <w:r>
              <w:rPr>
                <w:b/>
                <w:sz w:val="14"/>
              </w:rPr>
              <w:t>Seating</w:t>
            </w:r>
          </w:p>
          <w:p>
            <w:pPr>
              <w:pStyle w:val="TableParagraph"/>
              <w:spacing w:lineRule="exact" w:line="149" w:before="13" w:after="0"/>
              <w:ind w:left="258" w:hanging="0"/>
              <w:rPr>
                <w:b/>
                <w:b/>
                <w:sz w:val="14"/>
              </w:rPr>
            </w:pPr>
            <w:r>
              <w:rPr>
                <w:b/>
                <w:sz w:val="14"/>
              </w:rPr>
              <w:t>Capacity</w:t>
            </w:r>
          </w:p>
        </w:tc>
      </w:tr>
      <w:tr>
        <w:trPr>
          <w:trHeight w:val="354" w:hRule="atLeast"/>
        </w:trPr>
        <w:tc>
          <w:tcPr>
            <w:tcW w:w="17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97" w:after="0"/>
              <w:ind w:left="191" w:right="181" w:hanging="0"/>
              <w:jc w:val="center"/>
              <w:rPr>
                <w:sz w:val="14"/>
              </w:rPr>
            </w:pPr>
            <w:r>
              <w:rPr>
                <w:sz w:val="14"/>
              </w:rPr>
              <w:t xml:space="preserve">123456</w:t>
            </w:r>
          </w:p>
        </w:tc>
        <w:tc>
          <w:tcPr>
            <w:tcW w:w="171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atLeast" w:line="170" w:before="7" w:after="0"/>
              <w:ind w:left="484" w:right="182" w:hanging="392"/>
              <w:jc w:val="center"/>
              <w:rPr>
                <w:sz w:val="14"/>
              </w:rPr>
            </w:pPr>
            <w:r>
              <w:rPr>
                <w:sz w:val="14"/>
              </w:rPr>
              <w:t xml:space="preserve">maruti</w:t>
            </w:r>
          </w:p>
          <w:p>
            <w:pPr>
              <w:pStyle w:val="TableParagraph"/>
              <w:spacing w:lineRule="atLeast" w:line="170" w:before="7" w:after="0"/>
              <w:ind w:left="484" w:right="182" w:hanging="392"/>
              <w:jc w:val="center"/>
              <w:rPr/>
            </w:pPr>
            <w:r>
              <w:rPr>
                <w:sz w:val="14"/>
              </w:rPr>
              <w:t xml:space="preserve"> </w:t>
            </w:r>
            <w:r>
              <w:rPr>
                <w:sz w:val="14"/>
              </w:rPr>
              <w:t xml:space="preserve">swift</w:t>
            </w:r>
          </w:p>
          <w:p>
            <w:pPr>
              <w:pStyle w:val="TableParagraph"/>
              <w:spacing w:lineRule="atLeast" w:line="170" w:before="7" w:after="0"/>
              <w:ind w:left="484" w:right="182" w:hanging="392"/>
              <w:jc w:val="center"/>
              <w:rPr>
                <w:sz w:val="14"/>
              </w:rPr>
            </w:pPr>
            <w:r>
              <w:rPr>
                <w:sz w:val="14"/>
              </w:rPr>
              <w:t xml:space="preserve">vxi</w:t>
            </w:r>
          </w:p>
        </w:tc>
        <w:tc>
          <w:tcPr>
            <w:tcW w:w="155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widowControl w:val="false"/>
              <w:bidi w:val="0"/>
              <w:spacing w:lineRule="auto" w:line="240" w:before="97" w:after="0"/>
              <w:ind w:left="180" w:right="0" w:hanging="0"/>
              <w:jc w:val="center"/>
              <w:rPr>
                <w:sz w:val="14"/>
              </w:rPr>
            </w:pPr>
            <w:r>
              <w:rPr>
                <w:sz w:val="14"/>
              </w:rPr>
              <w:t xml:space="preserve">123456</w:t>
            </w:r>
          </w:p>
        </w:tc>
        <w:tc>
          <w:tcPr>
            <w:tcW w:w="159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widowControl w:val="false"/>
              <w:bidi w:val="0"/>
              <w:spacing w:lineRule="auto" w:line="240" w:before="97" w:after="0"/>
              <w:ind w:left="269" w:right="449" w:hanging="0"/>
              <w:jc w:val="center"/>
              <w:rPr>
                <w:sz w:val="14"/>
              </w:rPr>
            </w:pPr>
            <w:r>
              <w:rPr>
                <w:sz w:val="14"/>
              </w:rPr>
              <w:t xml:space="preserve">123456</w:t>
            </w:r>
          </w:p>
        </w:tc>
        <w:tc>
          <w:tcPr>
            <w:tcW w:w="1350"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widowControl w:val="false"/>
              <w:bidi w:val="0"/>
              <w:spacing w:lineRule="auto" w:line="240" w:before="97" w:after="0"/>
              <w:ind w:left="360" w:right="269" w:hanging="0"/>
              <w:jc w:val="center"/>
              <w:rPr>
                <w:sz w:val="14"/>
              </w:rPr>
            </w:pPr>
            <w:r>
              <w:rPr>
                <w:sz w:val="14"/>
              </w:rPr>
              <w:t xml:space="preserve">12345</w:t>
            </w:r>
          </w:p>
        </w:tc>
        <w:tc>
          <w:tcPr>
            <w:tcW w:w="125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widowControl w:val="false"/>
              <w:bidi w:val="0"/>
              <w:spacing w:lineRule="auto" w:line="240" w:before="97" w:after="0"/>
              <w:ind w:left="180" w:right="89" w:hanging="0"/>
              <w:jc w:val="left"/>
              <w:rPr>
                <w:sz w:val="14"/>
              </w:rPr>
            </w:pPr>
            <w:r>
              <w:rPr>
                <w:sz w:val="14"/>
              </w:rPr>
              <w:t xml:space="preserve">2018-12</w:t>
            </w:r>
          </w:p>
        </w:tc>
        <w:tc>
          <w:tcPr>
            <w:tcW w:w="99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widowControl w:val="false"/>
              <w:bidi w:val="0"/>
              <w:spacing w:lineRule="auto" w:line="240" w:before="97" w:after="0"/>
              <w:ind w:left="89" w:right="0" w:hanging="0"/>
              <w:jc w:val="center"/>
              <w:rPr>
                <w:sz w:val="14"/>
              </w:rPr>
            </w:pPr>
            <w:r>
              <w:rPr>
                <w:sz w:val="14"/>
              </w:rPr>
              <w:t xml:space="preserve">aluminium</w:t>
            </w:r>
          </w:p>
        </w:tc>
        <w:tc>
          <w:tcPr>
            <w:tcW w:w="112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97" w:after="0"/>
              <w:ind w:left="69" w:hanging="0"/>
              <w:jc w:val="center"/>
              <w:rPr>
                <w:sz w:val="14"/>
              </w:rPr>
            </w:pPr>
            <w:r>
              <w:rPr>
                <w:sz w:val="14"/>
              </w:rPr>
              <w:t xml:space="preserve">7</w:t>
            </w:r>
          </w:p>
        </w:tc>
      </w:tr>
      <w:tr>
        <w:trPr>
          <w:trHeight w:val="172" w:hRule="atLeast"/>
        </w:trPr>
        <w:tc>
          <w:tcPr>
            <w:tcW w:w="1706" w:type="dxa"/>
            <w:vMerge w:val="restart"/>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auto" w:line="259" w:before="90" w:after="0"/>
              <w:ind w:left="700" w:right="270" w:hanging="420"/>
              <w:rPr/>
            </w:pPr>
            <w:r>
              <w:rPr>
                <w:b/>
                <w:sz w:val="14"/>
              </w:rPr>
              <w:t>IDV of Vehicle ( )</w:t>
            </w:r>
          </w:p>
        </w:tc>
        <w:tc>
          <w:tcPr>
            <w:tcW w:w="1718" w:type="dxa"/>
            <w:gridSpan w:val="2"/>
            <w:vMerge w:val="restart"/>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auto" w:line="259" w:before="90" w:after="0"/>
              <w:ind w:left="703" w:right="253" w:hanging="420"/>
              <w:rPr>
                <w:b/>
                <w:b/>
                <w:sz w:val="14"/>
              </w:rPr>
            </w:pPr>
            <w:r>
              <w:rPr>
                <w:b/>
                <w:sz w:val="14"/>
              </w:rPr>
              <w:t>IDV of trailers ( )</w:t>
            </w:r>
          </w:p>
        </w:tc>
        <w:tc>
          <w:tcPr>
            <w:tcW w:w="1337" w:type="dxa"/>
            <w:vMerge w:val="restart"/>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widowControl w:val="false"/>
              <w:bidi w:val="0"/>
              <w:spacing w:lineRule="auto" w:line="259" w:before="90" w:after="0"/>
              <w:ind w:left="360" w:right="0" w:hanging="360"/>
              <w:jc w:val="left"/>
              <w:rPr>
                <w:b/>
                <w:b/>
                <w:sz w:val="14"/>
              </w:rPr>
            </w:pPr>
            <w:r>
              <w:rPr>
                <w:b/>
                <w:w w:val="95"/>
                <w:sz w:val="14"/>
              </w:rPr>
              <w:t xml:space="preserve">Bio Fuel/CNG/LPG </w:t>
            </w:r>
            <w:r>
              <w:rPr>
                <w:b/>
                <w:sz w:val="14"/>
              </w:rPr>
              <w:t>Kit( )</w:t>
            </w:r>
          </w:p>
        </w:tc>
        <w:tc>
          <w:tcPr>
            <w:tcW w:w="4976" w:type="dxa"/>
            <w:gridSpan w:val="10"/>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49" w:before="3" w:after="0"/>
              <w:ind w:left="1269" w:hanging="0"/>
              <w:rPr>
                <w:b/>
                <w:b/>
                <w:sz w:val="14"/>
              </w:rPr>
            </w:pPr>
            <w:r>
              <w:rPr>
                <w:b/>
                <w:sz w:val="14"/>
              </w:rPr>
              <w:t>IDV of non.built.in Accessories( )</w:t>
            </w:r>
          </w:p>
        </w:tc>
        <w:tc>
          <w:tcPr>
            <w:tcW w:w="1571" w:type="dxa"/>
            <w:gridSpan w:val="3"/>
            <w:vMerge w:val="restart"/>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3" w:after="0"/>
              <w:ind w:left="484" w:hanging="169"/>
              <w:rPr>
                <w:b/>
                <w:b/>
                <w:sz w:val="14"/>
              </w:rPr>
            </w:pPr>
            <w:r>
              <w:rPr>
                <w:b/>
                <w:sz w:val="14"/>
              </w:rPr>
              <w:t>Total</w:t>
            </w:r>
            <w:r>
              <w:rPr>
                <w:b/>
                <w:spacing w:val="-11"/>
                <w:sz w:val="14"/>
              </w:rPr>
              <w:t xml:space="preserve"> </w:t>
            </w:r>
            <w:r>
              <w:rPr>
                <w:b/>
                <w:sz w:val="14"/>
              </w:rPr>
              <w:t>Insured</w:t>
            </w:r>
          </w:p>
          <w:p>
            <w:pPr>
              <w:pStyle w:val="TableParagraph"/>
              <w:widowControl w:val="false"/>
              <w:bidi w:val="0"/>
              <w:spacing w:lineRule="atLeast" w:line="170" w:before="10" w:after="0"/>
              <w:ind w:left="360" w:right="180" w:hanging="0"/>
              <w:jc w:val="center"/>
              <w:rPr/>
            </w:pPr>
            <w:r>
              <w:rPr>
                <w:b/>
                <w:sz w:val="14"/>
              </w:rPr>
              <w:t xml:space="preserve">Declared </w:t>
            </w:r>
            <w:r>
              <w:rPr>
                <w:b/>
                <w:w w:val="95"/>
                <w:sz w:val="14"/>
              </w:rPr>
              <w:t>Values(IDV)</w:t>
            </w:r>
          </w:p>
        </w:tc>
      </w:tr>
      <w:tr>
        <w:trPr>
          <w:trHeight w:val="352" w:hRule="atLeast"/>
        </w:trPr>
        <w:tc>
          <w:tcPr>
            <w:tcW w:w="1706"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rPr>
                <w:sz w:val="2"/>
                <w:szCs w:val="2"/>
              </w:rPr>
            </w:pPr>
            <w:r>
              <w:rPr>
                <w:sz w:val="2"/>
                <w:szCs w:val="2"/>
              </w:rPr>
            </w:r>
          </w:p>
        </w:tc>
        <w:tc>
          <w:tcPr>
            <w:tcW w:w="1718" w:type="dxa"/>
            <w:gridSpan w:val="2"/>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rPr>
                <w:sz w:val="2"/>
                <w:szCs w:val="2"/>
              </w:rPr>
            </w:pPr>
            <w:r>
              <w:rPr>
                <w:sz w:val="2"/>
                <w:szCs w:val="2"/>
              </w:rPr>
            </w:r>
          </w:p>
        </w:tc>
        <w:tc>
          <w:tcPr>
            <w:tcW w:w="1337"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rPr>
                <w:sz w:val="2"/>
                <w:szCs w:val="2"/>
              </w:rPr>
            </w:pPr>
            <w:r>
              <w:rPr>
                <w:sz w:val="2"/>
                <w:szCs w:val="2"/>
              </w:rPr>
            </w:r>
          </w:p>
        </w:tc>
        <w:tc>
          <w:tcPr>
            <w:tcW w:w="2486" w:type="dxa"/>
            <w:gridSpan w:val="6"/>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widowControl w:val="false"/>
              <w:bidi w:val="0"/>
              <w:spacing w:lineRule="auto" w:line="240" w:before="80" w:after="0"/>
              <w:ind w:left="900" w:right="720" w:hanging="0"/>
              <w:jc w:val="center"/>
              <w:rPr/>
            </w:pPr>
            <w:r>
              <w:rPr>
                <w:b/>
                <w:sz w:val="14"/>
              </w:rPr>
              <w:t>Electrical</w:t>
            </w:r>
          </w:p>
        </w:tc>
        <w:tc>
          <w:tcPr>
            <w:tcW w:w="2492" w:type="dxa"/>
            <w:gridSpan w:val="5"/>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80" w:after="0"/>
              <w:ind w:left="752" w:hanging="0"/>
              <w:rPr>
                <w:b/>
                <w:b/>
                <w:sz w:val="14"/>
              </w:rPr>
            </w:pPr>
            <w:r>
              <w:rPr>
                <w:b/>
                <w:sz w:val="14"/>
              </w:rPr>
              <w:t>Nonelectrical</w:t>
            </w:r>
          </w:p>
        </w:tc>
        <w:tc>
          <w:tcPr>
            <w:tcW w:w="1569" w:type="dxa"/>
            <w:gridSpan w:val="2"/>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rPr>
                <w:sz w:val="2"/>
                <w:szCs w:val="2"/>
              </w:rPr>
            </w:pPr>
            <w:r>
              <w:rPr>
                <w:sz w:val="2"/>
                <w:szCs w:val="2"/>
              </w:rPr>
            </w:r>
          </w:p>
        </w:tc>
      </w:tr>
      <w:tr>
        <w:trPr>
          <w:trHeight w:val="172" w:hRule="atLeast"/>
        </w:trPr>
        <w:tc>
          <w:tcPr>
            <w:tcW w:w="17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52"/>
              <w:ind w:left="191" w:right="152" w:hanging="0"/>
              <w:jc w:val="center"/>
              <w:rPr>
                <w:sz w:val="14"/>
              </w:rPr>
            </w:pPr>
            <w:r>
              <w:rPr>
                <w:sz w:val="14"/>
              </w:rPr>
              <w:t xml:space="preserve">625000</w:t>
            </w:r>
          </w:p>
        </w:tc>
        <w:tc>
          <w:tcPr>
            <w:tcW w:w="171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52"/>
              <w:ind w:left="654" w:right="606" w:hanging="0"/>
              <w:jc w:val="center"/>
              <w:rPr>
                <w:sz w:val="14"/>
              </w:rPr>
            </w:pPr>
            <w:r>
              <w:rPr>
                <w:sz w:val="14"/>
              </w:rPr>
              <w:t xml:space="preserve">0</w:t>
            </w:r>
          </w:p>
        </w:tc>
        <w:tc>
          <w:tcPr>
            <w:tcW w:w="133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widowControl w:val="false"/>
              <w:bidi w:val="0"/>
              <w:spacing w:lineRule="exact" w:line="152" w:before="0" w:after="0"/>
              <w:ind w:left="540" w:right="449" w:hanging="0"/>
              <w:jc w:val="center"/>
              <w:rPr>
                <w:sz w:val="14"/>
              </w:rPr>
            </w:pPr>
            <w:r>
              <w:rPr>
                <w:sz w:val="14"/>
              </w:rPr>
              <w:t xml:space="preserve">0</w:t>
            </w:r>
          </w:p>
        </w:tc>
        <w:tc>
          <w:tcPr>
            <w:tcW w:w="2486" w:type="dxa"/>
            <w:gridSpan w:val="6"/>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52"/>
              <w:ind w:left="898" w:right="829" w:hanging="0"/>
              <w:jc w:val="center"/>
              <w:rPr>
                <w:sz w:val="14"/>
              </w:rPr>
            </w:pPr>
            <w:r>
              <w:rPr>
                <w:sz w:val="14"/>
              </w:rPr>
              <w:t xml:space="preserve">0</w:t>
            </w:r>
          </w:p>
        </w:tc>
        <w:tc>
          <w:tcPr>
            <w:tcW w:w="2492" w:type="dxa"/>
            <w:gridSpan w:val="5"/>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widowControl w:val="false"/>
              <w:bidi w:val="0"/>
              <w:spacing w:lineRule="exact" w:line="152" w:before="0" w:after="0"/>
              <w:ind w:left="900" w:right="809" w:hanging="0"/>
              <w:jc w:val="center"/>
              <w:rPr>
                <w:sz w:val="14"/>
              </w:rPr>
            </w:pPr>
            <w:r>
              <w:rPr>
                <w:sz w:val="14"/>
              </w:rPr>
              <w:t xml:space="preserve">0</w:t>
            </w:r>
          </w:p>
        </w:tc>
        <w:tc>
          <w:tcPr>
            <w:tcW w:w="156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widowControl w:val="false"/>
              <w:bidi w:val="0"/>
              <w:spacing w:lineRule="exact" w:line="152" w:before="0" w:after="0"/>
              <w:ind w:left="269" w:right="180" w:hanging="0"/>
              <w:jc w:val="center"/>
              <w:rPr>
                <w:sz w:val="14"/>
              </w:rPr>
            </w:pPr>
            <w:r>
              <w:rPr>
                <w:sz w:val="14"/>
              </w:rPr>
              <w:t xml:space="preserve">625000</w:t>
            </w:r>
          </w:p>
        </w:tc>
      </w:tr>
    </w:tbl>
    <w:p>
      <w:pPr>
        <w:pStyle w:val="Normal"/>
        <w:spacing w:before="16" w:after="12"/>
        <w:ind w:left="5042" w:right="4937" w:hanging="0"/>
        <w:jc w:val="center"/>
        <w:rPr>
          <w:b/>
          <w:b/>
          <w:sz w:val="13"/>
        </w:rPr>
      </w:pPr>
      <w:r>
        <w:drawing>
          <wp:anchor behindDoc="1" distT="0" distB="0" distL="0" distR="0" simplePos="0" locked="0" layoutInCell="1" allowOverlap="1" relativeHeight="3">
            <wp:simplePos x="0" y="0"/>
            <wp:positionH relativeFrom="page">
              <wp:posOffset>6877050</wp:posOffset>
            </wp:positionH>
            <wp:positionV relativeFrom="paragraph">
              <wp:posOffset>910590</wp:posOffset>
            </wp:positionV>
            <wp:extent cx="38735" cy="289560"/>
            <wp:effectExtent l="0" t="0" r="0" b="0"/>
            <wp:wrapNone/>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38735" cy="289560"/>
                    </a:xfrm>
                    <a:prstGeom prst="rect">
                      <a:avLst/>
                    </a:prstGeom>
                  </pic:spPr>
                </pic:pic>
              </a:graphicData>
            </a:graphic>
          </wp:anchor>
        </w:drawing>
        <w:drawing>
          <wp:anchor behindDoc="1" distT="0" distB="0" distL="0" distR="0" simplePos="0" locked="0" layoutInCell="1" allowOverlap="1" relativeHeight="4">
            <wp:simplePos x="0" y="0"/>
            <wp:positionH relativeFrom="page">
              <wp:posOffset>4670425</wp:posOffset>
            </wp:positionH>
            <wp:positionV relativeFrom="page">
              <wp:posOffset>8510905</wp:posOffset>
            </wp:positionV>
            <wp:extent cx="535940" cy="612140"/>
            <wp:effectExtent l="0" t="0" r="0" b="0"/>
            <wp:wrapNone/>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4"/>
                    <a:stretch>
                      <a:fillRect/>
                    </a:stretch>
                  </pic:blipFill>
                  <pic:spPr bwMode="auto">
                    <a:xfrm>
                      <a:off x="0" y="0"/>
                      <a:ext cx="535940" cy="612140"/>
                    </a:xfrm>
                    <a:prstGeom prst="rect">
                      <a:avLst/>
                    </a:prstGeom>
                  </pic:spPr>
                </pic:pic>
              </a:graphicData>
            </a:graphic>
          </wp:anchor>
        </w:drawing>
        <w:drawing>
          <wp:anchor behindDoc="1" distT="0" distB="0" distL="0" distR="0" simplePos="0" locked="0" layoutInCell="1" allowOverlap="1" relativeHeight="5">
            <wp:simplePos x="0" y="0"/>
            <wp:positionH relativeFrom="page">
              <wp:posOffset>3335020</wp:posOffset>
            </wp:positionH>
            <wp:positionV relativeFrom="paragraph">
              <wp:posOffset>600710</wp:posOffset>
            </wp:positionV>
            <wp:extent cx="35560" cy="57150"/>
            <wp:effectExtent l="0" t="0" r="0" b="0"/>
            <wp:wrapNone/>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35560" cy="57150"/>
                    </a:xfrm>
                    <a:prstGeom prst="rect">
                      <a:avLst/>
                    </a:prstGeom>
                  </pic:spPr>
                </pic:pic>
              </a:graphicData>
            </a:graphic>
          </wp:anchor>
        </w:drawing>
        <w:drawing>
          <wp:anchor behindDoc="1" distT="0" distB="0" distL="0" distR="0" simplePos="0" locked="0" layoutInCell="1" allowOverlap="1" relativeHeight="6">
            <wp:simplePos x="0" y="0"/>
            <wp:positionH relativeFrom="page">
              <wp:posOffset>3335020</wp:posOffset>
            </wp:positionH>
            <wp:positionV relativeFrom="paragraph">
              <wp:posOffset>743585</wp:posOffset>
            </wp:positionV>
            <wp:extent cx="35560" cy="57150"/>
            <wp:effectExtent l="0" t="0" r="0" b="0"/>
            <wp:wrapNone/>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35560" cy="57150"/>
                    </a:xfrm>
                    <a:prstGeom prst="rect">
                      <a:avLst/>
                    </a:prstGeom>
                  </pic:spPr>
                </pic:pic>
              </a:graphicData>
            </a:graphic>
          </wp:anchor>
        </w:drawing>
        <w:drawing>
          <wp:anchor behindDoc="1" distT="0" distB="0" distL="0" distR="0" simplePos="0" locked="0" layoutInCell="1" allowOverlap="1" relativeHeight="7">
            <wp:simplePos x="0" y="0"/>
            <wp:positionH relativeFrom="page">
              <wp:posOffset>7101205</wp:posOffset>
            </wp:positionH>
            <wp:positionV relativeFrom="paragraph">
              <wp:posOffset>165735</wp:posOffset>
            </wp:positionV>
            <wp:extent cx="35560" cy="57150"/>
            <wp:effectExtent l="0" t="0" r="0" b="0"/>
            <wp:wrapNone/>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35560" cy="57150"/>
                    </a:xfrm>
                    <a:prstGeom prst="rect">
                      <a:avLst/>
                    </a:prstGeom>
                  </pic:spPr>
                </pic:pic>
              </a:graphicData>
            </a:graphic>
          </wp:anchor>
        </w:drawing>
        <w:drawing>
          <wp:anchor behindDoc="1" distT="0" distB="0" distL="0" distR="0" simplePos="0" locked="0" layoutInCell="1" allowOverlap="1" relativeHeight="8">
            <wp:simplePos x="0" y="0"/>
            <wp:positionH relativeFrom="page">
              <wp:posOffset>6880225</wp:posOffset>
            </wp:positionH>
            <wp:positionV relativeFrom="paragraph">
              <wp:posOffset>315595</wp:posOffset>
            </wp:positionV>
            <wp:extent cx="35560" cy="57150"/>
            <wp:effectExtent l="0" t="0" r="0" b="0"/>
            <wp:wrapNone/>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35560" cy="57150"/>
                    </a:xfrm>
                    <a:prstGeom prst="rect">
                      <a:avLst/>
                    </a:prstGeom>
                  </pic:spPr>
                </pic:pic>
              </a:graphicData>
            </a:graphic>
          </wp:anchor>
        </w:drawing>
        <w:drawing>
          <wp:anchor behindDoc="1" distT="0" distB="0" distL="0" distR="0" simplePos="0" locked="0" layoutInCell="1" allowOverlap="1" relativeHeight="9">
            <wp:simplePos x="0" y="0"/>
            <wp:positionH relativeFrom="page">
              <wp:posOffset>6880225</wp:posOffset>
            </wp:positionH>
            <wp:positionV relativeFrom="paragraph">
              <wp:posOffset>458470</wp:posOffset>
            </wp:positionV>
            <wp:extent cx="35560" cy="57150"/>
            <wp:effectExtent l="0" t="0" r="0" b="0"/>
            <wp:wrapNone/>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35560" cy="57150"/>
                    </a:xfrm>
                    <a:prstGeom prst="rect">
                      <a:avLst/>
                    </a:prstGeom>
                  </pic:spPr>
                </pic:pic>
              </a:graphicData>
            </a:graphic>
          </wp:anchor>
        </w:drawing>
        <w:drawing>
          <wp:anchor behindDoc="1" distT="0" distB="0" distL="0" distR="0" simplePos="0" locked="0" layoutInCell="1" allowOverlap="1" relativeHeight="10">
            <wp:simplePos x="0" y="0"/>
            <wp:positionH relativeFrom="page">
              <wp:posOffset>6880225</wp:posOffset>
            </wp:positionH>
            <wp:positionV relativeFrom="paragraph">
              <wp:posOffset>800100</wp:posOffset>
            </wp:positionV>
            <wp:extent cx="35560" cy="57150"/>
            <wp:effectExtent l="0" t="0" r="0" b="0"/>
            <wp:wrapNone/>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35560" cy="57150"/>
                    </a:xfrm>
                    <a:prstGeom prst="rect">
                      <a:avLst/>
                    </a:prstGeom>
                  </pic:spPr>
                </pic:pic>
              </a:graphicData>
            </a:graphic>
          </wp:anchor>
        </w:drawing>
        <w:drawing>
          <wp:anchor behindDoc="1" distT="0" distB="0" distL="0" distR="0" simplePos="0" locked="0" layoutInCell="1" allowOverlap="1" relativeHeight="11">
            <wp:simplePos x="0" y="0"/>
            <wp:positionH relativeFrom="page">
              <wp:posOffset>6880225</wp:posOffset>
            </wp:positionH>
            <wp:positionV relativeFrom="paragraph">
              <wp:posOffset>1285875</wp:posOffset>
            </wp:positionV>
            <wp:extent cx="35560" cy="57150"/>
            <wp:effectExtent l="0" t="0" r="0" b="0"/>
            <wp:wrapNone/>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35560" cy="57150"/>
                    </a:xfrm>
                    <a:prstGeom prst="rect">
                      <a:avLst/>
                    </a:prstGeom>
                  </pic:spPr>
                </pic:pic>
              </a:graphicData>
            </a:graphic>
          </wp:anchor>
        </w:drawing>
      </w:r>
      <w:r>
        <w:rPr>
          <w:b/>
          <w:sz w:val="13"/>
        </w:rPr>
        <w:t>S</w:t>
      </w:r>
      <w:r>
        <w:rPr>
          <w:b/>
          <w:sz w:val="13"/>
        </w:rPr>
        <w:t>CHEDULE OF PREMIUM</w:t>
      </w:r>
    </w:p>
    <w:tbl>
      <w:tblPr>
        <w:tblW w:w="11293" w:type="dxa"/>
        <w:jc w:val="left"/>
        <w:tblInd w:w="12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7" w:type="dxa"/>
          <w:bottom w:w="0" w:type="dxa"/>
          <w:right w:w="0" w:type="dxa"/>
        </w:tblCellMar>
        <w:tblLook w:val="01e0"/>
      </w:tblPr>
      <w:tblGrid>
        <w:gridCol w:w="4151"/>
        <w:gridCol w:w="1484"/>
        <w:gridCol w:w="3"/>
        <w:gridCol w:w="1238"/>
        <w:gridCol w:w="3"/>
        <w:gridCol w:w="3563"/>
        <w:gridCol w:w="1"/>
        <w:gridCol w:w="850"/>
      </w:tblGrid>
      <w:tr>
        <w:trPr>
          <w:trHeight w:val="220" w:hRule="atLeast"/>
        </w:trPr>
        <w:tc>
          <w:tcPr>
            <w:tcW w:w="5635"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25" w:after="0"/>
              <w:ind w:left="1867" w:hanging="0"/>
              <w:rPr>
                <w:b/>
                <w:b/>
                <w:sz w:val="14"/>
              </w:rPr>
            </w:pPr>
            <w:r>
              <w:rPr>
                <w:b/>
                <w:sz w:val="14"/>
              </w:rPr>
              <w:t>A. OWN DAMAGE</w:t>
            </w:r>
          </w:p>
        </w:tc>
        <w:tc>
          <w:tcPr>
            <w:tcW w:w="5658" w:type="dxa"/>
            <w:gridSpan w:val="6"/>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25" w:after="0"/>
              <w:ind w:left="1994" w:hanging="0"/>
              <w:rPr>
                <w:b/>
                <w:b/>
                <w:sz w:val="14"/>
              </w:rPr>
            </w:pPr>
            <w:r>
              <w:rPr>
                <w:b/>
                <w:sz w:val="14"/>
              </w:rPr>
              <w:t>B. LIABILITY</w:t>
            </w:r>
          </w:p>
        </w:tc>
      </w:tr>
      <w:tr>
        <w:trPr>
          <w:trHeight w:val="222" w:hRule="atLeast"/>
        </w:trPr>
        <w:tc>
          <w:tcPr>
            <w:tcW w:w="41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25" w:after="0"/>
              <w:ind w:left="21" w:hanging="0"/>
              <w:rPr>
                <w:sz w:val="14"/>
              </w:rPr>
            </w:pPr>
            <w:r>
              <w:rPr>
                <w:sz w:val="14"/>
              </w:rPr>
              <w:t>Premium on Vehicle and non electrical accessories</w:t>
            </w:r>
          </w:p>
        </w:tc>
        <w:tc>
          <w:tcPr>
            <w:tcW w:w="148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spacing w:before="25" w:after="0"/>
              <w:jc w:val="right"/>
              <w:rPr>
                <w:sz w:val="14"/>
              </w:rPr>
            </w:pPr>
            <w:r>
              <w:rPr>
                <w:sz w:val="14"/>
              </w:rPr>
              <w:t xml:space="preserve">₹</w:t>
            </w:r>
          </w:p>
        </w:tc>
        <w:tc>
          <w:tcPr>
            <w:tcW w:w="1241"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25" w:after="0"/>
              <w:ind w:left="23" w:hanging="0"/>
              <w:rPr>
                <w:sz w:val="14"/>
              </w:rPr>
            </w:pPr>
            <w:r>
              <w:rPr>
                <w:sz w:val="14"/>
              </w:rPr>
              <w:t>Basic</w:t>
            </w:r>
          </w:p>
        </w:tc>
        <w:tc>
          <w:tcPr>
            <w:tcW w:w="35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4"/>
              </w:rPr>
            </w:pPr>
            <w:r>
              <w:rPr>
                <w:rFonts w:ascii="Times New Roman" w:hAnsi="Times New Roman"/>
                <w:sz w:val="14"/>
              </w:rPr>
            </w:r>
          </w:p>
        </w:tc>
        <w:tc>
          <w:tcPr>
            <w:tcW w:w="851"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spacing w:before="25" w:after="0"/>
              <w:ind w:right="7" w:hanging="0"/>
              <w:jc w:val="right"/>
              <w:rPr>
                <w:sz w:val="14"/>
              </w:rPr>
            </w:pPr>
            <w:r>
              <w:rPr>
                <w:sz w:val="14"/>
              </w:rPr>
            </w:r>
          </w:p>
        </w:tc>
      </w:tr>
      <w:tr>
        <w:trPr>
          <w:trHeight w:val="223" w:hRule="atLeast"/>
        </w:trPr>
        <w:tc>
          <w:tcPr>
            <w:tcW w:w="41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28" w:after="0"/>
              <w:ind w:left="21" w:hanging="0"/>
              <w:rPr>
                <w:sz w:val="14"/>
              </w:rPr>
            </w:pPr>
            <w:r>
              <w:rPr>
                <w:sz w:val="14"/>
              </w:rPr>
              <w:t>Less : 45% for NCB</w:t>
            </w:r>
          </w:p>
        </w:tc>
        <w:tc>
          <w:tcPr>
            <w:tcW w:w="148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spacing w:before="28" w:after="0"/>
              <w:jc w:val="right"/>
              <w:rPr>
                <w:sz w:val="14"/>
              </w:rPr>
            </w:pPr>
            <w:r>
              <w:rPr>
                <w:sz w:val="14"/>
              </w:rPr>
            </w:r>
          </w:p>
        </w:tc>
        <w:tc>
          <w:tcPr>
            <w:tcW w:w="4805"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28" w:after="0"/>
              <w:ind w:left="23" w:hanging="0"/>
              <w:rPr>
                <w:sz w:val="14"/>
              </w:rPr>
            </w:pPr>
            <w:r>
              <w:rPr>
                <w:sz w:val="14"/>
              </w:rPr>
              <w:t>Add: Compulsory PA Cover for Owner-driver200,000</w:t>
            </w:r>
          </w:p>
        </w:tc>
        <w:tc>
          <w:tcPr>
            <w:tcW w:w="8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spacing w:before="28" w:after="0"/>
              <w:ind w:right="4" w:hanging="0"/>
              <w:jc w:val="right"/>
              <w:rPr>
                <w:sz w:val="14"/>
              </w:rPr>
            </w:pPr>
            <w:r>
              <w:rPr>
                <w:sz w:val="14"/>
              </w:rPr>
            </w:r>
          </w:p>
        </w:tc>
      </w:tr>
      <w:tr>
        <w:trPr>
          <w:trHeight w:val="221" w:hRule="atLeast"/>
        </w:trPr>
        <w:tc>
          <w:tcPr>
            <w:tcW w:w="41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25" w:after="0"/>
              <w:ind w:left="21" w:hanging="0"/>
              <w:rPr>
                <w:sz w:val="14"/>
              </w:rPr>
            </w:pPr>
            <w:r>
              <w:rPr>
                <w:sz w:val="14"/>
              </w:rPr>
              <w:t>A. TOTAL OWN DAMAGE PREMIUM</w:t>
            </w:r>
          </w:p>
        </w:tc>
        <w:tc>
          <w:tcPr>
            <w:tcW w:w="148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spacing w:before="25" w:after="0"/>
              <w:ind w:right="6" w:hanging="0"/>
              <w:jc w:val="right"/>
              <w:rPr>
                <w:sz w:val="14"/>
              </w:rPr>
            </w:pPr>
            <w:r>
              <w:rPr>
                <w:sz w:val="14"/>
              </w:rPr>
            </w:r>
          </w:p>
        </w:tc>
        <w:tc>
          <w:tcPr>
            <w:tcW w:w="4805"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25" w:after="0"/>
              <w:ind w:left="23" w:hanging="0"/>
              <w:rPr>
                <w:sz w:val="14"/>
              </w:rPr>
            </w:pPr>
            <w:r>
              <w:rPr>
                <w:sz w:val="14"/>
              </w:rPr>
              <w:t>Add: Legal Liability to paid driver as per (IMT 28)</w:t>
            </w:r>
          </w:p>
        </w:tc>
        <w:tc>
          <w:tcPr>
            <w:tcW w:w="8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spacing w:before="25" w:after="0"/>
              <w:ind w:right="13" w:hanging="0"/>
              <w:jc w:val="right"/>
              <w:rPr>
                <w:sz w:val="14"/>
              </w:rPr>
            </w:pPr>
            <w:r>
              <w:rPr>
                <w:sz w:val="14"/>
              </w:rPr>
            </w:r>
          </w:p>
        </w:tc>
      </w:tr>
      <w:tr>
        <w:trPr>
          <w:trHeight w:val="204" w:hRule="atLeast"/>
        </w:trPr>
        <w:tc>
          <w:tcPr>
            <w:tcW w:w="41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61" w:before="23" w:after="0"/>
              <w:ind w:left="21" w:hanging="0"/>
              <w:rPr>
                <w:sz w:val="14"/>
              </w:rPr>
            </w:pPr>
            <w:r>
              <w:rPr>
                <w:sz w:val="14"/>
              </w:rPr>
              <w:t>C. TOTAL ADD ON PREMIUM</w:t>
            </w:r>
          </w:p>
        </w:tc>
        <w:tc>
          <w:tcPr>
            <w:tcW w:w="148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spacing w:lineRule="exact" w:line="161" w:before="23" w:after="0"/>
              <w:ind w:right="12" w:hanging="0"/>
              <w:jc w:val="right"/>
              <w:rPr>
                <w:sz w:val="14"/>
              </w:rPr>
            </w:pPr>
            <w:r>
              <w:rPr>
                <w:sz w:val="14"/>
              </w:rPr>
            </w:r>
          </w:p>
        </w:tc>
        <w:tc>
          <w:tcPr>
            <w:tcW w:w="4805"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61" w:before="23" w:after="0"/>
              <w:ind w:left="23" w:hanging="0"/>
              <w:rPr>
                <w:sz w:val="14"/>
              </w:rPr>
            </w:pPr>
            <w:r>
              <w:rPr>
                <w:sz w:val="14"/>
              </w:rPr>
              <w:t>PA cover to unnamed passengers (IMT 16) No. of Passengers : 4 CSI per</w:t>
            </w:r>
          </w:p>
        </w:tc>
        <w:tc>
          <w:tcPr>
            <w:tcW w:w="8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spacing w:lineRule="exact" w:line="140" w:before="44" w:after="0"/>
              <w:ind w:right="13" w:hanging="0"/>
              <w:jc w:val="right"/>
              <w:rPr>
                <w:sz w:val="14"/>
              </w:rPr>
            </w:pPr>
            <w:r>
              <w:rPr>
                <w:sz w:val="14"/>
              </w:rPr>
            </w:r>
          </w:p>
        </w:tc>
      </w:tr>
      <w:tr>
        <w:trPr>
          <w:trHeight w:val="57" w:hRule="atLeast"/>
        </w:trPr>
        <w:tc>
          <w:tcPr>
            <w:tcW w:w="41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rPr>
                <w:rFonts w:ascii="Times New Roman" w:hAnsi="Times New Roman"/>
                <w:sz w:val="10"/>
              </w:rPr>
            </w:pPr>
            <w:r>
              <w:rPr>
                <w:rFonts w:ascii="Times New Roman" w:hAnsi="Times New Roman"/>
                <w:sz w:val="10"/>
              </w:rPr>
            </w:r>
          </w:p>
        </w:tc>
        <w:tc>
          <w:tcPr>
            <w:tcW w:w="148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0"/>
              </w:rPr>
            </w:pPr>
            <w:r>
              <w:rPr>
                <w:rFonts w:ascii="Times New Roman" w:hAnsi="Times New Roman"/>
                <w:sz w:val="10"/>
              </w:rPr>
            </w:r>
          </w:p>
        </w:tc>
        <w:tc>
          <w:tcPr>
            <w:tcW w:w="4805"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57"/>
              <w:ind w:left="23" w:hanging="0"/>
              <w:rPr>
                <w:sz w:val="14"/>
              </w:rPr>
            </w:pPr>
            <w:r>
              <w:rPr>
                <w:sz w:val="14"/>
              </w:rPr>
              <w:t>passenger 10,000.00</w:t>
            </w:r>
          </w:p>
        </w:tc>
        <w:tc>
          <w:tcPr>
            <w:tcW w:w="8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0"/>
              </w:rPr>
            </w:pPr>
            <w:r>
              <w:rPr>
                <w:rFonts w:ascii="Times New Roman" w:hAnsi="Times New Roman"/>
                <w:sz w:val="10"/>
              </w:rPr>
            </w:r>
          </w:p>
        </w:tc>
      </w:tr>
      <w:tr>
        <w:trPr>
          <w:trHeight w:val="200" w:hRule="atLeast"/>
        </w:trPr>
        <w:tc>
          <w:tcPr>
            <w:tcW w:w="41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rPr>
                <w:rFonts w:ascii="Times New Roman" w:hAnsi="Times New Roman"/>
                <w:sz w:val="12"/>
              </w:rPr>
            </w:pPr>
            <w:r>
              <w:rPr>
                <w:rFonts w:ascii="Times New Roman" w:hAnsi="Times New Roman"/>
                <w:sz w:val="12"/>
              </w:rPr>
            </w:r>
          </w:p>
        </w:tc>
        <w:tc>
          <w:tcPr>
            <w:tcW w:w="148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2"/>
              </w:rPr>
            </w:pPr>
            <w:r>
              <w:rPr>
                <w:rFonts w:ascii="Times New Roman" w:hAnsi="Times New Roman"/>
                <w:sz w:val="12"/>
              </w:rPr>
            </w:r>
          </w:p>
        </w:tc>
        <w:tc>
          <w:tcPr>
            <w:tcW w:w="4805"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11" w:after="0"/>
              <w:ind w:left="23" w:hanging="0"/>
              <w:rPr>
                <w:sz w:val="14"/>
              </w:rPr>
            </w:pPr>
            <w:r>
              <w:rPr>
                <w:sz w:val="14"/>
              </w:rPr>
              <w:t>B. TOTAL LIABILITY PREMIUM</w:t>
            </w:r>
          </w:p>
        </w:tc>
        <w:tc>
          <w:tcPr>
            <w:tcW w:w="8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spacing w:before="11" w:after="0"/>
              <w:ind w:right="4" w:hanging="0"/>
              <w:jc w:val="right"/>
              <w:rPr>
                <w:sz w:val="14"/>
              </w:rPr>
            </w:pPr>
            <w:r>
              <w:rPr>
                <w:sz w:val="14"/>
              </w:rPr>
            </w:r>
          </w:p>
        </w:tc>
      </w:tr>
      <w:tr>
        <w:trPr>
          <w:trHeight w:val="214" w:hRule="atLeast"/>
        </w:trPr>
        <w:tc>
          <w:tcPr>
            <w:tcW w:w="41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rPr>
                <w:rFonts w:ascii="Times New Roman" w:hAnsi="Times New Roman"/>
                <w:sz w:val="14"/>
              </w:rPr>
            </w:pPr>
            <w:r>
              <w:rPr>
                <w:rFonts w:ascii="Times New Roman" w:hAnsi="Times New Roman"/>
                <w:sz w:val="14"/>
              </w:rPr>
            </w:r>
          </w:p>
        </w:tc>
        <w:tc>
          <w:tcPr>
            <w:tcW w:w="148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4"/>
              </w:rPr>
            </w:pPr>
            <w:r>
              <w:rPr>
                <w:rFonts w:ascii="Times New Roman" w:hAnsi="Times New Roman"/>
                <w:sz w:val="14"/>
              </w:rPr>
            </w:r>
          </w:p>
        </w:tc>
        <w:tc>
          <w:tcPr>
            <w:tcW w:w="4805"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19" w:after="0"/>
              <w:ind w:left="23" w:hanging="0"/>
              <w:rPr>
                <w:sz w:val="14"/>
              </w:rPr>
            </w:pPr>
            <w:r>
              <w:rPr>
                <w:sz w:val="14"/>
              </w:rPr>
              <w:t>COMPREHENSIVE PREMIUM(A+B+C)</w:t>
            </w:r>
          </w:p>
        </w:tc>
        <w:tc>
          <w:tcPr>
            <w:tcW w:w="8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spacing w:before="19" w:after="0"/>
              <w:ind w:right="4" w:hanging="0"/>
              <w:jc w:val="right"/>
              <w:rPr>
                <w:sz w:val="14"/>
              </w:rPr>
            </w:pPr>
            <w:r>
              <w:rPr>
                <w:sz w:val="14"/>
              </w:rPr>
            </w:r>
          </w:p>
        </w:tc>
      </w:tr>
      <w:tr>
        <w:trPr>
          <w:trHeight w:val="220" w:hRule="atLeast"/>
        </w:trPr>
        <w:tc>
          <w:tcPr>
            <w:tcW w:w="41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rPr>
                <w:rFonts w:ascii="Times New Roman" w:hAnsi="Times New Roman"/>
                <w:sz w:val="14"/>
              </w:rPr>
            </w:pPr>
            <w:r>
              <w:rPr>
                <w:rFonts w:ascii="Times New Roman" w:hAnsi="Times New Roman"/>
                <w:sz w:val="14"/>
              </w:rPr>
            </w:r>
          </w:p>
        </w:tc>
        <w:tc>
          <w:tcPr>
            <w:tcW w:w="148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4"/>
              </w:rPr>
            </w:pPr>
            <w:r>
              <w:rPr>
                <w:rFonts w:ascii="Times New Roman" w:hAnsi="Times New Roman"/>
                <w:sz w:val="14"/>
              </w:rPr>
            </w:r>
          </w:p>
        </w:tc>
        <w:tc>
          <w:tcPr>
            <w:tcW w:w="1241"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25" w:after="0"/>
              <w:ind w:left="23" w:hanging="0"/>
              <w:rPr>
                <w:sz w:val="14"/>
              </w:rPr>
            </w:pPr>
            <w:r>
              <w:rPr>
                <w:sz w:val="14"/>
              </w:rPr>
              <w:t>NET PREMIUM</w:t>
            </w:r>
          </w:p>
        </w:tc>
        <w:tc>
          <w:tcPr>
            <w:tcW w:w="35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4"/>
              </w:rPr>
            </w:pPr>
            <w:r>
              <w:rPr>
                <w:rFonts w:ascii="Times New Roman" w:hAnsi="Times New Roman"/>
                <w:sz w:val="14"/>
              </w:rPr>
            </w:r>
          </w:p>
        </w:tc>
        <w:tc>
          <w:tcPr>
            <w:tcW w:w="851"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spacing w:before="25" w:after="0"/>
              <w:ind w:right="4" w:hanging="0"/>
              <w:jc w:val="right"/>
              <w:rPr>
                <w:sz w:val="14"/>
              </w:rPr>
            </w:pPr>
            <w:r>
              <w:rPr>
                <w:sz w:val="14"/>
              </w:rPr>
            </w:r>
          </w:p>
        </w:tc>
      </w:tr>
      <w:tr>
        <w:trPr>
          <w:trHeight w:val="442" w:hRule="atLeast"/>
        </w:trPr>
        <w:tc>
          <w:tcPr>
            <w:tcW w:w="41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rPr>
                <w:rFonts w:ascii="Times New Roman" w:hAnsi="Times New Roman"/>
                <w:sz w:val="14"/>
              </w:rPr>
            </w:pPr>
            <w:r>
              <w:rPr>
                <w:rFonts w:ascii="Times New Roman" w:hAnsi="Times New Roman"/>
                <w:sz w:val="14"/>
              </w:rPr>
            </w:r>
          </w:p>
        </w:tc>
        <w:tc>
          <w:tcPr>
            <w:tcW w:w="148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4"/>
              </w:rPr>
            </w:pPr>
            <w:r>
              <w:rPr>
                <w:rFonts w:ascii="Times New Roman" w:hAnsi="Times New Roman"/>
                <w:sz w:val="14"/>
              </w:rPr>
            </w:r>
          </w:p>
        </w:tc>
        <w:tc>
          <w:tcPr>
            <w:tcW w:w="4805"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25" w:after="0"/>
              <w:ind w:left="23" w:hanging="0"/>
              <w:rPr>
                <w:sz w:val="14"/>
              </w:rPr>
            </w:pPr>
            <w:r>
              <w:rPr>
                <w:sz w:val="14"/>
              </w:rPr>
              <w:t>Total Service Tax @18%</w:t>
            </w:r>
          </w:p>
        </w:tc>
        <w:tc>
          <w:tcPr>
            <w:tcW w:w="8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spacing w:before="25" w:after="0"/>
              <w:ind w:right="4" w:hanging="0"/>
              <w:jc w:val="right"/>
              <w:rPr>
                <w:sz w:val="14"/>
              </w:rPr>
            </w:pPr>
            <w:r>
              <w:rPr>
                <w:sz w:val="14"/>
              </w:rPr>
            </w:r>
          </w:p>
        </w:tc>
      </w:tr>
      <w:tr>
        <w:trPr>
          <w:trHeight w:val="446" w:hRule="atLeast"/>
        </w:trPr>
        <w:tc>
          <w:tcPr>
            <w:tcW w:w="4151" w:type="dxa"/>
            <w:tcBorders>
              <w:top w:val="double" w:sz="2" w:space="0" w:color="000001"/>
              <w:left w:val="single" w:sz="6" w:space="0" w:color="000001"/>
              <w:bottom w:val="double" w:sz="2" w:space="0" w:color="000001"/>
              <w:right w:val="single" w:sz="6" w:space="0" w:color="000001"/>
              <w:insideH w:val="double" w:sz="2" w:space="0" w:color="000001"/>
              <w:insideV w:val="single" w:sz="6" w:space="0" w:color="000001"/>
            </w:tcBorders>
            <w:shd w:fill="auto" w:val="clear"/>
            <w:tcMar>
              <w:left w:w="-7" w:type="dxa"/>
            </w:tcMar>
          </w:tcPr>
          <w:p>
            <w:pPr>
              <w:pStyle w:val="TableParagraph"/>
              <w:rPr>
                <w:rFonts w:ascii="Times New Roman" w:hAnsi="Times New Roman"/>
                <w:sz w:val="14"/>
              </w:rPr>
            </w:pPr>
            <w:r>
              <w:rPr>
                <w:rFonts w:ascii="Times New Roman" w:hAnsi="Times New Roman"/>
                <w:sz w:val="14"/>
              </w:rPr>
            </w:r>
          </w:p>
        </w:tc>
        <w:tc>
          <w:tcPr>
            <w:tcW w:w="1487" w:type="dxa"/>
            <w:gridSpan w:val="2"/>
            <w:tcBorders>
              <w:top w:val="double" w:sz="2" w:space="0" w:color="000001"/>
              <w:left w:val="single" w:sz="6" w:space="0" w:color="000001"/>
              <w:bottom w:val="double" w:sz="2" w:space="0" w:color="000001"/>
              <w:right w:val="single" w:sz="6" w:space="0" w:color="000001"/>
              <w:insideH w:val="double" w:sz="2" w:space="0" w:color="000001"/>
              <w:insideV w:val="single" w:sz="6" w:space="0" w:color="000001"/>
            </w:tcBorders>
            <w:shd w:fill="auto" w:val="clear"/>
          </w:tcPr>
          <w:p>
            <w:pPr>
              <w:pStyle w:val="TableParagraph"/>
              <w:rPr>
                <w:rFonts w:ascii="Times New Roman" w:hAnsi="Times New Roman"/>
                <w:sz w:val="14"/>
              </w:rPr>
            </w:pPr>
            <w:r>
              <w:rPr>
                <w:rFonts w:ascii="Times New Roman" w:hAnsi="Times New Roman"/>
                <w:sz w:val="14"/>
              </w:rPr>
            </w:r>
          </w:p>
        </w:tc>
        <w:tc>
          <w:tcPr>
            <w:tcW w:w="1241" w:type="dxa"/>
            <w:gridSpan w:val="2"/>
            <w:tcBorders>
              <w:top w:val="double" w:sz="2" w:space="0" w:color="000001"/>
              <w:left w:val="single" w:sz="6" w:space="0" w:color="000001"/>
              <w:bottom w:val="double" w:sz="2" w:space="0" w:color="000001"/>
              <w:right w:val="single" w:sz="6" w:space="0" w:color="000001"/>
              <w:insideH w:val="double" w:sz="2" w:space="0" w:color="000001"/>
              <w:insideV w:val="single" w:sz="6" w:space="0" w:color="000001"/>
            </w:tcBorders>
            <w:shd w:fill="auto" w:val="clear"/>
            <w:tcMar>
              <w:left w:w="-7" w:type="dxa"/>
            </w:tcMar>
          </w:tcPr>
          <w:p>
            <w:pPr>
              <w:pStyle w:val="TableParagraph"/>
              <w:spacing w:before="6" w:after="0"/>
              <w:rPr>
                <w:b/>
                <w:b/>
                <w:sz w:val="20"/>
              </w:rPr>
            </w:pPr>
            <w:r>
              <w:rPr>
                <w:b/>
                <w:sz w:val="20"/>
              </w:rPr>
            </w:r>
          </w:p>
          <w:p>
            <w:pPr>
              <w:pStyle w:val="TableParagraph"/>
              <w:ind w:left="23" w:hanging="0"/>
              <w:rPr>
                <w:sz w:val="14"/>
              </w:rPr>
            </w:pPr>
            <w:r>
              <w:rPr>
                <w:sz w:val="14"/>
              </w:rPr>
              <w:t>TOTAL PREMIUM</w:t>
            </w:r>
          </w:p>
        </w:tc>
        <w:tc>
          <w:tcPr>
            <w:tcW w:w="3563" w:type="dxa"/>
            <w:tcBorders>
              <w:top w:val="double" w:sz="2" w:space="0" w:color="000001"/>
              <w:left w:val="single" w:sz="6" w:space="0" w:color="000001"/>
              <w:bottom w:val="double" w:sz="2" w:space="0" w:color="000001"/>
              <w:right w:val="single" w:sz="6" w:space="0" w:color="000001"/>
              <w:insideH w:val="double" w:sz="2" w:space="0" w:color="000001"/>
              <w:insideV w:val="single" w:sz="6" w:space="0" w:color="000001"/>
            </w:tcBorders>
            <w:shd w:fill="auto" w:val="clear"/>
          </w:tcPr>
          <w:p>
            <w:pPr>
              <w:pStyle w:val="TableParagraph"/>
              <w:rPr>
                <w:rFonts w:ascii="Times New Roman" w:hAnsi="Times New Roman"/>
                <w:sz w:val="14"/>
              </w:rPr>
            </w:pPr>
            <w:r>
              <w:rPr>
                <w:rFonts w:ascii="Times New Roman" w:hAnsi="Times New Roman"/>
                <w:sz w:val="14"/>
              </w:rPr>
            </w:r>
          </w:p>
        </w:tc>
        <w:tc>
          <w:tcPr>
            <w:tcW w:w="851" w:type="dxa"/>
            <w:gridSpan w:val="2"/>
            <w:tcBorders>
              <w:top w:val="double" w:sz="2" w:space="0" w:color="000001"/>
              <w:left w:val="single" w:sz="6" w:space="0" w:color="000001"/>
              <w:bottom w:val="double" w:sz="2" w:space="0" w:color="000001"/>
              <w:right w:val="single" w:sz="6" w:space="0" w:color="000001"/>
              <w:insideH w:val="double" w:sz="2" w:space="0" w:color="000001"/>
              <w:insideV w:val="single" w:sz="6" w:space="0" w:color="000001"/>
            </w:tcBorders>
            <w:shd w:fill="auto" w:val="clear"/>
          </w:tcPr>
          <w:p>
            <w:pPr>
              <w:pStyle w:val="TableParagraph"/>
              <w:ind w:right="4" w:hanging="0"/>
              <w:jc w:val="right"/>
              <w:rPr>
                <w:sz w:val="14"/>
              </w:rPr>
            </w:pPr>
            <w:r>
              <w:rPr>
                <w:sz w:val="14"/>
              </w:rPr>
            </w:r>
          </w:p>
        </w:tc>
      </w:tr>
      <w:tr>
        <w:trPr>
          <w:trHeight w:val="526" w:hRule="atLeast"/>
        </w:trPr>
        <w:tc>
          <w:tcPr>
            <w:tcW w:w="11293" w:type="dxa"/>
            <w:gridSpan w:val="8"/>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60"/>
              <w:ind w:left="21" w:hanging="0"/>
              <w:rPr>
                <w:sz w:val="14"/>
              </w:rPr>
            </w:pPr>
            <w:r>
              <w:rPr>
                <w:b/>
                <w:sz w:val="14"/>
              </w:rPr>
              <w:t xml:space="preserve">Drivers Clause: </w:t>
            </w:r>
            <w:r>
              <w:rPr>
                <w:sz w:val="14"/>
              </w:rPr>
              <w:t>Persons or classes of person entitled to drive: Any personincludingtheinsured.Providedthatapersondrivingholdsaneffectivedrivinglicens eat the time of the accident</w:t>
            </w:r>
          </w:p>
          <w:p>
            <w:pPr>
              <w:pStyle w:val="TableParagraph"/>
              <w:spacing w:lineRule="atLeast" w:line="170" w:before="12" w:after="0"/>
              <w:ind w:left="21" w:right="1451" w:hanging="0"/>
              <w:rPr>
                <w:sz w:val="14"/>
              </w:rPr>
            </w:pPr>
            <w:r>
              <w:rPr>
                <w:sz w:val="14"/>
              </w:rPr>
              <w:t>And is not disqualified from holding or obtaining such a license. Provided also that the person holding an effective Learner's License may also drive the vehicle andthatsuchapersonsatisfiestherequirementsofRule3oftheCentralMotorVehiclesRules, 1989.</w:t>
            </w:r>
          </w:p>
        </w:tc>
      </w:tr>
      <w:tr>
        <w:trPr>
          <w:trHeight w:val="356" w:hRule="atLeast"/>
        </w:trPr>
        <w:tc>
          <w:tcPr>
            <w:tcW w:w="11293" w:type="dxa"/>
            <w:gridSpan w:val="8"/>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74"/>
              <w:ind w:left="21" w:hanging="0"/>
              <w:rPr>
                <w:sz w:val="14"/>
              </w:rPr>
            </w:pPr>
            <w:r>
              <w:rPr>
                <w:b/>
                <w:sz w:val="14"/>
              </w:rPr>
              <w:t>LimitationsastoUse:</w:t>
            </w:r>
            <w:r>
              <w:rPr>
                <w:sz w:val="14"/>
              </w:rPr>
              <w:t xml:space="preserve">ThePolicycoversuseofthevehicleforanypurposeotherthan:a)HireorRewardb)Carriageofgoods( </w:t>
            </w:r>
            <w:r>
              <w:rPr>
                <w:i/>
                <w:sz w:val="16"/>
              </w:rPr>
              <w:t>other than samples or personal luggage</w:t>
            </w:r>
            <w:r>
              <w:rPr>
                <w:sz w:val="14"/>
              </w:rPr>
              <w:t>)c)</w:t>
            </w:r>
          </w:p>
          <w:p>
            <w:pPr>
              <w:pStyle w:val="TableParagraph"/>
              <w:spacing w:lineRule="exact" w:line="149" w:before="14" w:after="0"/>
              <w:ind w:left="21" w:hanging="0"/>
              <w:rPr>
                <w:sz w:val="14"/>
              </w:rPr>
            </w:pPr>
            <w:r>
              <w:rPr>
                <w:sz w:val="14"/>
              </w:rPr>
              <w:t>Organizedracingd)PaceMakinge)Speedtestingf)ReliabilityTrialsg)AnypurposeinconnectionwithMotorTrade</w:t>
            </w:r>
          </w:p>
        </w:tc>
      </w:tr>
      <w:tr>
        <w:trPr>
          <w:trHeight w:val="167" w:hRule="atLeast"/>
        </w:trPr>
        <w:tc>
          <w:tcPr>
            <w:tcW w:w="5635"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46" w:before="1" w:after="0"/>
              <w:ind w:left="21" w:hanging="0"/>
              <w:rPr>
                <w:sz w:val="14"/>
              </w:rPr>
            </w:pPr>
            <w:r>
              <w:rPr>
                <w:b/>
                <w:sz w:val="14"/>
              </w:rPr>
              <w:t>LimitsofLiability:UnderSectionII.1(i)</w:t>
            </w:r>
            <w:r>
              <w:rPr>
                <w:sz w:val="14"/>
              </w:rPr>
              <w:t>ofpolicy(Deathoforbodilyinjury):Suchamountasis</w:t>
            </w:r>
          </w:p>
        </w:tc>
        <w:tc>
          <w:tcPr>
            <w:tcW w:w="1241"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0"/>
              </w:rPr>
            </w:pPr>
            <w:r>
              <w:rPr>
                <w:rFonts w:ascii="Times New Roman" w:hAnsi="Times New Roman"/>
                <w:sz w:val="10"/>
              </w:rPr>
            </w:r>
          </w:p>
        </w:tc>
        <w:tc>
          <w:tcPr>
            <w:tcW w:w="4417"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46" w:before="1" w:after="0"/>
              <w:ind w:left="29" w:hanging="0"/>
              <w:rPr>
                <w:sz w:val="14"/>
              </w:rPr>
            </w:pPr>
            <w:r>
              <w:rPr>
                <w:sz w:val="14"/>
              </w:rPr>
              <w:t>I/we here by certify that the Policy to which this Certificate relates as</w:t>
            </w:r>
          </w:p>
        </w:tc>
      </w:tr>
      <w:tr>
        <w:trPr>
          <w:trHeight w:val="167" w:hRule="atLeast"/>
        </w:trPr>
        <w:tc>
          <w:tcPr>
            <w:tcW w:w="5635"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47"/>
              <w:ind w:left="21" w:hanging="0"/>
              <w:rPr>
                <w:sz w:val="14"/>
              </w:rPr>
            </w:pPr>
            <w:r>
              <w:rPr>
                <w:sz w:val="14"/>
              </w:rPr>
              <w:t>Necessary to meet the requirements of the Motor Vehicles Act, 1988.</w:t>
            </w:r>
          </w:p>
        </w:tc>
        <w:tc>
          <w:tcPr>
            <w:tcW w:w="1241"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0"/>
              </w:rPr>
            </w:pPr>
            <w:r>
              <w:rPr>
                <w:rFonts w:ascii="Times New Roman" w:hAnsi="Times New Roman"/>
                <w:sz w:val="10"/>
              </w:rPr>
            </w:r>
          </w:p>
        </w:tc>
        <w:tc>
          <w:tcPr>
            <w:tcW w:w="4417"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47"/>
              <w:ind w:left="29" w:hanging="0"/>
              <w:rPr>
                <w:sz w:val="14"/>
              </w:rPr>
            </w:pPr>
            <w:r>
              <w:rPr>
                <w:sz w:val="14"/>
              </w:rPr>
              <w:t>well as this Certificate of Insurance are issued in accordance with</w:t>
            </w:r>
          </w:p>
        </w:tc>
      </w:tr>
      <w:tr>
        <w:trPr>
          <w:trHeight w:val="185" w:hRule="atLeast"/>
        </w:trPr>
        <w:tc>
          <w:tcPr>
            <w:tcW w:w="5635"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62" w:before="2" w:after="0"/>
              <w:ind w:left="21" w:hanging="0"/>
              <w:rPr>
                <w:sz w:val="15"/>
              </w:rPr>
            </w:pPr>
            <w:r>
              <w:rPr>
                <w:b/>
                <w:sz w:val="14"/>
              </w:rPr>
              <w:t xml:space="preserve">Under Section II .1 (ii) </w:t>
            </w:r>
            <w:r>
              <w:rPr>
                <w:sz w:val="14"/>
              </w:rPr>
              <w:t xml:space="preserve">of policy (Third Party Property Damage): </w:t>
            </w:r>
            <w:r>
              <w:rPr>
                <w:sz w:val="15"/>
              </w:rPr>
              <w:t>7,50,000.00</w:t>
            </w:r>
          </w:p>
        </w:tc>
        <w:tc>
          <w:tcPr>
            <w:tcW w:w="1241"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2"/>
              </w:rPr>
            </w:pPr>
            <w:r>
              <w:rPr>
                <w:rFonts w:ascii="Times New Roman" w:hAnsi="Times New Roman"/>
                <w:sz w:val="12"/>
              </w:rPr>
            </w:r>
          </w:p>
        </w:tc>
        <w:tc>
          <w:tcPr>
            <w:tcW w:w="4417"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52" w:before="12" w:after="0"/>
              <w:ind w:left="29" w:hanging="0"/>
              <w:rPr>
                <w:sz w:val="14"/>
              </w:rPr>
            </w:pPr>
            <w:r>
              <w:rPr>
                <w:sz w:val="14"/>
              </w:rPr>
              <w:t>Provisions of Chapter X and XI of Motor Vehicles Act, 1988.</w:t>
            </w:r>
          </w:p>
        </w:tc>
      </w:tr>
      <w:tr>
        <w:trPr>
          <w:trHeight w:val="183" w:hRule="atLeast"/>
        </w:trPr>
        <w:tc>
          <w:tcPr>
            <w:tcW w:w="41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61" w:before="2" w:after="0"/>
              <w:ind w:left="21" w:hanging="0"/>
              <w:rPr>
                <w:sz w:val="15"/>
              </w:rPr>
            </w:pPr>
            <w:r>
              <w:rPr>
                <w:b/>
                <w:sz w:val="14"/>
              </w:rPr>
              <w:t xml:space="preserve">Under Section III : </w:t>
            </w:r>
            <w:r>
              <w:rPr>
                <w:sz w:val="15"/>
              </w:rPr>
              <w:t>PA to Owner Driver CSI: 200,000.00</w:t>
            </w:r>
          </w:p>
        </w:tc>
        <w:tc>
          <w:tcPr>
            <w:tcW w:w="148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2"/>
              </w:rPr>
            </w:pPr>
            <w:r>
              <w:rPr>
                <w:rFonts w:ascii="Times New Roman" w:hAnsi="Times New Roman"/>
                <w:sz w:val="12"/>
              </w:rPr>
            </w:r>
          </w:p>
        </w:tc>
        <w:tc>
          <w:tcPr>
            <w:tcW w:w="1241"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2"/>
              </w:rPr>
            </w:pPr>
            <w:r>
              <w:rPr>
                <w:rFonts w:ascii="Times New Roman" w:hAnsi="Times New Roman"/>
                <w:sz w:val="12"/>
              </w:rPr>
            </w:r>
          </w:p>
        </w:tc>
        <w:tc>
          <w:tcPr>
            <w:tcW w:w="4414"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54" w:before="10" w:after="0"/>
              <w:ind w:left="29" w:hanging="0"/>
              <w:rPr>
                <w:sz w:val="14"/>
              </w:rPr>
            </w:pPr>
            <w:r>
              <w:rPr>
                <w:sz w:val="14"/>
              </w:rPr>
              <w:t>In witness where of this Policy has been signed at MUMBAI on</w:t>
            </w:r>
          </w:p>
        </w:tc>
      </w:tr>
      <w:tr>
        <w:trPr>
          <w:trHeight w:val="189" w:hRule="atLeast"/>
        </w:trPr>
        <w:tc>
          <w:tcPr>
            <w:tcW w:w="41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tabs>
                <w:tab w:val="left" w:pos="2695" w:leader="none"/>
              </w:tabs>
              <w:spacing w:lineRule="exact" w:line="168" w:before="1" w:after="0"/>
              <w:ind w:left="21" w:hanging="0"/>
              <w:rPr>
                <w:sz w:val="15"/>
              </w:rPr>
            </w:pPr>
            <w:r>
              <w:rPr>
                <w:sz w:val="15"/>
              </w:rPr>
              <w:t>Nominee:</w:t>
            </w:r>
            <w:r>
              <w:rPr>
                <w:spacing w:val="-4"/>
                <w:sz w:val="15"/>
              </w:rPr>
              <w:t xml:space="preserve"> </w:t>
            </w:r>
            <w:r>
              <w:rPr>
                <w:sz w:val="15"/>
              </w:rPr>
              <w:t>ANJALI</w:t>
            </w:r>
            <w:r>
              <w:rPr>
                <w:spacing w:val="-2"/>
                <w:sz w:val="15"/>
              </w:rPr>
              <w:t xml:space="preserve"> </w:t>
            </w:r>
            <w:r>
              <w:rPr>
                <w:sz w:val="15"/>
              </w:rPr>
              <w:t>PATIL</w:t>
              <w:tab/>
              <w:t>Relationship:</w:t>
            </w:r>
            <w:r>
              <w:rPr>
                <w:spacing w:val="-4"/>
                <w:sz w:val="15"/>
              </w:rPr>
              <w:t xml:space="preserve"> </w:t>
            </w:r>
            <w:r>
              <w:rPr>
                <w:sz w:val="15"/>
              </w:rPr>
              <w:t>SPOUSE</w:t>
            </w:r>
          </w:p>
        </w:tc>
        <w:tc>
          <w:tcPr>
            <w:tcW w:w="148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2"/>
              </w:rPr>
            </w:pPr>
            <w:r>
              <w:rPr>
                <w:rFonts w:ascii="Times New Roman" w:hAnsi="Times New Roman"/>
                <w:sz w:val="12"/>
              </w:rPr>
            </w:r>
          </w:p>
        </w:tc>
        <w:tc>
          <w:tcPr>
            <w:tcW w:w="1241"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2"/>
              </w:rPr>
            </w:pPr>
            <w:r>
              <w:rPr>
                <w:rFonts w:ascii="Times New Roman" w:hAnsi="Times New Roman"/>
                <w:sz w:val="12"/>
              </w:rPr>
            </w:r>
          </w:p>
        </w:tc>
        <w:tc>
          <w:tcPr>
            <w:tcW w:w="35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51" w:before="18" w:after="0"/>
              <w:ind w:left="29" w:hanging="0"/>
              <w:rPr>
                <w:sz w:val="14"/>
              </w:rPr>
            </w:pPr>
            <w:r>
              <w:rPr>
                <w:sz w:val="14"/>
              </w:rPr>
              <w:t>10/05/2017</w:t>
            </w:r>
          </w:p>
        </w:tc>
        <w:tc>
          <w:tcPr>
            <w:tcW w:w="851"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2"/>
              </w:rPr>
            </w:pPr>
            <w:r>
              <w:rPr>
                <w:rFonts w:ascii="Times New Roman" w:hAnsi="Times New Roman"/>
                <w:sz w:val="12"/>
              </w:rPr>
            </w:r>
          </w:p>
        </w:tc>
      </w:tr>
      <w:tr>
        <w:trPr>
          <w:trHeight w:val="172" w:hRule="atLeast"/>
        </w:trPr>
        <w:tc>
          <w:tcPr>
            <w:tcW w:w="5635"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51" w:before="1" w:after="0"/>
              <w:ind w:left="21" w:hanging="0"/>
              <w:rPr>
                <w:sz w:val="14"/>
              </w:rPr>
            </w:pPr>
            <w:r>
              <w:rPr>
                <w:sz w:val="14"/>
              </w:rPr>
              <w:t>Number of claims covered under Depreciation Reimbursement Cover : NA</w:t>
            </w:r>
          </w:p>
        </w:tc>
        <w:tc>
          <w:tcPr>
            <w:tcW w:w="1241"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0"/>
              </w:rPr>
            </w:pPr>
            <w:r>
              <w:rPr>
                <w:rFonts w:ascii="Times New Roman" w:hAnsi="Times New Roman"/>
                <w:sz w:val="10"/>
              </w:rPr>
            </w:r>
          </w:p>
        </w:tc>
        <w:tc>
          <w:tcPr>
            <w:tcW w:w="4417"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rPr>
                <w:rFonts w:ascii="Times New Roman" w:hAnsi="Times New Roman"/>
                <w:sz w:val="10"/>
              </w:rPr>
            </w:pPr>
            <w:r>
              <w:rPr>
                <w:rFonts w:ascii="Times New Roman" w:hAnsi="Times New Roman"/>
                <w:sz w:val="10"/>
              </w:rPr>
            </w:r>
          </w:p>
        </w:tc>
      </w:tr>
      <w:tr>
        <w:trPr>
          <w:trHeight w:val="172" w:hRule="atLeast"/>
        </w:trPr>
        <w:tc>
          <w:tcPr>
            <w:tcW w:w="41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51" w:before="1" w:after="0"/>
              <w:ind w:left="21" w:hanging="0"/>
              <w:rPr>
                <w:sz w:val="14"/>
              </w:rPr>
            </w:pPr>
            <w:r>
              <w:rPr>
                <w:sz w:val="14"/>
              </w:rPr>
              <w:t>Basis of claim settlement for Type Secure cover: NA</w:t>
            </w:r>
          </w:p>
        </w:tc>
        <w:tc>
          <w:tcPr>
            <w:tcW w:w="148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0"/>
              </w:rPr>
            </w:pPr>
            <w:r>
              <w:rPr>
                <w:rFonts w:ascii="Times New Roman" w:hAnsi="Times New Roman"/>
                <w:sz w:val="10"/>
              </w:rPr>
            </w:r>
          </w:p>
        </w:tc>
        <w:tc>
          <w:tcPr>
            <w:tcW w:w="1241"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0"/>
              </w:rPr>
            </w:pPr>
            <w:r>
              <w:rPr>
                <w:rFonts w:ascii="Times New Roman" w:hAnsi="Times New Roman"/>
                <w:sz w:val="10"/>
              </w:rPr>
            </w:r>
          </w:p>
        </w:tc>
        <w:tc>
          <w:tcPr>
            <w:tcW w:w="4414"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51" w:before="1" w:after="0"/>
              <w:ind w:left="29" w:hanging="0"/>
              <w:rPr>
                <w:sz w:val="14"/>
              </w:rPr>
            </w:pPr>
            <w:r>
              <w:rPr>
                <w:sz w:val="14"/>
              </w:rPr>
              <w:t>The stamp duty of 0.50 paid in cash or demand draft or by pay</w:t>
            </w:r>
          </w:p>
        </w:tc>
      </w:tr>
      <w:tr>
        <w:trPr>
          <w:trHeight w:val="167" w:hRule="atLeast"/>
        </w:trPr>
        <w:tc>
          <w:tcPr>
            <w:tcW w:w="41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rPr>
                <w:rFonts w:ascii="Times New Roman" w:hAnsi="Times New Roman"/>
                <w:sz w:val="10"/>
              </w:rPr>
            </w:pPr>
            <w:r>
              <w:rPr>
                <w:rFonts w:ascii="Times New Roman" w:hAnsi="Times New Roman"/>
                <w:sz w:val="10"/>
              </w:rPr>
            </w:r>
          </w:p>
        </w:tc>
        <w:tc>
          <w:tcPr>
            <w:tcW w:w="148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0"/>
              </w:rPr>
            </w:pPr>
            <w:r>
              <w:rPr>
                <w:rFonts w:ascii="Times New Roman" w:hAnsi="Times New Roman"/>
                <w:sz w:val="10"/>
              </w:rPr>
            </w:r>
          </w:p>
        </w:tc>
        <w:tc>
          <w:tcPr>
            <w:tcW w:w="1241"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0"/>
              </w:rPr>
            </w:pPr>
            <w:r>
              <w:rPr>
                <w:rFonts w:ascii="Times New Roman" w:hAnsi="Times New Roman"/>
                <w:sz w:val="10"/>
              </w:rPr>
            </w:r>
          </w:p>
        </w:tc>
        <w:tc>
          <w:tcPr>
            <w:tcW w:w="4414"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46" w:before="1" w:after="0"/>
              <w:ind w:left="29" w:hanging="0"/>
              <w:rPr>
                <w:sz w:val="14"/>
              </w:rPr>
            </w:pPr>
            <w:r>
              <w:rPr>
                <w:sz w:val="14"/>
              </w:rPr>
              <w:t>order, vide Receipt/ Challan no:MH009670618201617E dated</w:t>
            </w:r>
          </w:p>
        </w:tc>
      </w:tr>
      <w:tr>
        <w:trPr>
          <w:trHeight w:val="220" w:hRule="atLeast"/>
        </w:trPr>
        <w:tc>
          <w:tcPr>
            <w:tcW w:w="41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rPr>
                <w:rFonts w:ascii="Times New Roman" w:hAnsi="Times New Roman"/>
                <w:sz w:val="14"/>
              </w:rPr>
            </w:pPr>
            <w:r>
              <w:rPr>
                <w:rFonts w:ascii="Times New Roman" w:hAnsi="Times New Roman"/>
                <w:sz w:val="14"/>
              </w:rPr>
            </w:r>
          </w:p>
        </w:tc>
        <w:tc>
          <w:tcPr>
            <w:tcW w:w="148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4"/>
              </w:rPr>
            </w:pPr>
            <w:r>
              <w:rPr>
                <w:rFonts w:ascii="Times New Roman" w:hAnsi="Times New Roman"/>
                <w:sz w:val="14"/>
              </w:rPr>
            </w:r>
          </w:p>
        </w:tc>
        <w:tc>
          <w:tcPr>
            <w:tcW w:w="1241"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4"/>
              </w:rPr>
            </w:pPr>
            <w:r>
              <w:rPr>
                <w:rFonts w:ascii="Times New Roman" w:hAnsi="Times New Roman"/>
                <w:sz w:val="14"/>
              </w:rPr>
            </w:r>
          </w:p>
        </w:tc>
        <w:tc>
          <w:tcPr>
            <w:tcW w:w="35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66"/>
              <w:ind w:left="29" w:hanging="0"/>
              <w:rPr>
                <w:sz w:val="14"/>
              </w:rPr>
            </w:pPr>
            <w:r>
              <w:rPr>
                <w:sz w:val="14"/>
              </w:rPr>
              <w:t>:22/03/2017</w:t>
            </w:r>
          </w:p>
        </w:tc>
        <w:tc>
          <w:tcPr>
            <w:tcW w:w="851"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4"/>
              </w:rPr>
            </w:pPr>
            <w:r>
              <w:rPr>
                <w:rFonts w:ascii="Times New Roman" w:hAnsi="Times New Roman"/>
                <w:sz w:val="14"/>
              </w:rPr>
            </w:r>
          </w:p>
        </w:tc>
      </w:tr>
      <w:tr>
        <w:trPr>
          <w:trHeight w:val="261" w:hRule="atLeast"/>
        </w:trPr>
        <w:tc>
          <w:tcPr>
            <w:tcW w:w="6876"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3" w:after="0"/>
              <w:ind w:left="21" w:hanging="0"/>
              <w:rPr>
                <w:sz w:val="14"/>
              </w:rPr>
            </w:pPr>
            <w:r>
              <w:rPr>
                <w:sz w:val="14"/>
              </w:rPr>
              <w:t>This policy does not cover preexisting damages as per Inspection photographs and Report</w:t>
            </w:r>
          </w:p>
        </w:tc>
        <w:tc>
          <w:tcPr>
            <w:tcW w:w="4417"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65"/>
              <w:ind w:left="2706" w:hanging="0"/>
              <w:rPr>
                <w:b/>
                <w:b/>
                <w:sz w:val="14"/>
              </w:rPr>
            </w:pPr>
            <w:r>
              <w:rPr>
                <w:b/>
                <w:sz w:val="14"/>
              </w:rPr>
              <w:t>For Infinity Insurance</w:t>
            </w:r>
          </w:p>
        </w:tc>
      </w:tr>
      <w:tr>
        <w:trPr>
          <w:trHeight w:val="357" w:hRule="atLeast"/>
        </w:trPr>
        <w:tc>
          <w:tcPr>
            <w:tcW w:w="6876"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78" w:before="6" w:after="0"/>
              <w:ind w:left="124" w:hanging="104"/>
              <w:rPr>
                <w:sz w:val="15"/>
              </w:rPr>
            </w:pPr>
            <w:r>
              <w:rPr>
                <w:b/>
                <w:sz w:val="14"/>
              </w:rPr>
              <w:t xml:space="preserve">Deductible Under Section I : </w:t>
            </w:r>
            <w:r>
              <w:rPr>
                <w:sz w:val="15"/>
              </w:rPr>
              <w:t>2,000.00 (Compulsory Deductible : 2,000.00, Voluntary Deductible: 0.00,Imposed Excess: 0.00)Franchisee: 0.00</w:t>
            </w:r>
          </w:p>
        </w:tc>
        <w:tc>
          <w:tcPr>
            <w:tcW w:w="4417"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rPr>
                <w:rFonts w:ascii="Times New Roman" w:hAnsi="Times New Roman"/>
                <w:sz w:val="14"/>
              </w:rPr>
            </w:pPr>
            <w:r>
              <w:rPr>
                <w:rFonts w:ascii="Times New Roman" w:hAnsi="Times New Roman"/>
                <w:sz w:val="14"/>
              </w:rPr>
            </w:r>
          </w:p>
        </w:tc>
      </w:tr>
      <w:tr>
        <w:trPr>
          <w:trHeight w:val="1134" w:hRule="atLeast"/>
          <w:cantSplit w:val="true"/>
        </w:trPr>
        <w:tc>
          <w:tcPr>
            <w:tcW w:w="6876"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auto" w:line="252"/>
              <w:ind w:left="21" w:right="-15" w:hanging="0"/>
              <w:jc w:val="both"/>
              <w:rPr>
                <w:sz w:val="14"/>
              </w:rPr>
            </w:pPr>
            <w:r>
              <w:rPr>
                <w:b/>
                <w:sz w:val="14"/>
              </w:rPr>
              <w:t xml:space="preserve">No Claim Bonus : </w:t>
            </w:r>
            <w:r>
              <w:rPr>
                <w:sz w:val="14"/>
              </w:rPr>
              <w:t>The insured is entitled for a No Claim Bonus (NCB) on the own damage section of the policy, if no claim is made or pending during the preceding year(s), as follows: The preceding year.20%,, preceding two consecutive year.25%, preceding three consecutive years.35%, preceding four consecutive years.45%,preceding five consecutive years.50%of NCB on ODPremium.NCB will only be</w:t>
            </w:r>
          </w:p>
          <w:p>
            <w:pPr>
              <w:pStyle w:val="TableParagraph"/>
              <w:spacing w:lineRule="exact" w:line="159"/>
              <w:ind w:left="21" w:hanging="0"/>
              <w:jc w:val="both"/>
              <w:rPr>
                <w:sz w:val="14"/>
              </w:rPr>
            </w:pPr>
            <w:r>
              <w:rPr>
                <w:sz w:val="14"/>
              </w:rPr>
              <w:t>Allowed provided the policy is renewed within 90days of the expiry date Of the previous policy.</w:t>
            </w:r>
          </w:p>
        </w:tc>
        <w:tc>
          <w:tcPr>
            <w:tcW w:w="4417"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rPr>
                <w:b/>
                <w:b/>
                <w:sz w:val="16"/>
              </w:rPr>
            </w:pPr>
            <w:r>
              <w:rPr>
                <w:b/>
                <w:sz w:val="16"/>
              </w:rPr>
            </w:r>
          </w:p>
          <w:p>
            <w:pPr>
              <w:pStyle w:val="TableParagraph"/>
              <w:rPr>
                <w:b/>
                <w:b/>
                <w:sz w:val="16"/>
              </w:rPr>
            </w:pPr>
            <w:r>
              <w:rPr>
                <w:b/>
                <w:sz w:val="16"/>
              </w:rPr>
            </w:r>
          </w:p>
          <w:p>
            <w:pPr>
              <w:pStyle w:val="TableParagraph"/>
              <w:spacing w:before="9" w:after="0"/>
              <w:rPr>
                <w:b/>
                <w:b/>
                <w:sz w:val="14"/>
              </w:rPr>
            </w:pPr>
            <w:r>
              <w:rPr>
                <w:b/>
                <w:sz w:val="14"/>
              </w:rPr>
            </w:r>
          </w:p>
          <w:p>
            <w:pPr>
              <w:pStyle w:val="TableParagraph"/>
              <w:ind w:left="2749" w:hanging="0"/>
              <w:rPr>
                <w:b/>
                <w:b/>
                <w:sz w:val="14"/>
              </w:rPr>
            </w:pPr>
            <w:r>
              <w:rPr>
                <w:b/>
                <w:sz w:val="14"/>
              </w:rPr>
              <w:t>Authorized Signatory</w:t>
            </w:r>
          </w:p>
        </w:tc>
      </w:tr>
      <w:tr>
        <w:trPr>
          <w:trHeight w:val="347" w:hRule="atLeast"/>
        </w:trPr>
        <w:tc>
          <w:tcPr>
            <w:tcW w:w="6876"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atLeast" w:line="170" w:before="7" w:after="0"/>
              <w:ind w:left="21" w:right="3454" w:hanging="0"/>
              <w:rPr>
                <w:sz w:val="14"/>
              </w:rPr>
            </w:pPr>
            <w:r>
              <w:rPr>
                <w:b/>
                <w:sz w:val="14"/>
              </w:rPr>
              <w:t xml:space="preserve">Subject to: A) IMT Endorsement No.: </w:t>
            </w:r>
            <w:r>
              <w:rPr>
                <w:sz w:val="14"/>
              </w:rPr>
              <w:t>07,16,22,28 B. Infinity Auto Secure endorsement No.(IN): 08</w:t>
            </w:r>
          </w:p>
        </w:tc>
        <w:tc>
          <w:tcPr>
            <w:tcW w:w="4417"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rPr>
                <w:rFonts w:ascii="Times New Roman" w:hAnsi="Times New Roman"/>
                <w:sz w:val="14"/>
              </w:rPr>
            </w:pPr>
            <w:r>
              <w:rPr>
                <w:rFonts w:ascii="Times New Roman" w:hAnsi="Times New Roman"/>
                <w:sz w:val="14"/>
              </w:rPr>
            </w:r>
          </w:p>
        </w:tc>
      </w:tr>
    </w:tbl>
    <w:p>
      <w:pPr>
        <w:pStyle w:val="Normal"/>
        <w:rPr>
          <w:rFonts w:ascii="Times New Roman" w:hAnsi="Times New Roman"/>
          <w:sz w:val="14"/>
        </w:rPr>
      </w:pPr>
      <w:r>
        <w:rPr>
          <w:rFonts w:ascii="Times New Roman" w:hAnsi="Times New Roman"/>
          <w:sz w:val="14"/>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1906" w:h="16850"/>
          <w:pgMar w:left="100" w:right="180" w:header="0" w:top="1200" w:footer="0" w:bottom="280" w:gutter="0"/>
          <w:formProt w:val="false"/>
          <w:textDirection w:val="lrTb"/>
          <w:docGrid w:type="default" w:linePitch="240" w:charSpace="4294965247"/>
        </w:sectPr>
      </w:pPr>
    </w:p>
    <w:tbl>
      <w:tblPr>
        <w:tblW w:w="11290" w:type="dxa"/>
        <w:jc w:val="left"/>
        <w:tblInd w:w="13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7" w:type="dxa"/>
          <w:bottom w:w="0" w:type="dxa"/>
          <w:right w:w="0" w:type="dxa"/>
        </w:tblCellMar>
        <w:tblLook w:val="01e0"/>
      </w:tblPr>
      <w:tblGrid>
        <w:gridCol w:w="11290"/>
      </w:tblGrid>
      <w:tr>
        <w:trPr>
          <w:trHeight w:val="172" w:hRule="atLeast"/>
        </w:trPr>
        <w:tc>
          <w:tcPr>
            <w:tcW w:w="112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52"/>
              <w:ind w:left="4890" w:right="4885" w:hanging="0"/>
              <w:jc w:val="center"/>
              <w:rPr>
                <w:b/>
                <w:b/>
                <w:sz w:val="14"/>
              </w:rPr>
            </w:pPr>
            <w:r>
              <w:rPr>
                <w:b/>
                <w:sz w:val="14"/>
              </w:rPr>
              <w:t>IMPORTANT NOTICE</w:t>
            </w:r>
          </w:p>
        </w:tc>
      </w:tr>
      <w:tr>
        <w:trPr>
          <w:trHeight w:val="268" w:hRule="atLeast"/>
        </w:trPr>
        <w:tc>
          <w:tcPr>
            <w:tcW w:w="112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atLeast" w:line="130" w:before="2" w:after="0"/>
              <w:ind w:left="23" w:right="93" w:hanging="0"/>
              <w:rPr>
                <w:sz w:val="11"/>
              </w:rPr>
            </w:pPr>
            <w:r>
              <w:rPr>
                <w:sz w:val="11"/>
              </w:rPr>
              <w:t>The Insured is not indemnified if the vehicle is used or driven otherwise than in accordance with this Schedule. Any payment made by the Company by reason of wider terms appearing in the Certificate in order to comply with the Motor Vehicles Act, 1988isrecoverablefromtheInsured.Seetheclauseheaded’AVOIDANCEOFCERTAINTERMSANDRIGHTOFRECOVERY’.</w:t>
            </w:r>
          </w:p>
        </w:tc>
      </w:tr>
      <w:tr>
        <w:trPr>
          <w:trHeight w:val="873" w:hRule="atLeast"/>
        </w:trPr>
        <w:tc>
          <w:tcPr>
            <w:tcW w:w="11290" w:type="dxa"/>
            <w:tcBorders>
              <w:top w:val="single" w:sz="6" w:space="0" w:color="000001"/>
              <w:left w:val="single" w:sz="4" w:space="0" w:color="000001"/>
              <w:bottom w:val="single" w:sz="4" w:space="0" w:color="000001"/>
              <w:right w:val="single" w:sz="6" w:space="0" w:color="000001"/>
              <w:insideH w:val="single" w:sz="4" w:space="0" w:color="000001"/>
              <w:insideV w:val="single" w:sz="6" w:space="0" w:color="000001"/>
            </w:tcBorders>
            <w:shd w:fill="auto" w:val="clear"/>
            <w:tcMar>
              <w:left w:w="-5" w:type="dxa"/>
            </w:tcMar>
          </w:tcPr>
          <w:p>
            <w:pPr>
              <w:pStyle w:val="TableParagraph"/>
              <w:spacing w:lineRule="auto" w:line="204" w:before="10" w:after="0"/>
              <w:ind w:left="23" w:right="-29" w:hanging="0"/>
              <w:jc w:val="both"/>
              <w:rPr>
                <w:sz w:val="12"/>
              </w:rPr>
            </w:pPr>
            <w:r>
              <w:rPr>
                <w:b/>
                <w:spacing w:val="-4"/>
                <w:sz w:val="12"/>
              </w:rPr>
              <w:t xml:space="preserve">Note: This </w:t>
            </w:r>
            <w:r>
              <w:rPr>
                <w:sz w:val="12"/>
              </w:rPr>
              <w:t>Schedule, Policy terms and conditions available on company website and Endorsements mentioned herein above shall read together and word or expression to which a specific meaning has been attached</w:t>
            </w:r>
            <w:r>
              <w:rPr>
                <w:spacing w:val="-2"/>
                <w:sz w:val="12"/>
              </w:rPr>
              <w:t xml:space="preserve"> </w:t>
            </w:r>
            <w:r>
              <w:rPr>
                <w:sz w:val="12"/>
              </w:rPr>
              <w:t>in</w:t>
            </w:r>
            <w:r>
              <w:rPr>
                <w:spacing w:val="-1"/>
                <w:sz w:val="12"/>
              </w:rPr>
              <w:t xml:space="preserve"> </w:t>
            </w:r>
            <w:r>
              <w:rPr>
                <w:sz w:val="12"/>
              </w:rPr>
              <w:t>any</w:t>
            </w:r>
            <w:r>
              <w:rPr>
                <w:spacing w:val="-1"/>
                <w:sz w:val="12"/>
              </w:rPr>
              <w:t xml:space="preserve"> </w:t>
            </w:r>
            <w:r>
              <w:rPr>
                <w:sz w:val="12"/>
              </w:rPr>
              <w:t>part</w:t>
            </w:r>
            <w:r>
              <w:rPr>
                <w:spacing w:val="-1"/>
                <w:sz w:val="12"/>
              </w:rPr>
              <w:t xml:space="preserve"> </w:t>
            </w:r>
            <w:r>
              <w:rPr>
                <w:sz w:val="12"/>
              </w:rPr>
              <w:t>of</w:t>
            </w:r>
            <w:r>
              <w:rPr>
                <w:spacing w:val="-3"/>
                <w:sz w:val="12"/>
              </w:rPr>
              <w:t xml:space="preserve"> </w:t>
            </w:r>
            <w:r>
              <w:rPr>
                <w:sz w:val="12"/>
              </w:rPr>
              <w:t>this</w:t>
            </w:r>
            <w:r>
              <w:rPr>
                <w:spacing w:val="-7"/>
                <w:sz w:val="12"/>
              </w:rPr>
              <w:t xml:space="preserve"> </w:t>
            </w:r>
            <w:r>
              <w:rPr>
                <w:sz w:val="12"/>
              </w:rPr>
              <w:t>Policy</w:t>
            </w:r>
            <w:r>
              <w:rPr>
                <w:spacing w:val="-4"/>
                <w:sz w:val="12"/>
              </w:rPr>
              <w:t xml:space="preserve"> </w:t>
            </w:r>
            <w:r>
              <w:rPr>
                <w:sz w:val="12"/>
              </w:rPr>
              <w:t>or</w:t>
            </w:r>
            <w:r>
              <w:rPr>
                <w:spacing w:val="-3"/>
                <w:sz w:val="12"/>
              </w:rPr>
              <w:t xml:space="preserve"> </w:t>
            </w:r>
            <w:r>
              <w:rPr>
                <w:sz w:val="12"/>
              </w:rPr>
              <w:t>of</w:t>
            </w:r>
            <w:r>
              <w:rPr>
                <w:spacing w:val="-4"/>
                <w:sz w:val="12"/>
              </w:rPr>
              <w:t xml:space="preserve"> </w:t>
            </w:r>
            <w:r>
              <w:rPr>
                <w:sz w:val="12"/>
              </w:rPr>
              <w:t>the</w:t>
            </w:r>
            <w:r>
              <w:rPr>
                <w:spacing w:val="-4"/>
                <w:sz w:val="12"/>
              </w:rPr>
              <w:t xml:space="preserve"> </w:t>
            </w:r>
            <w:r>
              <w:rPr>
                <w:sz w:val="12"/>
              </w:rPr>
              <w:t>Schedule</w:t>
            </w:r>
            <w:r>
              <w:rPr>
                <w:spacing w:val="-4"/>
                <w:sz w:val="12"/>
              </w:rPr>
              <w:t xml:space="preserve"> </w:t>
            </w:r>
            <w:r>
              <w:rPr>
                <w:sz w:val="12"/>
              </w:rPr>
              <w:t>shall</w:t>
            </w:r>
            <w:r>
              <w:rPr>
                <w:spacing w:val="-2"/>
                <w:sz w:val="12"/>
              </w:rPr>
              <w:t xml:space="preserve"> </w:t>
            </w:r>
            <w:r>
              <w:rPr>
                <w:sz w:val="12"/>
              </w:rPr>
              <w:t>bear</w:t>
            </w:r>
            <w:r>
              <w:rPr>
                <w:spacing w:val="-3"/>
                <w:sz w:val="12"/>
              </w:rPr>
              <w:t xml:space="preserve"> </w:t>
            </w:r>
            <w:r>
              <w:rPr>
                <w:sz w:val="12"/>
              </w:rPr>
              <w:t>the</w:t>
            </w:r>
            <w:r>
              <w:rPr>
                <w:spacing w:val="-4"/>
                <w:sz w:val="12"/>
              </w:rPr>
              <w:t xml:space="preserve"> </w:t>
            </w:r>
            <w:r>
              <w:rPr>
                <w:sz w:val="12"/>
              </w:rPr>
              <w:t>same</w:t>
            </w:r>
            <w:r>
              <w:rPr>
                <w:spacing w:val="-5"/>
                <w:sz w:val="12"/>
              </w:rPr>
              <w:t xml:space="preserve"> </w:t>
            </w:r>
            <w:r>
              <w:rPr>
                <w:sz w:val="12"/>
              </w:rPr>
              <w:t>meaning</w:t>
            </w:r>
            <w:r>
              <w:rPr>
                <w:spacing w:val="-5"/>
                <w:sz w:val="12"/>
              </w:rPr>
              <w:t xml:space="preserve"> </w:t>
            </w:r>
            <w:r>
              <w:rPr>
                <w:sz w:val="12"/>
              </w:rPr>
              <w:t>wherever</w:t>
            </w:r>
            <w:r>
              <w:rPr>
                <w:spacing w:val="-2"/>
                <w:sz w:val="12"/>
              </w:rPr>
              <w:t xml:space="preserve"> </w:t>
            </w:r>
            <w:r>
              <w:rPr>
                <w:sz w:val="12"/>
              </w:rPr>
              <w:t>it</w:t>
            </w:r>
            <w:r>
              <w:rPr>
                <w:spacing w:val="-3"/>
                <w:sz w:val="12"/>
              </w:rPr>
              <w:t xml:space="preserve"> </w:t>
            </w:r>
            <w:r>
              <w:rPr>
                <w:sz w:val="12"/>
              </w:rPr>
              <w:t>may</w:t>
            </w:r>
            <w:r>
              <w:rPr>
                <w:spacing w:val="-6"/>
                <w:sz w:val="12"/>
              </w:rPr>
              <w:t xml:space="preserve"> </w:t>
            </w:r>
            <w:r>
              <w:rPr>
                <w:sz w:val="12"/>
              </w:rPr>
              <w:t>appear.</w:t>
            </w:r>
            <w:r>
              <w:rPr>
                <w:spacing w:val="-2"/>
                <w:sz w:val="12"/>
              </w:rPr>
              <w:t xml:space="preserve"> </w:t>
            </w:r>
            <w:r>
              <w:rPr>
                <w:sz w:val="12"/>
              </w:rPr>
              <w:t>Any</w:t>
            </w:r>
            <w:r>
              <w:rPr>
                <w:spacing w:val="4"/>
                <w:sz w:val="12"/>
              </w:rPr>
              <w:t xml:space="preserve"> </w:t>
            </w:r>
            <w:r>
              <w:rPr>
                <w:sz w:val="12"/>
              </w:rPr>
              <w:t>amendments/modifications/alterations</w:t>
            </w:r>
            <w:r>
              <w:rPr>
                <w:spacing w:val="-3"/>
                <w:sz w:val="12"/>
              </w:rPr>
              <w:t xml:space="preserve"> </w:t>
            </w:r>
            <w:r>
              <w:rPr>
                <w:sz w:val="12"/>
              </w:rPr>
              <w:t>made</w:t>
            </w:r>
            <w:r>
              <w:rPr>
                <w:spacing w:val="-2"/>
                <w:sz w:val="12"/>
              </w:rPr>
              <w:t xml:space="preserve"> </w:t>
            </w:r>
            <w:r>
              <w:rPr>
                <w:sz w:val="12"/>
              </w:rPr>
              <w:t>on</w:t>
            </w:r>
            <w:r>
              <w:rPr>
                <w:spacing w:val="-2"/>
                <w:sz w:val="12"/>
              </w:rPr>
              <w:t xml:space="preserve"> </w:t>
            </w:r>
            <w:r>
              <w:rPr>
                <w:sz w:val="12"/>
              </w:rPr>
              <w:t>this</w:t>
            </w:r>
            <w:r>
              <w:rPr>
                <w:spacing w:val="-5"/>
                <w:sz w:val="12"/>
              </w:rPr>
              <w:t xml:space="preserve"> </w:t>
            </w:r>
            <w:r>
              <w:rPr>
                <w:sz w:val="12"/>
              </w:rPr>
              <w:t>system</w:t>
            </w:r>
            <w:r>
              <w:rPr>
                <w:spacing w:val="-4"/>
                <w:sz w:val="12"/>
              </w:rPr>
              <w:t xml:space="preserve"> </w:t>
            </w:r>
            <w:r>
              <w:rPr>
                <w:sz w:val="12"/>
              </w:rPr>
              <w:t>generated policy</w:t>
            </w:r>
            <w:r>
              <w:rPr>
                <w:spacing w:val="-6"/>
                <w:sz w:val="12"/>
              </w:rPr>
              <w:t xml:space="preserve"> </w:t>
            </w:r>
            <w:r>
              <w:rPr>
                <w:sz w:val="12"/>
              </w:rPr>
              <w:t>document</w:t>
            </w:r>
            <w:r>
              <w:rPr>
                <w:spacing w:val="-3"/>
                <w:sz w:val="12"/>
              </w:rPr>
              <w:t xml:space="preserve"> </w:t>
            </w:r>
            <w:r>
              <w:rPr>
                <w:sz w:val="12"/>
              </w:rPr>
              <w:t>are</w:t>
            </w:r>
            <w:r>
              <w:rPr>
                <w:spacing w:val="-2"/>
                <w:sz w:val="12"/>
              </w:rPr>
              <w:t xml:space="preserve"> </w:t>
            </w:r>
            <w:r>
              <w:rPr>
                <w:sz w:val="12"/>
              </w:rPr>
              <w:t>not</w:t>
            </w:r>
            <w:r>
              <w:rPr>
                <w:spacing w:val="-2"/>
                <w:sz w:val="12"/>
              </w:rPr>
              <w:t xml:space="preserve"> </w:t>
            </w:r>
            <w:r>
              <w:rPr>
                <w:sz w:val="12"/>
              </w:rPr>
              <w:t>valid and Company shall not be liable for any liability whatsoever arising from such changes. Any changes required to be made in the policy once issued, would be valid and effective, and only after written request is made to the Company and Company accepts the requested amendments/modifications/alterations and records the same through separate endorsement to be issued by the Company. You are advised to go through the policy schedule cum certificate of insurance which is issued based on your declaration and if any error/ discrepancy is found in respect of vehicle details, No Claim Bonus or any other material information,</w:t>
            </w:r>
            <w:r>
              <w:rPr>
                <w:spacing w:val="30"/>
                <w:sz w:val="12"/>
              </w:rPr>
              <w:t xml:space="preserve"> </w:t>
            </w:r>
            <w:r>
              <w:rPr>
                <w:sz w:val="12"/>
              </w:rPr>
              <w:t>it</w:t>
            </w:r>
            <w:r>
              <w:rPr>
                <w:spacing w:val="28"/>
                <w:sz w:val="12"/>
              </w:rPr>
              <w:t xml:space="preserve"> </w:t>
            </w:r>
            <w:r>
              <w:rPr>
                <w:sz w:val="12"/>
              </w:rPr>
              <w:t>should</w:t>
            </w:r>
            <w:r>
              <w:rPr>
                <w:spacing w:val="29"/>
                <w:sz w:val="12"/>
              </w:rPr>
              <w:t xml:space="preserve"> </w:t>
            </w:r>
            <w:r>
              <w:rPr>
                <w:sz w:val="12"/>
              </w:rPr>
              <w:t>be</w:t>
            </w:r>
            <w:r>
              <w:rPr>
                <w:spacing w:val="27"/>
                <w:sz w:val="12"/>
              </w:rPr>
              <w:t xml:space="preserve"> </w:t>
            </w:r>
            <w:r>
              <w:rPr>
                <w:sz w:val="12"/>
              </w:rPr>
              <w:t>brought</w:t>
            </w:r>
            <w:r>
              <w:rPr>
                <w:spacing w:val="30"/>
                <w:sz w:val="12"/>
              </w:rPr>
              <w:t xml:space="preserve"> </w:t>
            </w:r>
            <w:r>
              <w:rPr>
                <w:sz w:val="12"/>
              </w:rPr>
              <w:t>to</w:t>
            </w:r>
            <w:r>
              <w:rPr>
                <w:spacing w:val="27"/>
                <w:sz w:val="12"/>
              </w:rPr>
              <w:t xml:space="preserve"> </w:t>
            </w:r>
            <w:r>
              <w:rPr>
                <w:sz w:val="12"/>
              </w:rPr>
              <w:t>our</w:t>
            </w:r>
            <w:r>
              <w:rPr>
                <w:spacing w:val="29"/>
                <w:sz w:val="12"/>
              </w:rPr>
              <w:t xml:space="preserve"> </w:t>
            </w:r>
            <w:r>
              <w:rPr>
                <w:sz w:val="12"/>
              </w:rPr>
              <w:t>notice</w:t>
            </w:r>
            <w:r>
              <w:rPr>
                <w:spacing w:val="27"/>
                <w:sz w:val="12"/>
              </w:rPr>
              <w:t xml:space="preserve"> </w:t>
            </w:r>
            <w:r>
              <w:rPr>
                <w:sz w:val="12"/>
              </w:rPr>
              <w:t>within</w:t>
            </w:r>
            <w:r>
              <w:rPr>
                <w:spacing w:val="30"/>
                <w:sz w:val="12"/>
              </w:rPr>
              <w:t xml:space="preserve"> </w:t>
            </w:r>
            <w:r>
              <w:rPr>
                <w:sz w:val="12"/>
              </w:rPr>
              <w:t>15</w:t>
            </w:r>
            <w:r>
              <w:rPr>
                <w:spacing w:val="28"/>
                <w:sz w:val="12"/>
              </w:rPr>
              <w:t xml:space="preserve"> </w:t>
            </w:r>
            <w:r>
              <w:rPr>
                <w:sz w:val="12"/>
              </w:rPr>
              <w:t>days</w:t>
            </w:r>
            <w:r>
              <w:rPr>
                <w:spacing w:val="27"/>
                <w:sz w:val="12"/>
              </w:rPr>
              <w:t xml:space="preserve"> </w:t>
            </w:r>
            <w:r>
              <w:rPr>
                <w:sz w:val="12"/>
              </w:rPr>
              <w:t>of</w:t>
            </w:r>
            <w:r>
              <w:rPr>
                <w:spacing w:val="29"/>
                <w:sz w:val="12"/>
              </w:rPr>
              <w:t xml:space="preserve"> </w:t>
            </w:r>
            <w:r>
              <w:rPr>
                <w:sz w:val="12"/>
              </w:rPr>
              <w:t>receipt</w:t>
            </w:r>
            <w:r>
              <w:rPr>
                <w:spacing w:val="28"/>
                <w:sz w:val="12"/>
              </w:rPr>
              <w:t xml:space="preserve"> </w:t>
            </w:r>
            <w:r>
              <w:rPr>
                <w:sz w:val="12"/>
              </w:rPr>
              <w:t>of</w:t>
            </w:r>
            <w:r>
              <w:rPr>
                <w:spacing w:val="29"/>
                <w:sz w:val="12"/>
              </w:rPr>
              <w:t xml:space="preserve"> </w:t>
            </w:r>
            <w:r>
              <w:rPr>
                <w:sz w:val="12"/>
              </w:rPr>
              <w:t>this</w:t>
            </w:r>
            <w:r>
              <w:rPr>
                <w:spacing w:val="27"/>
                <w:sz w:val="12"/>
              </w:rPr>
              <w:t xml:space="preserve"> </w:t>
            </w:r>
            <w:r>
              <w:rPr>
                <w:sz w:val="12"/>
              </w:rPr>
              <w:t>policy</w:t>
            </w:r>
            <w:r>
              <w:rPr>
                <w:spacing w:val="28"/>
                <w:sz w:val="12"/>
              </w:rPr>
              <w:t xml:space="preserve"> </w:t>
            </w:r>
            <w:r>
              <w:rPr>
                <w:sz w:val="12"/>
              </w:rPr>
              <w:t>for</w:t>
            </w:r>
            <w:r>
              <w:rPr>
                <w:spacing w:val="36"/>
                <w:sz w:val="12"/>
              </w:rPr>
              <w:t xml:space="preserve"> </w:t>
            </w:r>
            <w:r>
              <w:rPr>
                <w:sz w:val="12"/>
              </w:rPr>
              <w:t>necessary</w:t>
            </w:r>
            <w:r>
              <w:rPr>
                <w:spacing w:val="28"/>
                <w:sz w:val="12"/>
              </w:rPr>
              <w:t xml:space="preserve"> </w:t>
            </w:r>
            <w:r>
              <w:rPr>
                <w:sz w:val="12"/>
              </w:rPr>
              <w:t>correction</w:t>
            </w:r>
            <w:r>
              <w:rPr>
                <w:spacing w:val="29"/>
                <w:sz w:val="12"/>
              </w:rPr>
              <w:t xml:space="preserve"> </w:t>
            </w:r>
            <w:r>
              <w:rPr>
                <w:sz w:val="12"/>
              </w:rPr>
              <w:t>along</w:t>
            </w:r>
            <w:r>
              <w:rPr>
                <w:spacing w:val="28"/>
                <w:sz w:val="12"/>
              </w:rPr>
              <w:t xml:space="preserve"> </w:t>
            </w:r>
            <w:r>
              <w:rPr>
                <w:sz w:val="12"/>
              </w:rPr>
              <w:t>with</w:t>
            </w:r>
            <w:r>
              <w:rPr>
                <w:spacing w:val="29"/>
                <w:sz w:val="12"/>
              </w:rPr>
              <w:t xml:space="preserve"> </w:t>
            </w:r>
            <w:r>
              <w:rPr>
                <w:sz w:val="12"/>
              </w:rPr>
              <w:t>the</w:t>
            </w:r>
            <w:r>
              <w:rPr>
                <w:spacing w:val="27"/>
                <w:sz w:val="12"/>
              </w:rPr>
              <w:t xml:space="preserve"> </w:t>
            </w:r>
            <w:r>
              <w:rPr>
                <w:sz w:val="12"/>
              </w:rPr>
              <w:t>supporting</w:t>
            </w:r>
            <w:r>
              <w:rPr>
                <w:spacing w:val="31"/>
                <w:sz w:val="12"/>
              </w:rPr>
              <w:t xml:space="preserve"> </w:t>
            </w:r>
            <w:r>
              <w:rPr>
                <w:sz w:val="12"/>
              </w:rPr>
              <w:t>documents,</w:t>
            </w:r>
            <w:r>
              <w:rPr>
                <w:spacing w:val="28"/>
                <w:sz w:val="12"/>
              </w:rPr>
              <w:t xml:space="preserve"> </w:t>
            </w:r>
            <w:r>
              <w:rPr>
                <w:sz w:val="12"/>
              </w:rPr>
              <w:t>otherwise</w:t>
            </w:r>
            <w:r>
              <w:rPr>
                <w:spacing w:val="29"/>
                <w:sz w:val="12"/>
              </w:rPr>
              <w:t xml:space="preserve"> </w:t>
            </w:r>
            <w:r>
              <w:rPr>
                <w:sz w:val="12"/>
              </w:rPr>
              <w:t>it</w:t>
            </w:r>
            <w:r>
              <w:rPr>
                <w:spacing w:val="29"/>
                <w:sz w:val="12"/>
              </w:rPr>
              <w:t xml:space="preserve"> </w:t>
            </w:r>
            <w:r>
              <w:rPr>
                <w:sz w:val="12"/>
              </w:rPr>
              <w:t>will</w:t>
            </w:r>
            <w:r>
              <w:rPr>
                <w:spacing w:val="27"/>
                <w:sz w:val="12"/>
              </w:rPr>
              <w:t xml:space="preserve"> </w:t>
            </w:r>
            <w:r>
              <w:rPr>
                <w:sz w:val="12"/>
              </w:rPr>
              <w:t>be</w:t>
            </w:r>
            <w:r>
              <w:rPr>
                <w:spacing w:val="28"/>
                <w:sz w:val="12"/>
              </w:rPr>
              <w:t xml:space="preserve"> </w:t>
            </w:r>
            <w:r>
              <w:rPr>
                <w:sz w:val="12"/>
              </w:rPr>
              <w:t>deemed</w:t>
            </w:r>
          </w:p>
          <w:p>
            <w:pPr>
              <w:pStyle w:val="TableParagraph"/>
              <w:spacing w:lineRule="exact" w:line="104"/>
              <w:ind w:left="23" w:hanging="0"/>
              <w:jc w:val="both"/>
              <w:rPr>
                <w:sz w:val="12"/>
              </w:rPr>
            </w:pPr>
            <w:r>
              <w:rPr>
                <w:sz w:val="12"/>
              </w:rPr>
              <w:t>Correct benefits, terms &amp; conditions &amp; exclusions of the policy .You mayalsoreachusatour24*7helpline8097272072incaseyoudesiretohaveaprintedcopyof</w:t>
            </w:r>
          </w:p>
        </w:tc>
      </w:tr>
    </w:tbl>
    <w:p>
      <w:pPr>
        <w:pStyle w:val="Normal"/>
        <w:ind w:left="110" w:hanging="0"/>
        <w:rPr>
          <w:sz w:val="20"/>
        </w:rPr>
      </w:pPr>
      <w:r>
        <w:rPr/>
        <w:drawing>
          <wp:inline distT="0" distB="0" distL="0" distR="0">
            <wp:extent cx="1327785" cy="61341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tretch>
                      <a:fillRect/>
                    </a:stretch>
                  </pic:blipFill>
                  <pic:spPr bwMode="auto">
                    <a:xfrm>
                      <a:off x="0" y="0"/>
                      <a:ext cx="1327785" cy="613410"/>
                    </a:xfrm>
                    <a:prstGeom prst="rect">
                      <a:avLst/>
                    </a:prstGeom>
                  </pic:spPr>
                </pic:pic>
              </a:graphicData>
            </a:graphic>
          </wp:inline>
        </w:drawing>
      </w:r>
    </w:p>
    <w:p>
      <w:pPr>
        <w:pStyle w:val="TextBody"/>
        <w:spacing w:before="16" w:after="0"/>
        <w:ind w:left="288" w:hanging="0"/>
        <w:rPr/>
      </w:pPr>
      <w:r>
        <w:rPr>
          <w:w w:val="99"/>
          <w:u w:val="single"/>
        </w:rPr>
        <w:t xml:space="preserve"> </w:t>
      </w:r>
      <w:r>
        <w:rPr>
          <w:u w:val="single"/>
        </w:rPr>
        <w:t>BELIVE IN THE BEST</w:t>
      </w:r>
    </w:p>
    <w:p>
      <w:pPr>
        <w:pStyle w:val="Normal"/>
        <w:rPr/>
      </w:pPr>
      <w:r>
        <w:rPr/>
      </w:r>
    </w:p>
    <w:sectPr>
      <w:type w:val="continuous"/>
      <w:pgSz w:w="11906" w:h="16850"/>
      <w:pgMar w:left="100" w:right="180" w:header="0" w:top="1200" w:footer="0" w:bottom="28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1" w:defUnhideWhenUsed="1" w:defQFormat="0" w:count="267">
    <w:lsdException w:name="Normal" w:uiPriority="1"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a958e9"/>
    <w:pPr>
      <w:widowControl w:val="false"/>
      <w:bidi w:val="0"/>
      <w:spacing w:lineRule="auto" w:line="240" w:before="0" w:after="0"/>
      <w:jc w:val="left"/>
    </w:pPr>
    <w:rPr>
      <w:rFonts w:ascii="Tahoma" w:hAnsi="Tahoma" w:eastAsia="Tahoma" w:cs="Tahoma"/>
      <w:color w:val="00000A"/>
      <w:sz w:val="22"/>
      <w:szCs w:val="22"/>
      <w:lang w:val="en-US" w:eastAsia="en-US" w:bidi="en-US"/>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uiPriority w:val="1"/>
    <w:qFormat/>
    <w:rsid w:val="00a958e9"/>
    <w:rPr>
      <w:rFonts w:ascii="Times New Roman" w:hAnsi="Times New Roman" w:eastAsia="Times New Roman" w:cs="Times New Roman"/>
      <w:sz w:val="14"/>
      <w:szCs w:val="14"/>
      <w:lang w:val="en-US" w:bidi="en-US"/>
    </w:rPr>
  </w:style>
  <w:style w:type="character" w:styleId="BalloonTextChar" w:customStyle="1">
    <w:name w:val="Balloon Text Char"/>
    <w:basedOn w:val="DefaultParagraphFont"/>
    <w:link w:val="BalloonText"/>
    <w:uiPriority w:val="99"/>
    <w:semiHidden/>
    <w:qFormat/>
    <w:rsid w:val="00a958e9"/>
    <w:rPr>
      <w:rFonts w:ascii="Tahoma" w:hAnsi="Tahoma" w:eastAsia="Tahoma" w:cs="Tahoma"/>
      <w:sz w:val="16"/>
      <w:szCs w:val="16"/>
      <w:lang w:val="en-US" w:bidi="en-U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1"/>
    <w:qFormat/>
    <w:rsid w:val="00a958e9"/>
    <w:pPr/>
    <w:rPr>
      <w:rFonts w:ascii="Times New Roman" w:hAnsi="Times New Roman" w:eastAsia="Times New Roman" w:cs="Times New Roman"/>
      <w:sz w:val="14"/>
      <w:szCs w:val="1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Paragraph" w:customStyle="1">
    <w:name w:val="Table Paragraph"/>
    <w:basedOn w:val="Normal"/>
    <w:uiPriority w:val="1"/>
    <w:qFormat/>
    <w:rsid w:val="00a958e9"/>
    <w:pPr/>
    <w:rPr/>
  </w:style>
  <w:style w:type="paragraph" w:styleId="BalloonText">
    <w:name w:val="Balloon Text"/>
    <w:basedOn w:val="Normal"/>
    <w:link w:val="BalloonTextChar"/>
    <w:uiPriority w:val="99"/>
    <w:semiHidden/>
    <w:unhideWhenUsed/>
    <w:qFormat/>
    <w:rsid w:val="00a958e9"/>
    <w:pPr/>
    <w:rPr>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Application>LibreOffice/5.1.6.2$Linux_X86_64 LibreOffice_project/10m0$Build-2</Application>
  <Pages>3</Pages>
  <Words>786</Words>
  <Characters>4887</Characters>
  <CharactersWithSpaces>5646</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2018-07-18T16:25:00Z</dcterms:created>
  <dc:creator>JIGAR GUPTA</dc:creator>
  <dc:description/>
  <dc:language>en-US</dc:language>
  <cp:lastModifiedBy/>
  <dcterms:modified xsi:type="dcterms:W3CDTF">2018-07-24T15:41:06Z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