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 3250 Assignment #2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04">
      <w:pPr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  <w:t xml:space="preserve">(Describe the problem including input and output in your own words.)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this problem, I will need to create a multidimensional array based on line-by-line user input. I will then have to traverse through that array’s values and save the item that has a greater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(Describe the major steps for solving the problem.)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will first get input from the user for how many rows and columns are in this array. This will allow me to initialize an array with the correct size. I will then get line-by-line input from the user using nested for-loops and assign those values to the array. I will then have to traverse through that array’s values and save greater items as the new highest value. I will also have to save the index of the current greatest value. When I reach the end of the array, the current greatest value and greatest value location will be accurate for the entire array. I will display the results to the console.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(Describe how you test this program)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can try entering in negative numbers. You can try a varying number of columns and rows. I will use the example as given in the instruction document.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19763" cy="53785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943" l="0" r="543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537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Joshua Hall (10787004)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