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t>LABORATORIO PRÁCTICO</w:t>
      </w:r>
    </w:p>
    <w:p>
      <w:pPr>
        <w:pStyle w:val="Normal"/>
        <w:rPr>
          <w:b/>
          <w:bCs/>
        </w:rPr>
      </w:pPr>
      <w:r>
        <w:rPr>
          <w:b/>
          <w:bCs/>
        </w:rPr>
        <w:t>IDENTIFICACIÓN, CARACTERIZACIÓN Y DIMENSIONAMIENTO ENERGÉTICO DE DISPOSITIVOS DE RED PARA LA IMPLEMENTACIÓN DE UNA UPS</w:t>
      </w:r>
    </w:p>
    <w:p>
      <w:pPr>
        <w:pStyle w:val="Normal"/>
        <w:rPr>
          <w:b/>
          <w:bCs/>
        </w:rPr>
      </w:pPr>
      <w:r>
        <w:rPr>
          <w:b/>
          <w:bCs/>
        </w:rPr>
        <w:t>1. Datos generales</w:t>
      </w:r>
    </w:p>
    <w:tbl>
      <w:tblPr>
        <w:tblStyle w:val="Tablaconcuadrcula"/>
        <w:tblW w:w="1009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742"/>
        <w:gridCol w:w="7353"/>
      </w:tblGrid>
      <w:tr>
        <w:trPr/>
        <w:tc>
          <w:tcPr>
            <w:tcW w:w="2742" w:type="dxa"/>
            <w:tcBorders/>
          </w:tcPr>
          <w:p>
            <w:pPr>
              <w:pStyle w:val="Normal"/>
              <w:widowControl/>
              <w:spacing w:lineRule="auto" w:line="278" w:before="0" w:after="160"/>
              <w:jc w:val="start"/>
              <w:rPr>
                <w:b/>
                <w:bCs/>
              </w:rPr>
            </w:pPr>
            <w:r>
              <w:rPr>
                <w:rFonts w:eastAsia="Aptos" w:cs=""/>
                <w:b/>
                <w:bCs/>
                <w:kern w:val="2"/>
                <w:sz w:val="24"/>
                <w:szCs w:val="24"/>
                <w:lang w:val="es-BO" w:eastAsia="en-US" w:bidi="ar-SA"/>
              </w:rPr>
              <w:t>Aspecto</w:t>
            </w:r>
          </w:p>
        </w:tc>
        <w:tc>
          <w:tcPr>
            <w:tcW w:w="7353" w:type="dxa"/>
            <w:tcBorders/>
          </w:tcPr>
          <w:p>
            <w:pPr>
              <w:pStyle w:val="Normal"/>
              <w:widowControl/>
              <w:spacing w:lineRule="auto" w:line="278" w:before="0" w:after="160"/>
              <w:jc w:val="start"/>
              <w:rPr>
                <w:b/>
                <w:bCs/>
              </w:rPr>
            </w:pPr>
            <w:r>
              <w:rPr>
                <w:rFonts w:eastAsia="Aptos" w:cs=""/>
                <w:b/>
                <w:bCs/>
                <w:kern w:val="2"/>
                <w:sz w:val="24"/>
                <w:szCs w:val="24"/>
                <w:lang w:val="es-BO" w:eastAsia="en-US" w:bidi="ar-SA"/>
              </w:rPr>
              <w:t>Descripción</w:t>
            </w:r>
          </w:p>
        </w:tc>
      </w:tr>
      <w:tr>
        <w:trPr/>
        <w:tc>
          <w:tcPr>
            <w:tcW w:w="2742"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b/>
                <w:bCs/>
                <w:kern w:val="2"/>
                <w:sz w:val="24"/>
                <w:szCs w:val="24"/>
                <w:lang w:val="es-BO" w:eastAsia="en-US" w:bidi="ar-SA"/>
              </w:rPr>
              <w:t>Asignatura</w:t>
            </w:r>
          </w:p>
        </w:tc>
        <w:tc>
          <w:tcPr>
            <w:tcW w:w="7353"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 xml:space="preserve">Redes </w:t>
            </w:r>
          </w:p>
        </w:tc>
      </w:tr>
      <w:tr>
        <w:trPr/>
        <w:tc>
          <w:tcPr>
            <w:tcW w:w="2742"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b/>
                <w:bCs/>
                <w:kern w:val="2"/>
                <w:sz w:val="24"/>
                <w:szCs w:val="24"/>
                <w:lang w:val="es-BO" w:eastAsia="en-US" w:bidi="ar-SA"/>
              </w:rPr>
              <w:t>Carrera</w:t>
            </w:r>
          </w:p>
        </w:tc>
        <w:tc>
          <w:tcPr>
            <w:tcW w:w="7353"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 xml:space="preserve">Ingeniería de Sistemas </w:t>
            </w:r>
          </w:p>
        </w:tc>
      </w:tr>
      <w:tr>
        <w:trPr/>
        <w:tc>
          <w:tcPr>
            <w:tcW w:w="2742"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b/>
                <w:bCs/>
                <w:kern w:val="2"/>
                <w:sz w:val="24"/>
                <w:szCs w:val="24"/>
                <w:lang w:val="es-BO" w:eastAsia="en-US" w:bidi="ar-SA"/>
              </w:rPr>
              <w:t>Actividad</w:t>
            </w:r>
          </w:p>
        </w:tc>
        <w:tc>
          <w:tcPr>
            <w:tcW w:w="7353"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Laboratorio práctico de campo</w:t>
            </w:r>
          </w:p>
        </w:tc>
      </w:tr>
      <w:tr>
        <w:trPr/>
        <w:tc>
          <w:tcPr>
            <w:tcW w:w="2742"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b/>
                <w:bCs/>
                <w:kern w:val="2"/>
                <w:sz w:val="24"/>
                <w:szCs w:val="24"/>
                <w:lang w:val="es-BO" w:eastAsia="en-US" w:bidi="ar-SA"/>
              </w:rPr>
              <w:t>Lugar</w:t>
            </w:r>
          </w:p>
        </w:tc>
        <w:tc>
          <w:tcPr>
            <w:tcW w:w="7353"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Laboratorios de Redes de la UAB</w:t>
            </w:r>
          </w:p>
        </w:tc>
      </w:tr>
      <w:tr>
        <w:trPr/>
        <w:tc>
          <w:tcPr>
            <w:tcW w:w="2742"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b/>
                <w:bCs/>
                <w:kern w:val="2"/>
                <w:sz w:val="24"/>
                <w:szCs w:val="24"/>
                <w:lang w:val="es-BO" w:eastAsia="en-US" w:bidi="ar-SA"/>
              </w:rPr>
              <w:t>Modalidad</w:t>
            </w:r>
          </w:p>
        </w:tc>
        <w:tc>
          <w:tcPr>
            <w:tcW w:w="7353"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Trabajo práctico grupal</w:t>
            </w:r>
          </w:p>
        </w:tc>
      </w:tr>
      <w:tr>
        <w:trPr/>
        <w:tc>
          <w:tcPr>
            <w:tcW w:w="2742"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b/>
                <w:bCs/>
                <w:kern w:val="2"/>
                <w:sz w:val="24"/>
                <w:szCs w:val="24"/>
                <w:lang w:val="es-BO" w:eastAsia="en-US" w:bidi="ar-SA"/>
              </w:rPr>
              <w:t>Duración sugerida</w:t>
            </w:r>
          </w:p>
        </w:tc>
        <w:tc>
          <w:tcPr>
            <w:tcW w:w="7353"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2 a 3 horas</w:t>
            </w:r>
          </w:p>
        </w:tc>
      </w:tr>
      <w:tr>
        <w:trPr/>
        <w:tc>
          <w:tcPr>
            <w:tcW w:w="2742"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b/>
                <w:bCs/>
                <w:kern w:val="2"/>
                <w:sz w:val="24"/>
                <w:szCs w:val="24"/>
                <w:lang w:val="es-BO" w:eastAsia="en-US" w:bidi="ar-SA"/>
              </w:rPr>
              <w:t>Producto final</w:t>
            </w:r>
          </w:p>
        </w:tc>
        <w:tc>
          <w:tcPr>
            <w:tcW w:w="7353"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Informe técnico con respaldo fotográfico</w:t>
            </w:r>
          </w:p>
        </w:tc>
      </w:tr>
      <w:tr>
        <w:trPr/>
        <w:tc>
          <w:tcPr>
            <w:tcW w:w="2742"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b/>
                <w:bCs/>
                <w:kern w:val="2"/>
                <w:sz w:val="24"/>
                <w:szCs w:val="24"/>
                <w:lang w:val="es-BO" w:eastAsia="en-US" w:bidi="ar-SA"/>
              </w:rPr>
              <w:t>Número de integrantes</w:t>
            </w:r>
          </w:p>
        </w:tc>
        <w:tc>
          <w:tcPr>
            <w:tcW w:w="7353" w:type="dxa"/>
            <w:tcBorders/>
          </w:tcPr>
          <w:p>
            <w:pPr>
              <w:pStyle w:val="Normal"/>
              <w:widowControl/>
              <w:spacing w:lineRule="auto" w:line="278" w:before="0" w:after="160"/>
              <w:jc w:val="start"/>
              <w:rPr>
                <w:color w:themeColor="text1" w:val="000000"/>
              </w:rPr>
            </w:pPr>
            <w:r>
              <w:rPr>
                <w:rFonts w:eastAsia="Aptos" w:cs=""/>
                <w:kern w:val="2"/>
                <w:sz w:val="24"/>
                <w:szCs w:val="24"/>
                <w:lang w:val="es-BO" w:eastAsia="en-US" w:bidi="ar-SA"/>
              </w:rPr>
            </w:r>
          </w:p>
        </w:tc>
      </w:tr>
    </w:tbl>
    <w:p>
      <w:pPr>
        <w:pStyle w:val="Normal"/>
        <w:spacing w:before="240" w:after="160"/>
        <w:rPr>
          <w:b/>
          <w:bCs/>
        </w:rPr>
      </w:pPr>
      <w:r>
        <w:rPr>
          <w:b/>
          <w:bCs/>
        </w:rPr>
        <w:t>2. Título del laboratorio</w:t>
      </w:r>
    </w:p>
    <w:p>
      <w:pPr>
        <w:pStyle w:val="Normal"/>
        <w:spacing w:before="0" w:after="240"/>
        <w:rPr/>
      </w:pPr>
      <w:r>
        <w:rPr>
          <w:b/>
          <w:bCs/>
        </w:rPr>
        <w:t>Identificación de las características técnicas y consumo energético de los dispositivos de red de los Laboratorios de Redes de la UAB para el dimensionamiento de una UPS.</w:t>
      </w:r>
    </w:p>
    <w:p>
      <w:pPr>
        <w:pStyle w:val="Normal"/>
        <w:rPr>
          <w:b/>
          <w:bCs/>
        </w:rPr>
      </w:pPr>
      <w:r>
        <w:rPr>
          <w:b/>
          <w:bCs/>
        </w:rPr>
        <w:t>3. Introducción</w:t>
      </w:r>
    </w:p>
    <w:p>
      <w:pPr>
        <w:pStyle w:val="Normal"/>
        <w:jc w:val="both"/>
        <w:rPr/>
      </w:pPr>
      <w:r>
        <w:rPr/>
        <w:t>Los dispositivos que conforman la infraestructura de una red de datos requieren diferentes niveles de alimentación eléctrica dependiendo de sus características técnicas, capacidad y fabricante. Equipos como switches, routers, access points, servidores, firewalls, dispositivos de almacenamiento, convertidores de medios y otros elementos de infraestructura necesitan una alimentación eléctrica estable para garantizar la continuidad y disponibilidad de los servicios de red.</w:t>
      </w:r>
    </w:p>
    <w:p>
      <w:pPr>
        <w:pStyle w:val="Normal"/>
        <w:jc w:val="both"/>
        <w:rPr/>
      </w:pPr>
      <w:r>
        <w:rPr/>
        <w:t>En el presente laboratorio, los estudiantes realizarán un levantamiento técnico de los dispositivos de red existentes en los Laboratorios de Redes de la UAB, identificando información relacionada con el fabricante, marca, modelo, características técnicas, tensión de alimentación, corriente, potencia, frecuencia y demás datos disponibles en las etiquetas o fichas técnicas de los equipos.</w:t>
      </w:r>
    </w:p>
    <w:p>
      <w:pPr>
        <w:pStyle w:val="Normal"/>
        <w:jc w:val="both"/>
        <w:rPr/>
      </w:pPr>
      <w:r>
        <w:rPr/>
        <w:t>A partir de la información recopilada se realizará una estimación del consumo energético total de los equipos y se determinará, de manera técnica y referencial, la capacidad de una UPS necesaria para proporcionar respaldo eléctrico a la infraestructura de red. El laboratorio permitirá relacionar los conocimientos de redes con aspectos de infraestructura eléctrica, disponibilidad, continuidad operativa y administración de centros tecnológicos.</w:t>
      </w:r>
    </w:p>
    <w:p>
      <w:pPr>
        <w:pStyle w:val="Normal"/>
        <w:rPr>
          <w:b/>
          <w:bCs/>
        </w:rPr>
      </w:pPr>
      <w:r>
        <w:rPr>
          <w:b/>
          <w:bCs/>
        </w:rPr>
        <w:t>4. Objetivo general</w:t>
      </w:r>
    </w:p>
    <w:p>
      <w:pPr>
        <w:pStyle w:val="Normal"/>
        <w:jc w:val="both"/>
        <w:rPr/>
      </w:pPr>
      <w:r>
        <w:rPr/>
        <w:t>Identificar y caracterizar técnicamente los dispositivos de red instalados en los Laboratorios de Redes de la UAB, determinando sus requerimientos de alimentación eléctrica y consumo energético para realizar un dimensionamiento técnico preliminar de una UPS.</w:t>
      </w:r>
    </w:p>
    <w:p>
      <w:pPr>
        <w:pStyle w:val="Normal"/>
        <w:rPr>
          <w:b/>
          <w:bCs/>
        </w:rPr>
      </w:pPr>
      <w:r>
        <w:rPr>
          <w:b/>
          <w:bCs/>
        </w:rPr>
        <w:t>5. Objetivos específicos</w:t>
      </w:r>
    </w:p>
    <w:p>
      <w:pPr>
        <w:pStyle w:val="Normal"/>
        <w:numPr>
          <w:ilvl w:val="0"/>
          <w:numId w:val="1"/>
        </w:numPr>
        <w:rPr/>
      </w:pPr>
      <w:r>
        <w:rPr/>
        <w:t>Identificar los diferentes dispositivos de red existentes en los laboratorios.</w:t>
      </w:r>
    </w:p>
    <w:p>
      <w:pPr>
        <w:pStyle w:val="Normal"/>
        <w:numPr>
          <w:ilvl w:val="0"/>
          <w:numId w:val="1"/>
        </w:numPr>
        <w:rPr/>
      </w:pPr>
      <w:r>
        <w:rPr/>
        <w:t>Registrar la marca, fabricante, modelo y características principales de cada equipo.</w:t>
      </w:r>
    </w:p>
    <w:p>
      <w:pPr>
        <w:pStyle w:val="Normal"/>
        <w:numPr>
          <w:ilvl w:val="0"/>
          <w:numId w:val="1"/>
        </w:numPr>
        <w:rPr/>
      </w:pPr>
      <w:r>
        <w:rPr/>
        <w:t>Identificar los valores de alimentación eléctrica de los dispositivos.</w:t>
      </w:r>
    </w:p>
    <w:p>
      <w:pPr>
        <w:pStyle w:val="Normal"/>
        <w:numPr>
          <w:ilvl w:val="0"/>
          <w:numId w:val="1"/>
        </w:numPr>
        <w:rPr/>
      </w:pPr>
      <w:r>
        <w:rPr/>
        <w:t>Registrar los valores de VAC, VDC, corriente, amperaje y frecuencia cuando estén disponibles.</w:t>
      </w:r>
    </w:p>
    <w:p>
      <w:pPr>
        <w:pStyle w:val="Normal"/>
        <w:numPr>
          <w:ilvl w:val="0"/>
          <w:numId w:val="1"/>
        </w:numPr>
        <w:rPr/>
      </w:pPr>
      <w:r>
        <w:rPr/>
        <w:t>Determinar la potencia eléctrica aproximada de cada dispositivo.</w:t>
      </w:r>
    </w:p>
    <w:p>
      <w:pPr>
        <w:pStyle w:val="Normal"/>
        <w:numPr>
          <w:ilvl w:val="0"/>
          <w:numId w:val="1"/>
        </w:numPr>
        <w:rPr/>
      </w:pPr>
      <w:r>
        <w:rPr/>
        <w:t>Calcular el consumo energético total de los equipos analizados.</w:t>
      </w:r>
    </w:p>
    <w:p>
      <w:pPr>
        <w:pStyle w:val="Normal"/>
        <w:numPr>
          <w:ilvl w:val="0"/>
          <w:numId w:val="1"/>
        </w:numPr>
        <w:rPr/>
      </w:pPr>
      <w:r>
        <w:rPr/>
        <w:t>Determinar la carga aproximada que deberá soportar una UPS.</w:t>
      </w:r>
    </w:p>
    <w:p>
      <w:pPr>
        <w:pStyle w:val="Normal"/>
        <w:numPr>
          <w:ilvl w:val="0"/>
          <w:numId w:val="1"/>
        </w:numPr>
        <w:rPr/>
      </w:pPr>
      <w:r>
        <w:rPr/>
        <w:t>Establecer un margen de crecimiento para el dimensionamiento de la UPS.</w:t>
      </w:r>
    </w:p>
    <w:p>
      <w:pPr>
        <w:pStyle w:val="Normal"/>
        <w:numPr>
          <w:ilvl w:val="0"/>
          <w:numId w:val="1"/>
        </w:numPr>
        <w:rPr/>
      </w:pPr>
      <w:r>
        <w:rPr/>
        <w:t>Analizar la importancia de una UPS para garantizar la continuidad de los servicios de red.</w:t>
      </w:r>
    </w:p>
    <w:p>
      <w:pPr>
        <w:pStyle w:val="Normal"/>
        <w:numPr>
          <w:ilvl w:val="0"/>
          <w:numId w:val="1"/>
        </w:numPr>
        <w:rPr/>
      </w:pPr>
      <w:r>
        <w:rPr/>
        <w:t>Elaborar un informe técnico respaldado mediante fotografías y evidencias del levantamiento realizado.</w:t>
      </w:r>
    </w:p>
    <w:p>
      <w:pPr>
        <w:pStyle w:val="Normal"/>
        <w:rPr>
          <w:b/>
          <w:bCs/>
        </w:rPr>
      </w:pPr>
      <w:r>
        <w:rPr>
          <w:b/>
          <w:bCs/>
        </w:rPr>
        <w:t>6. Competencias a desarrollar</w:t>
      </w:r>
    </w:p>
    <w:p>
      <w:pPr>
        <w:pStyle w:val="Normal"/>
        <w:rPr/>
      </w:pPr>
      <w:r>
        <w:rPr/>
        <w:t>Al finalizar el laboratorio, el estudiante será capaz de:</w:t>
      </w:r>
    </w:p>
    <w:p>
      <w:pPr>
        <w:pStyle w:val="Normal"/>
        <w:numPr>
          <w:ilvl w:val="0"/>
          <w:numId w:val="2"/>
        </w:numPr>
        <w:rPr/>
      </w:pPr>
      <w:r>
        <w:rPr/>
        <w:t>Identificar físicamente diferentes dispositivos de infraestructura de red.</w:t>
      </w:r>
    </w:p>
    <w:p>
      <w:pPr>
        <w:pStyle w:val="Normal"/>
        <w:numPr>
          <w:ilvl w:val="0"/>
          <w:numId w:val="2"/>
        </w:numPr>
        <w:rPr/>
      </w:pPr>
      <w:r>
        <w:rPr/>
        <w:t>Interpretar etiquetas y placas técnicas de equipos electrónicos.</w:t>
      </w:r>
    </w:p>
    <w:p>
      <w:pPr>
        <w:pStyle w:val="Normal"/>
        <w:numPr>
          <w:ilvl w:val="0"/>
          <w:numId w:val="2"/>
        </w:numPr>
        <w:rPr/>
      </w:pPr>
      <w:r>
        <w:rPr/>
        <w:t>Diferenciar alimentación en corriente alterna (VAC) y corriente continua (VDC).</w:t>
      </w:r>
    </w:p>
    <w:p>
      <w:pPr>
        <w:pStyle w:val="Normal"/>
        <w:numPr>
          <w:ilvl w:val="0"/>
          <w:numId w:val="2"/>
        </w:numPr>
        <w:rPr/>
      </w:pPr>
      <w:r>
        <w:rPr/>
        <w:t>Interpretar valores de corriente y frecuencia.</w:t>
      </w:r>
    </w:p>
    <w:p>
      <w:pPr>
        <w:pStyle w:val="Normal"/>
        <w:numPr>
          <w:ilvl w:val="0"/>
          <w:numId w:val="2"/>
        </w:numPr>
        <w:rPr/>
      </w:pPr>
      <w:r>
        <w:rPr/>
        <w:t>Identificar la relación entre voltaje, corriente y potencia.</w:t>
      </w:r>
    </w:p>
    <w:p>
      <w:pPr>
        <w:pStyle w:val="Normal"/>
        <w:numPr>
          <w:ilvl w:val="0"/>
          <w:numId w:val="2"/>
        </w:numPr>
        <w:rPr/>
      </w:pPr>
      <w:r>
        <w:rPr/>
        <w:t>Realizar cálculos básicos de consumo eléctrico.</w:t>
      </w:r>
    </w:p>
    <w:p>
      <w:pPr>
        <w:pStyle w:val="Normal"/>
        <w:numPr>
          <w:ilvl w:val="0"/>
          <w:numId w:val="2"/>
        </w:numPr>
        <w:rPr/>
      </w:pPr>
      <w:r>
        <w:rPr/>
        <w:t>Dimensionar preliminarmente una UPS.</w:t>
      </w:r>
    </w:p>
    <w:p>
      <w:pPr>
        <w:pStyle w:val="Normal"/>
        <w:numPr>
          <w:ilvl w:val="0"/>
          <w:numId w:val="2"/>
        </w:numPr>
        <w:rPr/>
      </w:pPr>
      <w:r>
        <w:rPr/>
        <w:t>Elaborar tablas de inventario técnico.</w:t>
      </w:r>
    </w:p>
    <w:p>
      <w:pPr>
        <w:pStyle w:val="Normal"/>
        <w:numPr>
          <w:ilvl w:val="0"/>
          <w:numId w:val="2"/>
        </w:numPr>
        <w:rPr/>
      </w:pPr>
      <w:r>
        <w:rPr/>
        <w:t>Documentar técnicamente una infraestructura de red.</w:t>
      </w:r>
    </w:p>
    <w:p>
      <w:pPr>
        <w:pStyle w:val="Normal"/>
        <w:numPr>
          <w:ilvl w:val="0"/>
          <w:numId w:val="2"/>
        </w:numPr>
        <w:rPr/>
      </w:pPr>
      <w:r>
        <w:rPr/>
        <w:t>Generar informes técnicos con evidencia fotográfica.</w:t>
      </w:r>
    </w:p>
    <w:p>
      <w:pPr>
        <w:pStyle w:val="Normal"/>
        <w:rPr>
          <w:b/>
          <w:bCs/>
        </w:rPr>
      </w:pPr>
      <w:r>
        <w:rPr>
          <w:b/>
          <w:bCs/>
        </w:rPr>
        <w:t>7. Equipos y materiales</w:t>
      </w:r>
    </w:p>
    <w:p>
      <w:pPr>
        <w:pStyle w:val="Normal"/>
        <w:rPr/>
      </w:pPr>
      <w:r>
        <w:rPr/>
        <w:t>Para realizar el laboratorio se requiere:</w:t>
      </w:r>
    </w:p>
    <w:p>
      <w:pPr>
        <w:pStyle w:val="Normal"/>
        <w:rPr>
          <w:b/>
          <w:bCs/>
        </w:rPr>
      </w:pPr>
      <w:r>
        <w:rPr>
          <w:b/>
          <w:bCs/>
        </w:rPr>
        <w:t>Equipos de red</w:t>
      </w:r>
    </w:p>
    <w:p>
      <w:pPr>
        <w:pStyle w:val="ListParagraph"/>
        <w:numPr>
          <w:ilvl w:val="0"/>
          <w:numId w:val="5"/>
        </w:numPr>
        <w:rPr>
          <w:b/>
          <w:bCs/>
        </w:rPr>
      </w:pPr>
      <w:r>
        <w:rPr>
          <w:b/>
          <w:bCs/>
        </w:rPr>
        <w:t>SWITCH</w:t>
      </w:r>
    </w:p>
    <w:p>
      <w:pPr>
        <w:pStyle w:val="ListParagraph"/>
        <w:numPr>
          <w:ilvl w:val="0"/>
          <w:numId w:val="5"/>
        </w:numPr>
        <w:rPr>
          <w:b/>
          <w:bCs/>
        </w:rPr>
      </w:pPr>
      <w:r>
        <w:rPr>
          <w:b/>
          <w:bCs/>
        </w:rPr>
        <w:t>ROUTER</w:t>
      </w:r>
    </w:p>
    <w:p>
      <w:pPr>
        <w:pStyle w:val="ListParagraph"/>
        <w:numPr>
          <w:ilvl w:val="0"/>
          <w:numId w:val="5"/>
        </w:numPr>
        <w:rPr>
          <w:b/>
          <w:bCs/>
        </w:rPr>
      </w:pPr>
      <w:r>
        <w:rPr>
          <w:b/>
          <w:bCs/>
        </w:rPr>
        <w:t>ROUTER SWITCH</w:t>
      </w:r>
    </w:p>
    <w:p>
      <w:pPr>
        <w:pStyle w:val="ListParagraph"/>
        <w:numPr>
          <w:ilvl w:val="0"/>
          <w:numId w:val="5"/>
        </w:numPr>
        <w:rPr>
          <w:b/>
          <w:bCs/>
        </w:rPr>
      </w:pPr>
      <w:r>
        <w:rPr>
          <w:b/>
          <w:bCs/>
        </w:rPr>
        <w:t xml:space="preserve">ACCESS POINT </w:t>
      </w:r>
    </w:p>
    <w:p>
      <w:pPr>
        <w:pStyle w:val="ListParagraph"/>
        <w:numPr>
          <w:ilvl w:val="0"/>
          <w:numId w:val="5"/>
        </w:numPr>
        <w:rPr>
          <w:b/>
          <w:bCs/>
        </w:rPr>
      </w:pPr>
      <w:r>
        <w:rPr>
          <w:b/>
          <w:bCs/>
        </w:rPr>
        <w:t>ROUTER</w:t>
      </w:r>
    </w:p>
    <w:p>
      <w:pPr>
        <w:pStyle w:val="Normal"/>
        <w:rPr>
          <w:b/>
          <w:bCs/>
        </w:rPr>
      </w:pPr>
      <w:r>
        <w:rPr>
          <w:b/>
          <w:bCs/>
        </w:rPr>
        <w:t>Material de trabajo</w:t>
      </w:r>
    </w:p>
    <w:p>
      <w:pPr>
        <w:pStyle w:val="Normal"/>
        <w:numPr>
          <w:ilvl w:val="0"/>
          <w:numId w:val="3"/>
        </w:numPr>
        <w:rPr/>
      </w:pPr>
      <w:r>
        <w:rPr/>
        <w:t>Computadora portátil.</w:t>
      </w:r>
    </w:p>
    <w:p>
      <w:pPr>
        <w:pStyle w:val="Normal"/>
        <w:numPr>
          <w:ilvl w:val="0"/>
          <w:numId w:val="3"/>
        </w:numPr>
        <w:rPr/>
      </w:pPr>
      <w:r>
        <w:rPr/>
        <w:t>Cámara fotográfica o teléfono celular.</w:t>
      </w:r>
    </w:p>
    <w:p>
      <w:pPr>
        <w:pStyle w:val="Normal"/>
        <w:numPr>
          <w:ilvl w:val="0"/>
          <w:numId w:val="3"/>
        </w:numPr>
        <w:rPr/>
      </w:pPr>
      <w:r>
        <w:rPr/>
        <w:t>Libreta de apuntes.</w:t>
      </w:r>
    </w:p>
    <w:p>
      <w:pPr>
        <w:pStyle w:val="Normal"/>
        <w:numPr>
          <w:ilvl w:val="0"/>
          <w:numId w:val="3"/>
        </w:numPr>
        <w:rPr/>
      </w:pPr>
      <w:r>
        <w:rPr/>
        <w:t>Hoja de registro.</w:t>
      </w:r>
    </w:p>
    <w:p>
      <w:pPr>
        <w:pStyle w:val="Normal"/>
        <w:numPr>
          <w:ilvl w:val="0"/>
          <w:numId w:val="3"/>
        </w:numPr>
        <w:rPr/>
      </w:pPr>
      <w:r>
        <w:rPr/>
        <w:t>Multímetro, si el docente autoriza su utilización.</w:t>
      </w:r>
    </w:p>
    <w:p>
      <w:pPr>
        <w:pStyle w:val="Normal"/>
        <w:numPr>
          <w:ilvl w:val="0"/>
          <w:numId w:val="3"/>
        </w:numPr>
        <w:rPr/>
      </w:pPr>
      <w:r>
        <w:rPr/>
        <w:t>Calculadora.</w:t>
      </w:r>
    </w:p>
    <w:p>
      <w:pPr>
        <w:pStyle w:val="Normal"/>
        <w:numPr>
          <w:ilvl w:val="0"/>
          <w:numId w:val="3"/>
        </w:numPr>
        <w:rPr/>
      </w:pPr>
      <w:r>
        <w:rPr/>
        <w:t>Regla o cinta métrica, opcional.</w:t>
      </w:r>
    </w:p>
    <w:p>
      <w:pPr>
        <w:pStyle w:val="Normal"/>
        <w:numPr>
          <w:ilvl w:val="0"/>
          <w:numId w:val="3"/>
        </w:numPr>
        <w:rPr/>
      </w:pPr>
      <w:r>
        <w:rPr/>
        <w:t>Acceso a fichas técnicas de los fabricantes.</w:t>
      </w:r>
    </w:p>
    <w:p>
      <w:pPr>
        <w:pStyle w:val="Normal"/>
        <w:rPr/>
      </w:pPr>
      <w:r>
        <w:rPr>
          <w:b/>
          <w:bCs/>
        </w:rPr>
        <w:t>Importante:</w:t>
      </w:r>
      <w:r>
        <w:rPr/>
        <w:t xml:space="preserve"> No se debe desconectar, abrir, desmontar ni manipular eléctricamente ningún equipo sin autorización del responsable del laboratorio.</w:t>
      </w:r>
    </w:p>
    <w:p>
      <w:pPr>
        <w:pStyle w:val="Normal"/>
        <w:rPr/>
      </w:pPr>
      <w:r>
        <w:rPr/>
      </w:r>
    </w:p>
    <w:p>
      <w:pPr>
        <w:pStyle w:val="Normal"/>
        <w:rPr>
          <w:b/>
          <w:bCs/>
        </w:rPr>
      </w:pPr>
      <w:r>
        <w:rPr>
          <w:b/>
          <w:bCs/>
        </w:rPr>
        <w:t>8. Normas de seguridad</w:t>
      </w:r>
    </w:p>
    <w:p>
      <w:pPr>
        <w:pStyle w:val="Normal"/>
        <w:rPr/>
      </w:pPr>
      <w:r>
        <w:rPr/>
        <w:t>Antes de iniciar la actividad, los estudiantes deberán cumplir las siguientes normas:</w:t>
      </w:r>
    </w:p>
    <w:p>
      <w:pPr>
        <w:pStyle w:val="Normal"/>
        <w:numPr>
          <w:ilvl w:val="0"/>
          <w:numId w:val="4"/>
        </w:numPr>
        <w:rPr/>
      </w:pPr>
      <w:r>
        <w:rPr/>
        <w:t>No desconectar ningún dispositivo de red sin autorización.</w:t>
      </w:r>
    </w:p>
    <w:p>
      <w:pPr>
        <w:pStyle w:val="Normal"/>
        <w:numPr>
          <w:ilvl w:val="0"/>
          <w:numId w:val="4"/>
        </w:numPr>
        <w:rPr/>
      </w:pPr>
      <w:r>
        <w:rPr/>
        <w:t>No abrir fuentes de alimentación ni equipos electrónicos.</w:t>
      </w:r>
    </w:p>
    <w:p>
      <w:pPr>
        <w:pStyle w:val="Normal"/>
        <w:numPr>
          <w:ilvl w:val="0"/>
          <w:numId w:val="4"/>
        </w:numPr>
        <w:rPr/>
      </w:pPr>
      <w:r>
        <w:rPr/>
        <w:t>No manipular conductores eléctricos expuestos.</w:t>
      </w:r>
    </w:p>
    <w:p>
      <w:pPr>
        <w:pStyle w:val="Normal"/>
        <w:numPr>
          <w:ilvl w:val="0"/>
          <w:numId w:val="4"/>
        </w:numPr>
        <w:rPr/>
      </w:pPr>
      <w:r>
        <w:rPr/>
        <w:t>No realizar mediciones eléctricas directamente sobre tomacorrientes si no se cuenta con autorización y supervisión.</w:t>
      </w:r>
    </w:p>
    <w:p>
      <w:pPr>
        <w:pStyle w:val="Normal"/>
        <w:numPr>
          <w:ilvl w:val="0"/>
          <w:numId w:val="4"/>
        </w:numPr>
        <w:rPr/>
      </w:pPr>
      <w:r>
        <w:rPr/>
        <w:t>No retirar cables de red que se encuentren prestando servicio.</w:t>
      </w:r>
    </w:p>
    <w:p>
      <w:pPr>
        <w:pStyle w:val="Normal"/>
        <w:numPr>
          <w:ilvl w:val="0"/>
          <w:numId w:val="4"/>
        </w:numPr>
        <w:rPr/>
      </w:pPr>
      <w:r>
        <w:rPr/>
        <w:t>Mantener organizados los cables durante la inspección.</w:t>
      </w:r>
    </w:p>
    <w:p>
      <w:pPr>
        <w:pStyle w:val="Normal"/>
        <w:numPr>
          <w:ilvl w:val="0"/>
          <w:numId w:val="4"/>
        </w:numPr>
        <w:rPr/>
      </w:pPr>
      <w:r>
        <w:rPr/>
        <w:t>Evitar tocar conectores eléctricos con las manos húmedas.</w:t>
      </w:r>
    </w:p>
    <w:p>
      <w:pPr>
        <w:pStyle w:val="Normal"/>
        <w:numPr>
          <w:ilvl w:val="0"/>
          <w:numId w:val="4"/>
        </w:numPr>
        <w:rPr/>
      </w:pPr>
      <w:r>
        <w:rPr/>
        <w:t>Utilizar únicamente instrumentos de medición adecuados.</w:t>
      </w:r>
    </w:p>
    <w:p>
      <w:pPr>
        <w:pStyle w:val="Normal"/>
        <w:numPr>
          <w:ilvl w:val="0"/>
          <w:numId w:val="4"/>
        </w:numPr>
        <w:rPr/>
      </w:pPr>
      <w:r>
        <w:rPr/>
        <w:t>Registrar los datos observados en las etiquetas técnicas de los equipos.</w:t>
      </w:r>
    </w:p>
    <w:p>
      <w:pPr>
        <w:pStyle w:val="Normal"/>
        <w:numPr>
          <w:ilvl w:val="0"/>
          <w:numId w:val="4"/>
        </w:numPr>
        <w:spacing w:before="0" w:after="240"/>
        <w:rPr/>
      </w:pPr>
      <w:r>
        <w:rPr/>
        <w:t>En caso de duda, consultar al docente o responsable del laboratorio.</w:t>
      </w:r>
    </w:p>
    <w:p>
      <w:pPr>
        <w:pStyle w:val="Normal"/>
        <w:spacing w:before="0" w:after="240"/>
        <w:rPr>
          <w:b/>
          <w:bCs/>
        </w:rPr>
      </w:pPr>
      <w:r>
        <w:rPr>
          <w:b/>
          <w:bCs/>
        </w:rPr>
        <w:t>9. Procedimiento del laboratorio</w:t>
      </w:r>
    </w:p>
    <w:p>
      <w:pPr>
        <w:pStyle w:val="Normal"/>
        <w:rPr>
          <w:b/>
          <w:bCs/>
        </w:rPr>
      </w:pPr>
      <w:r>
        <w:rPr>
          <w:b/>
          <w:bCs/>
        </w:rPr>
        <w:t>Fase 1. Reconocimiento del laboratorio</w:t>
      </w:r>
    </w:p>
    <w:p>
      <w:pPr>
        <w:pStyle w:val="Normal"/>
        <w:rPr/>
      </w:pPr>
      <w:r>
        <w:rPr/>
        <w:t>Realizar un recorrido por el Laboratorio de Redes e identificar todos los dispositivos relacionados con la infraestructura de comunicaciones.</w:t>
      </w:r>
    </w:p>
    <w:p>
      <w:pPr>
        <w:pStyle w:val="Normal"/>
        <w:rPr/>
      </w:pPr>
      <w:r>
        <w:rPr/>
        <w:t>Los equipos deberán clasificarse, por ejemplo, en:</w:t>
      </w:r>
    </w:p>
    <w:p>
      <w:pPr>
        <w:pStyle w:val="ListParagraph"/>
        <w:numPr>
          <w:ilvl w:val="0"/>
          <w:numId w:val="5"/>
        </w:numPr>
        <w:rPr>
          <w:b/>
          <w:bCs/>
        </w:rPr>
      </w:pPr>
      <w:r>
        <w:rPr>
          <w:b/>
          <w:bCs/>
        </w:rPr>
        <w:t>SWITCH</w:t>
      </w:r>
    </w:p>
    <w:p>
      <w:pPr>
        <w:pStyle w:val="ListParagraph"/>
        <w:numPr>
          <w:ilvl w:val="0"/>
          <w:numId w:val="5"/>
        </w:numPr>
        <w:rPr>
          <w:b/>
          <w:bCs/>
        </w:rPr>
      </w:pPr>
      <w:r>
        <w:rPr>
          <w:b/>
          <w:bCs/>
        </w:rPr>
        <w:t xml:space="preserve">ROUTER </w:t>
      </w:r>
    </w:p>
    <w:p>
      <w:pPr>
        <w:pStyle w:val="ListParagraph"/>
        <w:numPr>
          <w:ilvl w:val="0"/>
          <w:numId w:val="5"/>
        </w:numPr>
        <w:rPr>
          <w:b/>
          <w:bCs/>
        </w:rPr>
      </w:pPr>
      <w:r>
        <w:rPr>
          <w:b/>
          <w:bCs/>
        </w:rPr>
        <w:t>ROUTER</w:t>
      </w:r>
    </w:p>
    <w:p>
      <w:pPr>
        <w:pStyle w:val="ListParagraph"/>
        <w:numPr>
          <w:ilvl w:val="0"/>
          <w:numId w:val="5"/>
        </w:numPr>
        <w:rPr>
          <w:b/>
          <w:bCs/>
        </w:rPr>
      </w:pPr>
      <w:r>
        <w:rPr>
          <w:b/>
          <w:bCs/>
        </w:rPr>
        <w:t>ROUTER SWITCH</w:t>
      </w:r>
    </w:p>
    <w:p>
      <w:pPr>
        <w:pStyle w:val="ListParagraph"/>
        <w:numPr>
          <w:ilvl w:val="0"/>
          <w:numId w:val="5"/>
        </w:numPr>
        <w:rPr>
          <w:b/>
          <w:bCs/>
        </w:rPr>
      </w:pPr>
      <w:r>
        <w:drawing>
          <wp:anchor distT="0" distB="0" distL="114300" distR="114300" simplePos="0" relativeHeight="12" behindDoc="0" locked="0" layoutInCell="0" allowOverlap="1">
            <wp:simplePos x="0" y="0"/>
            <wp:positionH relativeFrom="margin">
              <wp:align>center</wp:align>
            </wp:positionH>
            <wp:positionV relativeFrom="paragraph">
              <wp:posOffset>191135</wp:posOffset>
            </wp:positionV>
            <wp:extent cx="2651760" cy="3947795"/>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2651760" cy="3947795"/>
                    </a:xfrm>
                    <a:prstGeom prst="rect">
                      <a:avLst/>
                    </a:prstGeom>
                    <a:noFill/>
                  </pic:spPr>
                </pic:pic>
              </a:graphicData>
            </a:graphic>
          </wp:anchor>
        </w:drawing>
      </w:r>
      <w:r>
        <w:rPr>
          <w:b/>
          <w:bCs/>
        </w:rPr>
        <w:t xml:space="preserve">ACCESS POINT </w:t>
      </w:r>
    </w:p>
    <w:p>
      <w:pPr>
        <w:pStyle w:val="Normal"/>
        <w:rPr>
          <w:b/>
          <w:bCs/>
        </w:rPr>
      </w:pPr>
      <w:r>
        <w:rPr>
          <w:b/>
          <w:bCs/>
        </w:rPr>
        <w:t>Fase 2. Identificación física</w:t>
      </w:r>
    </w:p>
    <w:tbl>
      <w:tblPr>
        <w:tblStyle w:val="Tablaconcuadrcula"/>
        <w:tblW w:w="1047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21"/>
        <w:gridCol w:w="992"/>
        <w:gridCol w:w="1275"/>
        <w:gridCol w:w="1842"/>
        <w:gridCol w:w="1702"/>
        <w:gridCol w:w="2267"/>
        <w:gridCol w:w="1979"/>
      </w:tblGrid>
      <w:tr>
        <w:trPr/>
        <w:tc>
          <w:tcPr>
            <w:tcW w:w="421" w:type="dxa"/>
            <w:tcBorders/>
            <w:shd w:color="auto" w:fill="D9F2D0" w:themeFill="accent6" w:themeFillTint="33" w:val="clear"/>
          </w:tcPr>
          <w:p>
            <w:pPr>
              <w:pStyle w:val="Normal"/>
              <w:widowControl/>
              <w:spacing w:lineRule="auto" w:line="278" w:before="0" w:after="160"/>
              <w:jc w:val="start"/>
              <w:rPr>
                <w:b/>
                <w:bCs/>
                <w:sz w:val="22"/>
                <w:szCs w:val="22"/>
              </w:rPr>
            </w:pPr>
            <w:r>
              <w:rPr>
                <w:rFonts w:eastAsia="Aptos" w:cs=""/>
                <w:b/>
                <w:bCs/>
                <w:kern w:val="2"/>
                <w:sz w:val="22"/>
                <w:szCs w:val="22"/>
                <w:lang w:val="es-BO" w:eastAsia="en-US" w:bidi="ar-SA"/>
              </w:rPr>
              <w:t>N</w:t>
            </w:r>
          </w:p>
        </w:tc>
        <w:tc>
          <w:tcPr>
            <w:tcW w:w="992" w:type="dxa"/>
            <w:tcBorders/>
            <w:shd w:color="auto" w:fill="D9F2D0" w:themeFill="accent6" w:themeFillTint="33" w:val="clear"/>
          </w:tcPr>
          <w:p>
            <w:pPr>
              <w:pStyle w:val="Normal"/>
              <w:widowControl/>
              <w:spacing w:lineRule="auto" w:line="278" w:before="0" w:after="160"/>
              <w:jc w:val="start"/>
              <w:rPr>
                <w:b/>
                <w:bCs/>
                <w:sz w:val="22"/>
                <w:szCs w:val="22"/>
              </w:rPr>
            </w:pPr>
            <w:r>
              <w:rPr>
                <w:rFonts w:eastAsia="Aptos" w:cs=""/>
                <w:b/>
                <w:bCs/>
                <w:kern w:val="2"/>
                <w:sz w:val="22"/>
                <w:szCs w:val="22"/>
                <w:lang w:val="es-BO" w:eastAsia="en-US" w:bidi="ar-SA"/>
              </w:rPr>
              <w:t>Tipo</w:t>
            </w:r>
          </w:p>
        </w:tc>
        <w:tc>
          <w:tcPr>
            <w:tcW w:w="1275" w:type="dxa"/>
            <w:tcBorders/>
            <w:shd w:color="auto" w:fill="D9F2D0" w:themeFill="accent6" w:themeFillTint="33" w:val="clear"/>
          </w:tcPr>
          <w:p>
            <w:pPr>
              <w:pStyle w:val="Normal"/>
              <w:widowControl/>
              <w:spacing w:lineRule="auto" w:line="278" w:before="0" w:after="160"/>
              <w:jc w:val="start"/>
              <w:rPr>
                <w:b/>
                <w:bCs/>
                <w:sz w:val="22"/>
                <w:szCs w:val="22"/>
              </w:rPr>
            </w:pPr>
            <w:r>
              <w:rPr>
                <w:rFonts w:eastAsia="Aptos" w:cs=""/>
                <w:b/>
                <w:bCs/>
                <w:kern w:val="2"/>
                <w:sz w:val="22"/>
                <w:szCs w:val="22"/>
                <w:lang w:val="es-BO" w:eastAsia="en-US" w:bidi="ar-SA"/>
              </w:rPr>
              <w:t>Fabricante</w:t>
            </w:r>
          </w:p>
        </w:tc>
        <w:tc>
          <w:tcPr>
            <w:tcW w:w="1842" w:type="dxa"/>
            <w:tcBorders/>
            <w:shd w:color="auto" w:fill="D9F2D0" w:themeFill="accent6" w:themeFillTint="33" w:val="clear"/>
          </w:tcPr>
          <w:p>
            <w:pPr>
              <w:pStyle w:val="Normal"/>
              <w:widowControl/>
              <w:spacing w:lineRule="auto" w:line="278" w:before="0" w:after="160"/>
              <w:jc w:val="start"/>
              <w:rPr>
                <w:b/>
                <w:bCs/>
                <w:sz w:val="22"/>
                <w:szCs w:val="22"/>
              </w:rPr>
            </w:pPr>
            <w:r>
              <w:rPr>
                <w:rFonts w:eastAsia="Aptos" w:cs=""/>
                <w:b/>
                <w:bCs/>
                <w:kern w:val="2"/>
                <w:sz w:val="22"/>
                <w:szCs w:val="22"/>
                <w:lang w:val="es-BO" w:eastAsia="en-US" w:bidi="ar-SA"/>
              </w:rPr>
              <w:t>Modelo</w:t>
            </w:r>
          </w:p>
        </w:tc>
        <w:tc>
          <w:tcPr>
            <w:tcW w:w="1702" w:type="dxa"/>
            <w:tcBorders/>
            <w:shd w:color="auto" w:fill="D9F2D0" w:themeFill="accent6" w:themeFillTint="33" w:val="clear"/>
          </w:tcPr>
          <w:p>
            <w:pPr>
              <w:pStyle w:val="Normal"/>
              <w:widowControl/>
              <w:spacing w:lineRule="auto" w:line="278" w:before="0" w:after="160"/>
              <w:jc w:val="start"/>
              <w:rPr>
                <w:b/>
                <w:bCs/>
                <w:sz w:val="22"/>
                <w:szCs w:val="22"/>
              </w:rPr>
            </w:pPr>
            <w:r>
              <w:rPr>
                <w:rFonts w:eastAsia="Aptos" w:cs=""/>
                <w:b/>
                <w:bCs/>
                <w:kern w:val="2"/>
                <w:sz w:val="22"/>
                <w:szCs w:val="22"/>
                <w:lang w:val="es-BO" w:eastAsia="en-US" w:bidi="ar-SA"/>
              </w:rPr>
              <w:t>Ubicación</w:t>
            </w:r>
          </w:p>
        </w:tc>
        <w:tc>
          <w:tcPr>
            <w:tcW w:w="2267" w:type="dxa"/>
            <w:tcBorders/>
            <w:shd w:color="auto" w:fill="D9F2D0" w:themeFill="accent6" w:themeFillTint="33" w:val="clear"/>
          </w:tcPr>
          <w:p>
            <w:pPr>
              <w:pStyle w:val="Normal"/>
              <w:widowControl/>
              <w:spacing w:lineRule="auto" w:line="278" w:before="0" w:after="160"/>
              <w:jc w:val="start"/>
              <w:rPr>
                <w:b/>
                <w:bCs/>
                <w:sz w:val="22"/>
                <w:szCs w:val="22"/>
              </w:rPr>
            </w:pPr>
            <w:r>
              <w:rPr>
                <w:rFonts w:eastAsia="Aptos" w:cs=""/>
                <w:b/>
                <w:bCs/>
                <w:kern w:val="2"/>
                <w:sz w:val="22"/>
                <w:szCs w:val="22"/>
                <w:lang w:val="es-BO" w:eastAsia="en-US" w:bidi="ar-SA"/>
              </w:rPr>
              <w:t>Función</w:t>
            </w:r>
          </w:p>
        </w:tc>
        <w:tc>
          <w:tcPr>
            <w:tcW w:w="1979" w:type="dxa"/>
            <w:tcBorders/>
            <w:shd w:color="auto" w:fill="D9F2D0" w:themeFill="accent6" w:themeFillTint="33" w:val="clear"/>
          </w:tcPr>
          <w:p>
            <w:pPr>
              <w:pStyle w:val="Normal"/>
              <w:widowControl/>
              <w:spacing w:lineRule="auto" w:line="240" w:before="0" w:after="0"/>
              <w:jc w:val="start"/>
              <w:rPr>
                <w:b/>
                <w:bCs/>
                <w:sz w:val="22"/>
                <w:szCs w:val="22"/>
              </w:rPr>
            </w:pPr>
            <w:r>
              <w:rPr>
                <w:rFonts w:eastAsia="Aptos" w:cs=""/>
                <w:b/>
                <w:bCs/>
                <w:kern w:val="2"/>
                <w:sz w:val="22"/>
                <w:szCs w:val="22"/>
                <w:lang w:val="es-BO" w:eastAsia="en-US" w:bidi="ar-SA"/>
              </w:rPr>
              <w:t>Serie</w:t>
            </w:r>
          </w:p>
        </w:tc>
      </w:tr>
      <w:tr>
        <w:trPr/>
        <w:tc>
          <w:tcPr>
            <w:tcW w:w="421" w:type="dxa"/>
            <w:tcBorders/>
          </w:tcPr>
          <w:p>
            <w:pPr>
              <w:pStyle w:val="Normal"/>
              <w:widowControl/>
              <w:spacing w:lineRule="auto" w:line="278" w:before="0" w:after="160"/>
              <w:jc w:val="start"/>
              <w:rPr>
                <w:sz w:val="22"/>
                <w:szCs w:val="22"/>
              </w:rPr>
            </w:pPr>
            <w:r>
              <w:rPr>
                <w:rFonts w:eastAsia="Aptos" w:cs=""/>
                <w:kern w:val="2"/>
                <w:sz w:val="22"/>
                <w:szCs w:val="22"/>
                <w:lang w:val="es-BO" w:eastAsia="en-US" w:bidi="ar-SA"/>
              </w:rPr>
              <w:t>1</w:t>
            </w:r>
          </w:p>
        </w:tc>
        <w:tc>
          <w:tcPr>
            <w:tcW w:w="992" w:type="dxa"/>
            <w:tcBorders/>
          </w:tcPr>
          <w:p>
            <w:pPr>
              <w:pStyle w:val="Normal"/>
              <w:widowControl/>
              <w:spacing w:lineRule="auto" w:line="278" w:before="0" w:after="160"/>
              <w:jc w:val="start"/>
              <w:rPr>
                <w:sz w:val="22"/>
                <w:szCs w:val="22"/>
              </w:rPr>
            </w:pPr>
            <w:r>
              <w:rPr>
                <w:rFonts w:eastAsia="Aptos" w:cs=""/>
                <w:kern w:val="2"/>
                <w:sz w:val="22"/>
                <w:szCs w:val="22"/>
                <w:lang w:val="es-BO" w:eastAsia="en-US" w:bidi="ar-SA"/>
              </w:rPr>
              <w:t>Switch</w:t>
            </w:r>
          </w:p>
        </w:tc>
        <w:tc>
          <w:tcPr>
            <w:tcW w:w="1275" w:type="dxa"/>
            <w:tcBorders/>
          </w:tcPr>
          <w:p>
            <w:pPr>
              <w:pStyle w:val="Normal"/>
              <w:widowControl/>
              <w:spacing w:lineRule="auto" w:line="278" w:before="0" w:after="160"/>
              <w:jc w:val="start"/>
              <w:rPr>
                <w:sz w:val="22"/>
                <w:szCs w:val="22"/>
              </w:rPr>
            </w:pPr>
            <w:r>
              <w:rPr>
                <w:rFonts w:eastAsia="Aptos" w:cs=""/>
                <w:kern w:val="2"/>
                <w:sz w:val="22"/>
                <w:szCs w:val="22"/>
                <w:lang w:val="es-BO" w:eastAsia="en-US" w:bidi="ar-SA"/>
              </w:rPr>
              <w:t>CISCO</w:t>
            </w:r>
          </w:p>
        </w:tc>
        <w:tc>
          <w:tcPr>
            <w:tcW w:w="1842" w:type="dxa"/>
            <w:tcBorders/>
          </w:tcPr>
          <w:p>
            <w:pPr>
              <w:pStyle w:val="Normal"/>
              <w:widowControl/>
              <w:spacing w:lineRule="auto" w:line="278" w:before="0" w:after="160"/>
              <w:jc w:val="start"/>
              <w:rPr>
                <w:sz w:val="22"/>
                <w:szCs w:val="22"/>
              </w:rPr>
            </w:pPr>
            <w:r>
              <w:rPr>
                <w:rFonts w:eastAsia="Aptos" w:cs=""/>
                <w:kern w:val="2"/>
                <w:sz w:val="22"/>
                <w:szCs w:val="22"/>
                <w:lang w:val="es-BO" w:eastAsia="en-US" w:bidi="ar-SA"/>
              </w:rPr>
              <w:t>Catalyst 9200L 24 4x1G</w:t>
            </w:r>
          </w:p>
        </w:tc>
        <w:tc>
          <w:tcPr>
            <w:tcW w:w="1702" w:type="dxa"/>
            <w:tcBorders/>
          </w:tcPr>
          <w:p>
            <w:pPr>
              <w:pStyle w:val="Normal"/>
              <w:widowControl/>
              <w:spacing w:lineRule="auto" w:line="278" w:before="0" w:after="160"/>
              <w:jc w:val="start"/>
              <w:rPr>
                <w:sz w:val="22"/>
                <w:szCs w:val="22"/>
              </w:rPr>
            </w:pPr>
            <w:r>
              <w:rPr>
                <w:rFonts w:eastAsia="Aptos" w:cs=""/>
                <w:kern w:val="2"/>
                <w:sz w:val="22"/>
                <w:szCs w:val="22"/>
                <w:lang w:val="es-BO" w:eastAsia="en-US" w:bidi="ar-SA"/>
              </w:rPr>
              <w:t>Rack 1</w:t>
            </w:r>
          </w:p>
          <w:p>
            <w:pPr>
              <w:pStyle w:val="Normal"/>
              <w:widowControl/>
              <w:spacing w:lineRule="auto" w:line="278" w:before="0" w:after="160"/>
              <w:jc w:val="start"/>
              <w:rPr>
                <w:sz w:val="22"/>
                <w:szCs w:val="22"/>
              </w:rPr>
            </w:pPr>
            <w:r>
              <w:rPr>
                <w:rFonts w:eastAsia="Aptos" w:cs=""/>
                <w:kern w:val="2"/>
                <w:sz w:val="22"/>
                <w:szCs w:val="22"/>
                <w:lang w:val="es-BO" w:eastAsia="en-US" w:bidi="ar-SA"/>
              </w:rPr>
              <w:t>RU 18</w:t>
            </w:r>
          </w:p>
        </w:tc>
        <w:tc>
          <w:tcPr>
            <w:tcW w:w="2267" w:type="dxa"/>
            <w:tcBorders/>
          </w:tcPr>
          <w:p>
            <w:pPr>
              <w:pStyle w:val="Normal"/>
              <w:widowControl/>
              <w:spacing w:lineRule="auto" w:line="278" w:before="0" w:after="160"/>
              <w:jc w:val="start"/>
              <w:rPr>
                <w:sz w:val="22"/>
                <w:szCs w:val="22"/>
              </w:rPr>
            </w:pPr>
            <w:r>
              <w:rPr>
                <w:rFonts w:eastAsia="Aptos" w:cs=""/>
                <w:kern w:val="2"/>
                <w:sz w:val="22"/>
                <w:szCs w:val="22"/>
                <w:lang w:val="es-BO" w:eastAsia="en-US" w:bidi="ar-SA"/>
              </w:rPr>
              <w:t>Distribución y Gestión</w:t>
            </w:r>
          </w:p>
        </w:tc>
        <w:tc>
          <w:tcPr>
            <w:tcW w:w="1979"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Cisco Catalyst 9200</w:t>
            </w:r>
          </w:p>
        </w:tc>
      </w:tr>
      <w:tr>
        <w:trPr/>
        <w:tc>
          <w:tcPr>
            <w:tcW w:w="421" w:type="dxa"/>
            <w:tcBorders/>
          </w:tcPr>
          <w:p>
            <w:pPr>
              <w:pStyle w:val="Normal"/>
              <w:widowControl/>
              <w:spacing w:lineRule="auto" w:line="278" w:before="0" w:after="160"/>
              <w:jc w:val="start"/>
              <w:rPr>
                <w:sz w:val="22"/>
                <w:szCs w:val="22"/>
              </w:rPr>
            </w:pPr>
            <w:r>
              <w:rPr>
                <w:rFonts w:eastAsia="Aptos" w:cs=""/>
                <w:kern w:val="2"/>
                <w:sz w:val="22"/>
                <w:szCs w:val="22"/>
                <w:lang w:val="es-BO" w:eastAsia="en-US" w:bidi="ar-SA"/>
              </w:rPr>
              <w:t>2</w:t>
            </w:r>
          </w:p>
        </w:tc>
        <w:tc>
          <w:tcPr>
            <w:tcW w:w="992" w:type="dxa"/>
            <w:tcBorders/>
          </w:tcPr>
          <w:p>
            <w:pPr>
              <w:pStyle w:val="Normal"/>
              <w:widowControl/>
              <w:spacing w:lineRule="auto" w:line="278" w:before="0" w:after="160"/>
              <w:jc w:val="start"/>
              <w:rPr>
                <w:sz w:val="22"/>
                <w:szCs w:val="22"/>
              </w:rPr>
            </w:pPr>
            <w:r>
              <w:rPr>
                <w:rFonts w:eastAsia="Aptos" w:cs=""/>
                <w:kern w:val="2"/>
                <w:sz w:val="22"/>
                <w:szCs w:val="22"/>
                <w:lang w:val="es-BO" w:eastAsia="en-US" w:bidi="ar-SA"/>
              </w:rPr>
              <w:t>Router</w:t>
            </w:r>
          </w:p>
        </w:tc>
        <w:tc>
          <w:tcPr>
            <w:tcW w:w="1275" w:type="dxa"/>
            <w:tcBorders/>
          </w:tcPr>
          <w:p>
            <w:pPr>
              <w:pStyle w:val="Normal"/>
              <w:widowControl/>
              <w:spacing w:lineRule="auto" w:line="278" w:before="0" w:after="160"/>
              <w:jc w:val="start"/>
              <w:rPr>
                <w:sz w:val="22"/>
                <w:szCs w:val="22"/>
              </w:rPr>
            </w:pPr>
            <w:r>
              <w:rPr>
                <w:rFonts w:eastAsia="Aptos" w:cs=""/>
                <w:kern w:val="2"/>
                <w:sz w:val="22"/>
                <w:szCs w:val="22"/>
                <w:lang w:val="es-BO" w:eastAsia="en-US" w:bidi="ar-SA"/>
              </w:rPr>
              <w:t>CISCO</w:t>
            </w:r>
          </w:p>
        </w:tc>
        <w:tc>
          <w:tcPr>
            <w:tcW w:w="1842" w:type="dxa"/>
            <w:tcBorders/>
          </w:tcPr>
          <w:p>
            <w:pPr>
              <w:pStyle w:val="Normal"/>
              <w:widowControl/>
              <w:spacing w:lineRule="auto" w:line="278" w:before="0" w:after="160"/>
              <w:jc w:val="start"/>
              <w:rPr>
                <w:sz w:val="22"/>
                <w:szCs w:val="22"/>
              </w:rPr>
            </w:pPr>
            <w:r>
              <w:rPr>
                <w:rFonts w:eastAsia="Aptos" w:cs=""/>
                <w:kern w:val="2"/>
                <w:sz w:val="22"/>
                <w:szCs w:val="22"/>
                <w:lang w:val="es-BO" w:eastAsia="en-US" w:bidi="ar-SA"/>
              </w:rPr>
              <w:t>Catalyst C8200L-1N-4T</w:t>
            </w:r>
          </w:p>
        </w:tc>
        <w:tc>
          <w:tcPr>
            <w:tcW w:w="1702" w:type="dxa"/>
            <w:tcBorders/>
          </w:tcPr>
          <w:p>
            <w:pPr>
              <w:pStyle w:val="Normal"/>
              <w:widowControl/>
              <w:spacing w:lineRule="auto" w:line="278" w:before="0" w:after="160"/>
              <w:jc w:val="start"/>
              <w:rPr>
                <w:sz w:val="22"/>
                <w:szCs w:val="22"/>
              </w:rPr>
            </w:pPr>
            <w:r>
              <w:rPr>
                <w:rFonts w:eastAsia="Aptos" w:cs=""/>
                <w:kern w:val="2"/>
                <w:sz w:val="22"/>
                <w:szCs w:val="22"/>
                <w:lang w:val="es-BO" w:eastAsia="en-US" w:bidi="ar-SA"/>
              </w:rPr>
              <w:t>Rack 1</w:t>
            </w:r>
          </w:p>
          <w:p>
            <w:pPr>
              <w:pStyle w:val="Normal"/>
              <w:widowControl/>
              <w:spacing w:lineRule="auto" w:line="278" w:before="0" w:after="160"/>
              <w:jc w:val="start"/>
              <w:rPr>
                <w:sz w:val="22"/>
                <w:szCs w:val="22"/>
              </w:rPr>
            </w:pPr>
            <w:r>
              <w:rPr>
                <w:rFonts w:eastAsia="Aptos" w:cs=""/>
                <w:kern w:val="2"/>
                <w:sz w:val="22"/>
                <w:szCs w:val="22"/>
                <w:lang w:val="es-BO" w:eastAsia="en-US" w:bidi="ar-SA"/>
              </w:rPr>
              <w:t>RU 9</w:t>
            </w:r>
          </w:p>
        </w:tc>
        <w:tc>
          <w:tcPr>
            <w:tcW w:w="2267" w:type="dxa"/>
            <w:tcBorders/>
          </w:tcPr>
          <w:p>
            <w:pPr>
              <w:pStyle w:val="Normal"/>
              <w:widowControl/>
              <w:spacing w:lineRule="auto" w:line="278" w:before="0" w:after="160"/>
              <w:jc w:val="start"/>
              <w:rPr>
                <w:sz w:val="22"/>
                <w:szCs w:val="22"/>
              </w:rPr>
            </w:pPr>
            <w:r>
              <w:rPr>
                <w:rFonts w:eastAsia="Aptos" w:cs=""/>
                <w:kern w:val="2"/>
                <w:sz w:val="22"/>
                <w:szCs w:val="22"/>
                <w:lang w:val="es-BO" w:eastAsia="en-US" w:bidi="ar-SA"/>
              </w:rPr>
              <w:t>Enrutamiento</w:t>
            </w:r>
          </w:p>
        </w:tc>
        <w:tc>
          <w:tcPr>
            <w:tcW w:w="1979"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Cisco Catalyst 8200L</w:t>
            </w:r>
          </w:p>
        </w:tc>
      </w:tr>
      <w:tr>
        <w:trPr/>
        <w:tc>
          <w:tcPr>
            <w:tcW w:w="421" w:type="dxa"/>
            <w:tcBorders/>
          </w:tcPr>
          <w:p>
            <w:pPr>
              <w:pStyle w:val="Normal"/>
              <w:widowControl/>
              <w:spacing w:lineRule="auto" w:line="278" w:before="0" w:after="160"/>
              <w:jc w:val="start"/>
              <w:rPr>
                <w:sz w:val="22"/>
                <w:szCs w:val="22"/>
              </w:rPr>
            </w:pPr>
            <w:r>
              <w:rPr>
                <w:rFonts w:eastAsia="Aptos" w:cs=""/>
                <w:kern w:val="2"/>
                <w:sz w:val="22"/>
                <w:szCs w:val="22"/>
                <w:lang w:val="es-BO" w:eastAsia="en-US" w:bidi="ar-SA"/>
              </w:rPr>
              <w:t>3</w:t>
            </w:r>
          </w:p>
        </w:tc>
        <w:tc>
          <w:tcPr>
            <w:tcW w:w="992" w:type="dxa"/>
            <w:tcBorders/>
          </w:tcPr>
          <w:p>
            <w:pPr>
              <w:pStyle w:val="Normal"/>
              <w:widowControl/>
              <w:spacing w:lineRule="auto" w:line="278" w:before="0" w:after="160"/>
              <w:jc w:val="start"/>
              <w:rPr>
                <w:sz w:val="22"/>
                <w:szCs w:val="22"/>
              </w:rPr>
            </w:pPr>
            <w:r>
              <w:rPr>
                <w:rFonts w:eastAsia="Aptos" w:cs=""/>
                <w:kern w:val="2"/>
                <w:sz w:val="22"/>
                <w:szCs w:val="22"/>
                <w:lang w:val="es-BO" w:eastAsia="en-US" w:bidi="ar-SA"/>
              </w:rPr>
              <w:t>Access Point</w:t>
            </w:r>
          </w:p>
        </w:tc>
        <w:tc>
          <w:tcPr>
            <w:tcW w:w="1275" w:type="dxa"/>
            <w:tcBorders/>
          </w:tcPr>
          <w:p>
            <w:pPr>
              <w:pStyle w:val="Normal"/>
              <w:widowControl/>
              <w:spacing w:lineRule="auto" w:line="278" w:before="0" w:after="160"/>
              <w:jc w:val="start"/>
              <w:rPr>
                <w:sz w:val="22"/>
                <w:szCs w:val="22"/>
              </w:rPr>
            </w:pPr>
            <w:r>
              <w:rPr>
                <w:rFonts w:eastAsia="Aptos" w:cs=""/>
                <w:kern w:val="2"/>
                <w:sz w:val="22"/>
                <w:szCs w:val="22"/>
                <w:lang w:val="es-BO" w:eastAsia="en-US" w:bidi="ar-SA"/>
              </w:rPr>
              <w:t>MIKROTIK</w:t>
            </w:r>
          </w:p>
        </w:tc>
        <w:tc>
          <w:tcPr>
            <w:tcW w:w="1842" w:type="dxa"/>
            <w:tcBorders/>
          </w:tcPr>
          <w:p>
            <w:pPr>
              <w:pStyle w:val="Normal"/>
              <w:widowControl/>
              <w:spacing w:lineRule="auto" w:line="278" w:before="0" w:after="160"/>
              <w:jc w:val="start"/>
              <w:rPr>
                <w:sz w:val="22"/>
                <w:szCs w:val="22"/>
              </w:rPr>
            </w:pPr>
            <w:r>
              <w:rPr>
                <w:rFonts w:eastAsia="Aptos" w:cs=""/>
                <w:kern w:val="2"/>
                <w:sz w:val="22"/>
                <w:szCs w:val="22"/>
                <w:lang w:val="es-BO" w:eastAsia="en-US" w:bidi="ar-SA"/>
              </w:rPr>
              <w:t>hAP ac3 (RBD53iG-5HacD2HnD)</w:t>
            </w:r>
          </w:p>
        </w:tc>
        <w:tc>
          <w:tcPr>
            <w:tcW w:w="1702" w:type="dxa"/>
            <w:tcBorders/>
          </w:tcPr>
          <w:p>
            <w:pPr>
              <w:pStyle w:val="Normal"/>
              <w:widowControl/>
              <w:spacing w:lineRule="auto" w:line="278" w:before="0" w:after="160"/>
              <w:jc w:val="start"/>
              <w:rPr>
                <w:sz w:val="22"/>
                <w:szCs w:val="22"/>
              </w:rPr>
            </w:pPr>
            <w:r>
              <w:rPr>
                <w:rFonts w:eastAsia="Aptos" w:cs=""/>
                <w:kern w:val="2"/>
                <w:sz w:val="22"/>
                <w:szCs w:val="22"/>
                <w:lang w:val="es-BO" w:eastAsia="en-US" w:bidi="ar-SA"/>
              </w:rPr>
              <w:t>Rack 1</w:t>
            </w:r>
          </w:p>
          <w:p>
            <w:pPr>
              <w:pStyle w:val="Normal"/>
              <w:widowControl/>
              <w:spacing w:lineRule="auto" w:line="278" w:before="0" w:after="160"/>
              <w:jc w:val="start"/>
              <w:rPr>
                <w:sz w:val="22"/>
                <w:szCs w:val="22"/>
              </w:rPr>
            </w:pPr>
            <w:r>
              <w:rPr>
                <w:rFonts w:eastAsia="Aptos" w:cs=""/>
                <w:kern w:val="2"/>
                <w:sz w:val="22"/>
                <w:szCs w:val="22"/>
                <w:lang w:val="es-BO" w:eastAsia="en-US" w:bidi="ar-SA"/>
              </w:rPr>
              <w:t>RU 8 (no este fijado en el rack)</w:t>
            </w:r>
          </w:p>
        </w:tc>
        <w:tc>
          <w:tcPr>
            <w:tcW w:w="2267" w:type="dxa"/>
            <w:tcBorders/>
          </w:tcPr>
          <w:p>
            <w:pPr>
              <w:pStyle w:val="Normal"/>
              <w:widowControl/>
              <w:spacing w:lineRule="auto" w:line="278" w:before="0" w:after="160"/>
              <w:jc w:val="start"/>
              <w:rPr>
                <w:sz w:val="22"/>
                <w:szCs w:val="22"/>
              </w:rPr>
            </w:pPr>
            <w:r>
              <w:rPr>
                <w:rFonts w:eastAsia="Aptos" w:cs=""/>
                <w:kern w:val="2"/>
                <w:sz w:val="22"/>
                <w:szCs w:val="22"/>
                <w:lang w:val="es-BO" w:eastAsia="en-US" w:bidi="ar-SA"/>
              </w:rPr>
              <w:t>Enrutamiento y Acceso inalámbrico</w:t>
            </w:r>
          </w:p>
        </w:tc>
        <w:tc>
          <w:tcPr>
            <w:tcW w:w="1979" w:type="dxa"/>
            <w:tcBorders/>
          </w:tcPr>
          <w:p>
            <w:pPr>
              <w:pStyle w:val="Normal"/>
              <w:widowControl/>
              <w:spacing w:lineRule="auto" w:line="240" w:before="0" w:after="0"/>
              <w:jc w:val="start"/>
              <w:rPr>
                <w:sz w:val="22"/>
                <w:szCs w:val="22"/>
              </w:rPr>
            </w:pPr>
            <w:r>
              <w:rPr>
                <w:rFonts w:eastAsia="Aptos" w:cs=""/>
                <w:kern w:val="2"/>
                <w:sz w:val="24"/>
                <w:szCs w:val="24"/>
                <w:lang w:val="es-BO" w:eastAsia="en-US" w:bidi="ar-SA"/>
              </w:rPr>
              <w:t>RBD53 linea hAP</w:t>
            </w:r>
          </w:p>
        </w:tc>
      </w:tr>
      <w:tr>
        <w:trPr/>
        <w:tc>
          <w:tcPr>
            <w:tcW w:w="421"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4</w:t>
            </w:r>
          </w:p>
        </w:tc>
        <w:tc>
          <w:tcPr>
            <w:tcW w:w="992"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Router/Switch</w:t>
            </w:r>
          </w:p>
        </w:tc>
        <w:tc>
          <w:tcPr>
            <w:tcW w:w="1275"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 xml:space="preserve">MIKROTIK </w:t>
            </w:r>
          </w:p>
        </w:tc>
        <w:tc>
          <w:tcPr>
            <w:tcW w:w="1842"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CRS326-24G-2S+RM</w:t>
            </w:r>
          </w:p>
        </w:tc>
        <w:tc>
          <w:tcPr>
            <w:tcW w:w="1702"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Rack 1</w:t>
            </w:r>
          </w:p>
          <w:p>
            <w:pPr>
              <w:pStyle w:val="Normal"/>
              <w:widowControl/>
              <w:spacing w:lineRule="auto" w:line="240" w:before="0" w:after="0"/>
              <w:jc w:val="start"/>
              <w:rPr>
                <w:sz w:val="22"/>
                <w:szCs w:val="22"/>
              </w:rPr>
            </w:pPr>
            <w:r>
              <w:rPr>
                <w:rFonts w:eastAsia="Aptos" w:cs=""/>
                <w:kern w:val="2"/>
                <w:sz w:val="22"/>
                <w:szCs w:val="22"/>
                <w:lang w:val="es-BO" w:eastAsia="en-US" w:bidi="ar-SA"/>
              </w:rPr>
              <w:t>RU 16</w:t>
            </w:r>
          </w:p>
        </w:tc>
        <w:tc>
          <w:tcPr>
            <w:tcW w:w="2267"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Gestionar el ancho de banda,</w:t>
            </w:r>
          </w:p>
          <w:p>
            <w:pPr>
              <w:pStyle w:val="Normal"/>
              <w:widowControl/>
              <w:spacing w:lineRule="auto" w:line="240" w:before="0" w:after="0"/>
              <w:jc w:val="start"/>
              <w:rPr>
                <w:sz w:val="22"/>
                <w:szCs w:val="22"/>
              </w:rPr>
            </w:pPr>
            <w:r>
              <w:rPr>
                <w:rFonts w:eastAsia="Aptos" w:cs=""/>
                <w:kern w:val="2"/>
                <w:sz w:val="22"/>
                <w:szCs w:val="22"/>
                <w:lang w:val="es-BO" w:eastAsia="en-US" w:bidi="ar-SA"/>
              </w:rPr>
              <w:t>Enrutamiento y administración.</w:t>
            </w:r>
          </w:p>
        </w:tc>
        <w:tc>
          <w:tcPr>
            <w:tcW w:w="1979" w:type="dxa"/>
            <w:tcBorders/>
          </w:tcPr>
          <w:p>
            <w:pPr>
              <w:pStyle w:val="Normal"/>
              <w:widowControl/>
              <w:spacing w:lineRule="auto" w:line="240" w:before="0" w:after="0"/>
              <w:jc w:val="start"/>
              <w:rPr>
                <w:b/>
                <w:bCs/>
                <w:sz w:val="22"/>
                <w:szCs w:val="22"/>
              </w:rPr>
            </w:pPr>
            <w:r>
              <w:rPr>
                <w:rStyle w:val="Strong"/>
                <w:rFonts w:eastAsia="Aptos" w:cs="Arial" w:ascii="Arial" w:hAnsi="Arial"/>
                <w:b w:val="false"/>
                <w:bCs w:val="false"/>
                <w:kern w:val="2"/>
                <w:sz w:val="24"/>
                <w:szCs w:val="24"/>
                <w:lang w:val="es-BO" w:eastAsia="en-US" w:bidi="ar-SA"/>
              </w:rPr>
              <w:t>CRS</w:t>
            </w:r>
          </w:p>
        </w:tc>
      </w:tr>
      <w:tr>
        <w:trPr/>
        <w:tc>
          <w:tcPr>
            <w:tcW w:w="421"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5</w:t>
            </w:r>
          </w:p>
        </w:tc>
        <w:tc>
          <w:tcPr>
            <w:tcW w:w="992"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Router</w:t>
            </w:r>
          </w:p>
        </w:tc>
        <w:tc>
          <w:tcPr>
            <w:tcW w:w="1275"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MIKROTIK</w:t>
            </w:r>
          </w:p>
        </w:tc>
        <w:tc>
          <w:tcPr>
            <w:tcW w:w="1842"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RB4011IGS+RM</w:t>
            </w:r>
          </w:p>
        </w:tc>
        <w:tc>
          <w:tcPr>
            <w:tcW w:w="1702"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Rack 1</w:t>
            </w:r>
          </w:p>
          <w:p>
            <w:pPr>
              <w:pStyle w:val="Normal"/>
              <w:widowControl/>
              <w:spacing w:lineRule="auto" w:line="240" w:before="0" w:after="0"/>
              <w:jc w:val="start"/>
              <w:rPr>
                <w:sz w:val="22"/>
                <w:szCs w:val="22"/>
              </w:rPr>
            </w:pPr>
            <w:r>
              <w:rPr>
                <w:rFonts w:eastAsia="Aptos" w:cs=""/>
                <w:kern w:val="2"/>
                <w:sz w:val="22"/>
                <w:szCs w:val="22"/>
                <w:lang w:val="es-BO" w:eastAsia="en-US" w:bidi="ar-SA"/>
              </w:rPr>
              <w:t>RU 7</w:t>
            </w:r>
          </w:p>
        </w:tc>
        <w:tc>
          <w:tcPr>
            <w:tcW w:w="2267"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Enrutamiento/Router Principal</w:t>
            </w:r>
          </w:p>
        </w:tc>
        <w:tc>
          <w:tcPr>
            <w:tcW w:w="1979"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HFE0912155A4/348/r2</w:t>
            </w:r>
          </w:p>
        </w:tc>
      </w:tr>
      <w:tr>
        <w:trPr/>
        <w:tc>
          <w:tcPr>
            <w:tcW w:w="421"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6</w:t>
            </w:r>
          </w:p>
        </w:tc>
        <w:tc>
          <w:tcPr>
            <w:tcW w:w="992"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Panel patch</w:t>
            </w:r>
          </w:p>
        </w:tc>
        <w:tc>
          <w:tcPr>
            <w:tcW w:w="1275"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r>
          </w:p>
        </w:tc>
        <w:tc>
          <w:tcPr>
            <w:tcW w:w="1842"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r>
          </w:p>
        </w:tc>
        <w:tc>
          <w:tcPr>
            <w:tcW w:w="1702"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RU 11</w:t>
            </w:r>
          </w:p>
        </w:tc>
        <w:tc>
          <w:tcPr>
            <w:tcW w:w="2267"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r>
          </w:p>
        </w:tc>
        <w:tc>
          <w:tcPr>
            <w:tcW w:w="1979"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r>
          </w:p>
        </w:tc>
      </w:tr>
      <w:tr>
        <w:trPr/>
        <w:tc>
          <w:tcPr>
            <w:tcW w:w="421"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7</w:t>
            </w:r>
          </w:p>
        </w:tc>
        <w:tc>
          <w:tcPr>
            <w:tcW w:w="992"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Organizador</w:t>
            </w:r>
          </w:p>
        </w:tc>
        <w:tc>
          <w:tcPr>
            <w:tcW w:w="1275"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r>
          </w:p>
        </w:tc>
        <w:tc>
          <w:tcPr>
            <w:tcW w:w="1842"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r>
          </w:p>
        </w:tc>
        <w:tc>
          <w:tcPr>
            <w:tcW w:w="1702"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RU13 y RU14</w:t>
            </w:r>
          </w:p>
        </w:tc>
        <w:tc>
          <w:tcPr>
            <w:tcW w:w="2267"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r>
          </w:p>
        </w:tc>
        <w:tc>
          <w:tcPr>
            <w:tcW w:w="1979"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r>
          </w:p>
        </w:tc>
      </w:tr>
      <w:tr>
        <w:trPr/>
        <w:tc>
          <w:tcPr>
            <w:tcW w:w="421"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8</w:t>
            </w:r>
          </w:p>
        </w:tc>
        <w:tc>
          <w:tcPr>
            <w:tcW w:w="992"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 xml:space="preserve">PDU </w:t>
            </w:r>
          </w:p>
        </w:tc>
        <w:tc>
          <w:tcPr>
            <w:tcW w:w="1275"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r>
          </w:p>
        </w:tc>
        <w:tc>
          <w:tcPr>
            <w:tcW w:w="1842"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r>
          </w:p>
        </w:tc>
        <w:tc>
          <w:tcPr>
            <w:tcW w:w="1702"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t>RU 24</w:t>
            </w:r>
          </w:p>
        </w:tc>
        <w:tc>
          <w:tcPr>
            <w:tcW w:w="2267"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r>
          </w:p>
        </w:tc>
        <w:tc>
          <w:tcPr>
            <w:tcW w:w="1979" w:type="dxa"/>
            <w:tcBorders/>
          </w:tcPr>
          <w:p>
            <w:pPr>
              <w:pStyle w:val="Normal"/>
              <w:widowControl/>
              <w:spacing w:lineRule="auto" w:line="240" w:before="0" w:after="0"/>
              <w:jc w:val="start"/>
              <w:rPr>
                <w:sz w:val="22"/>
                <w:szCs w:val="22"/>
              </w:rPr>
            </w:pPr>
            <w:r>
              <w:rPr>
                <w:rFonts w:eastAsia="Aptos" w:cs=""/>
                <w:kern w:val="2"/>
                <w:sz w:val="22"/>
                <w:szCs w:val="22"/>
                <w:lang w:val="es-BO" w:eastAsia="en-US" w:bidi="ar-SA"/>
              </w:rPr>
            </w:r>
          </w:p>
        </w:tc>
      </w:tr>
    </w:tbl>
    <w:p>
      <w:pPr>
        <w:pStyle w:val="Normal"/>
        <w:rPr>
          <w:b/>
          <w:bCs/>
        </w:rPr>
      </w:pPr>
      <w:r>
        <w:rPr>
          <w:b/>
          <w:bCs/>
        </w:rPr>
        <w:t>10. Fase 3. Identificación de parámetros eléctricos</w:t>
      </w:r>
    </w:p>
    <w:p>
      <w:pPr>
        <w:pStyle w:val="Normal"/>
        <w:rPr>
          <w:b/>
          <w:bCs/>
          <w:lang w:val="en-ZW"/>
        </w:rPr>
      </w:pPr>
      <w:r>
        <w:rPr>
          <w:b/>
          <w:bCs/>
          <w:lang w:val="en-ZW"/>
        </w:rPr>
        <w:t>SWITCH CISCO Catalyst 9200L 24 4x1G</w:t>
      </w:r>
    </w:p>
    <w:tbl>
      <w:tblPr>
        <w:tblStyle w:val="Tablaconcuadrcula"/>
        <w:tblW w:w="807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239"/>
        <w:gridCol w:w="2836"/>
      </w:tblGrid>
      <w:tr>
        <w:trPr>
          <w:tblHeader w:val="true"/>
        </w:trPr>
        <w:tc>
          <w:tcPr>
            <w:tcW w:w="5239" w:type="dxa"/>
            <w:tcBorders/>
            <w:shd w:color="auto" w:fill="D9F2D0" w:themeFill="accent6" w:themeFillTint="33" w:val="clear"/>
          </w:tcPr>
          <w:p>
            <w:pPr>
              <w:pStyle w:val="Normal"/>
              <w:widowControl/>
              <w:spacing w:lineRule="auto" w:line="278" w:before="0" w:after="160"/>
              <w:jc w:val="start"/>
              <w:rPr>
                <w:b/>
                <w:bCs/>
              </w:rPr>
            </w:pPr>
            <w:r>
              <w:rPr>
                <w:rFonts w:eastAsia="Aptos" w:cs=""/>
                <w:b/>
                <w:bCs/>
                <w:kern w:val="2"/>
                <w:sz w:val="24"/>
                <w:szCs w:val="24"/>
                <w:lang w:val="es-BO" w:eastAsia="en-US" w:bidi="ar-SA"/>
              </w:rPr>
              <w:t>Parámetro</w:t>
            </w:r>
          </w:p>
        </w:tc>
        <w:tc>
          <w:tcPr>
            <w:tcW w:w="2836" w:type="dxa"/>
            <w:tcBorders/>
            <w:shd w:color="auto" w:fill="D9F2D0" w:themeFill="accent6" w:themeFillTint="33" w:val="clear"/>
          </w:tcPr>
          <w:p>
            <w:pPr>
              <w:pStyle w:val="Normal"/>
              <w:widowControl/>
              <w:spacing w:lineRule="auto" w:line="278" w:before="0" w:after="160"/>
              <w:jc w:val="start"/>
              <w:rPr>
                <w:b/>
                <w:bCs/>
              </w:rPr>
            </w:pPr>
            <w:r>
              <w:rPr>
                <w:rFonts w:eastAsia="Aptos" w:cs=""/>
                <w:b/>
                <w:bCs/>
                <w:kern w:val="2"/>
                <w:sz w:val="24"/>
                <w:szCs w:val="24"/>
                <w:lang w:val="es-BO" w:eastAsia="en-US" w:bidi="ar-SA"/>
              </w:rPr>
              <w:t>Valor</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Voltaje de entrada</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100-240 V</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Tipo de alimentación</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AC</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Corriente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1.6-0.7 A</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Frecuencia</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50-60 Hz</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Voltaje de salida, si corresponde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Corriente de salida, si corresponde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 xml:space="preserve">- </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Consumo indicado por fabricante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125 W</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Fuente/adaptador</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Interna</w:t>
            </w:r>
          </w:p>
        </w:tc>
      </w:tr>
    </w:tbl>
    <w:p>
      <w:pPr>
        <w:pStyle w:val="Normal"/>
        <w:rPr>
          <w:b/>
          <w:bCs/>
        </w:rPr>
      </w:pPr>
      <w:r>
        <w:rPr>
          <w:b/>
          <w:bCs/>
        </w:rPr>
      </w:r>
    </w:p>
    <w:p>
      <w:pPr>
        <w:pStyle w:val="Normal"/>
        <w:rPr/>
      </w:pPr>
      <w:r>
        <w:rPr/>
        <w:drawing>
          <wp:anchor distT="0" distB="0" distL="114300" distR="114300" simplePos="0" relativeHeight="14" behindDoc="0" locked="0" layoutInCell="0" allowOverlap="1">
            <wp:simplePos x="0" y="0"/>
            <wp:positionH relativeFrom="margin">
              <wp:posOffset>2512695</wp:posOffset>
            </wp:positionH>
            <wp:positionV relativeFrom="paragraph">
              <wp:posOffset>332740</wp:posOffset>
            </wp:positionV>
            <wp:extent cx="2320290" cy="1310640"/>
            <wp:effectExtent l="0" t="0" r="0" b="0"/>
            <wp:wrapSquare wrapText="bothSides"/>
            <wp:docPr id="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pic:cNvPicPr>
                      <a:picLocks noChangeAspect="1" noChangeArrowheads="1"/>
                    </pic:cNvPicPr>
                  </pic:nvPicPr>
                  <pic:blipFill>
                    <a:blip r:embed="rId3"/>
                    <a:srcRect l="23241" t="31305" r="22284" b="27660"/>
                    <a:stretch>
                      <a:fillRect/>
                    </a:stretch>
                  </pic:blipFill>
                  <pic:spPr bwMode="auto">
                    <a:xfrm>
                      <a:off x="0" y="0"/>
                      <a:ext cx="2320290" cy="1310640"/>
                    </a:xfrm>
                    <a:prstGeom prst="rect">
                      <a:avLst/>
                    </a:prstGeom>
                    <a:noFill/>
                  </pic:spPr>
                </pic:pic>
              </a:graphicData>
            </a:graphic>
          </wp:anchor>
        </w:drawing>
        <w:drawing>
          <wp:anchor distT="0" distB="0" distL="114300" distR="114300" simplePos="0" relativeHeight="15" behindDoc="0" locked="0" layoutInCell="0" allowOverlap="1">
            <wp:simplePos x="0" y="0"/>
            <wp:positionH relativeFrom="page">
              <wp:posOffset>5377180</wp:posOffset>
            </wp:positionH>
            <wp:positionV relativeFrom="paragraph">
              <wp:posOffset>358140</wp:posOffset>
            </wp:positionV>
            <wp:extent cx="2169160" cy="1626235"/>
            <wp:effectExtent l="0" t="0" r="0" b="0"/>
            <wp:wrapTopAndBottom/>
            <wp:docPr id="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9"/>
                    <pic:cNvPicPr>
                      <a:picLocks noChangeAspect="1" noChangeArrowheads="1"/>
                    </pic:cNvPicPr>
                  </pic:nvPicPr>
                  <pic:blipFill>
                    <a:blip r:embed="rId4"/>
                    <a:stretch>
                      <a:fillRect/>
                    </a:stretch>
                  </pic:blipFill>
                  <pic:spPr bwMode="auto">
                    <a:xfrm>
                      <a:off x="0" y="0"/>
                      <a:ext cx="2169160" cy="1626235"/>
                    </a:xfrm>
                    <a:prstGeom prst="rect">
                      <a:avLst/>
                    </a:prstGeom>
                    <a:noFill/>
                  </pic:spPr>
                </pic:pic>
              </a:graphicData>
            </a:graphic>
          </wp:anchor>
        </w:drawing>
      </w:r>
    </w:p>
    <w:p>
      <w:pPr>
        <w:pStyle w:val="Normal"/>
        <w:rPr>
          <w:b/>
          <w:bCs/>
        </w:rPr>
      </w:pPr>
      <w:r>
        <w:rPr>
          <w:b/>
          <w:bCs/>
        </w:rPr>
        <w:drawing>
          <wp:anchor distT="0" distB="0" distL="0" distR="114300" simplePos="0" relativeHeight="13" behindDoc="0" locked="0" layoutInCell="0" allowOverlap="1">
            <wp:simplePos x="0" y="0"/>
            <wp:positionH relativeFrom="margin">
              <wp:align>left</wp:align>
            </wp:positionH>
            <wp:positionV relativeFrom="paragraph">
              <wp:posOffset>1270</wp:posOffset>
            </wp:positionV>
            <wp:extent cx="2463800" cy="1847850"/>
            <wp:effectExtent l="0" t="0" r="0" b="0"/>
            <wp:wrapTopAndBottom/>
            <wp:docPr id="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5"/>
                    <pic:cNvPicPr>
                      <a:picLocks noChangeAspect="1" noChangeArrowheads="1"/>
                    </pic:cNvPicPr>
                  </pic:nvPicPr>
                  <pic:blipFill>
                    <a:blip r:embed="rId5"/>
                    <a:stretch>
                      <a:fillRect/>
                    </a:stretch>
                  </pic:blipFill>
                  <pic:spPr bwMode="auto">
                    <a:xfrm>
                      <a:off x="0" y="0"/>
                      <a:ext cx="2463800" cy="1847850"/>
                    </a:xfrm>
                    <a:prstGeom prst="rect">
                      <a:avLst/>
                    </a:prstGeom>
                    <a:noFill/>
                  </pic:spPr>
                </pic:pic>
              </a:graphicData>
            </a:graphic>
          </wp:anchor>
        </w:drawing>
      </w:r>
    </w:p>
    <w:p>
      <w:pPr>
        <w:pStyle w:val="Normal"/>
        <w:rPr>
          <w:lang w:val="en-ZW"/>
        </w:rPr>
      </w:pPr>
      <w:r>
        <w:drawing>
          <wp:anchor distT="0" distB="0" distL="114300" distR="114300" simplePos="0" relativeHeight="24" behindDoc="0" locked="0" layoutInCell="0" allowOverlap="1">
            <wp:simplePos x="0" y="0"/>
            <wp:positionH relativeFrom="margin">
              <wp:posOffset>-47625</wp:posOffset>
            </wp:positionH>
            <wp:positionV relativeFrom="paragraph">
              <wp:posOffset>3264535</wp:posOffset>
            </wp:positionV>
            <wp:extent cx="2049145" cy="1536700"/>
            <wp:effectExtent l="0" t="0" r="0" b="0"/>
            <wp:wrapTopAndBottom/>
            <wp:docPr id="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3"/>
                    <pic:cNvPicPr>
                      <a:picLocks noChangeAspect="1" noChangeArrowheads="1"/>
                    </pic:cNvPicPr>
                  </pic:nvPicPr>
                  <pic:blipFill>
                    <a:blip r:embed="rId6"/>
                    <a:stretch>
                      <a:fillRect/>
                    </a:stretch>
                  </pic:blipFill>
                  <pic:spPr bwMode="auto">
                    <a:xfrm>
                      <a:off x="0" y="0"/>
                      <a:ext cx="2049145" cy="1536700"/>
                    </a:xfrm>
                    <a:prstGeom prst="rect">
                      <a:avLst/>
                    </a:prstGeom>
                    <a:noFill/>
                  </pic:spPr>
                </pic:pic>
              </a:graphicData>
            </a:graphic>
          </wp:anchor>
        </w:drawing>
        <w:drawing>
          <wp:anchor distT="0" distB="0" distL="114300" distR="114300" simplePos="0" relativeHeight="25" behindDoc="0" locked="0" layoutInCell="0" allowOverlap="1">
            <wp:simplePos x="0" y="0"/>
            <wp:positionH relativeFrom="margin">
              <wp:posOffset>2222500</wp:posOffset>
            </wp:positionH>
            <wp:positionV relativeFrom="paragraph">
              <wp:posOffset>3328035</wp:posOffset>
            </wp:positionV>
            <wp:extent cx="1964055" cy="1473200"/>
            <wp:effectExtent l="0" t="0" r="0" b="0"/>
            <wp:wrapTopAndBottom/>
            <wp:docPr id="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6"/>
                    <pic:cNvPicPr>
                      <a:picLocks noChangeAspect="1" noChangeArrowheads="1"/>
                    </pic:cNvPicPr>
                  </pic:nvPicPr>
                  <pic:blipFill>
                    <a:blip r:embed="rId7"/>
                    <a:stretch>
                      <a:fillRect/>
                    </a:stretch>
                  </pic:blipFill>
                  <pic:spPr bwMode="auto">
                    <a:xfrm>
                      <a:off x="0" y="0"/>
                      <a:ext cx="1964055" cy="1473200"/>
                    </a:xfrm>
                    <a:prstGeom prst="rect">
                      <a:avLst/>
                    </a:prstGeom>
                    <a:noFill/>
                  </pic:spPr>
                </pic:pic>
              </a:graphicData>
            </a:graphic>
          </wp:anchor>
        </w:drawing>
        <w:drawing>
          <wp:anchor distT="0" distB="0" distL="114300" distR="114300" simplePos="0" relativeHeight="26" behindDoc="0" locked="0" layoutInCell="0" allowOverlap="1">
            <wp:simplePos x="0" y="0"/>
            <wp:positionH relativeFrom="margin">
              <wp:posOffset>4413885</wp:posOffset>
            </wp:positionH>
            <wp:positionV relativeFrom="paragraph">
              <wp:posOffset>3303270</wp:posOffset>
            </wp:positionV>
            <wp:extent cx="2364105" cy="1481455"/>
            <wp:effectExtent l="0" t="0" r="0" b="0"/>
            <wp:wrapTopAndBottom/>
            <wp:docPr id="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7"/>
                    <pic:cNvPicPr>
                      <a:picLocks noChangeAspect="1" noChangeArrowheads="1"/>
                    </pic:cNvPicPr>
                  </pic:nvPicPr>
                  <pic:blipFill>
                    <a:blip r:embed="rId8"/>
                    <a:stretch>
                      <a:fillRect/>
                    </a:stretch>
                  </pic:blipFill>
                  <pic:spPr bwMode="auto">
                    <a:xfrm>
                      <a:off x="0" y="0"/>
                      <a:ext cx="2364105" cy="1481455"/>
                    </a:xfrm>
                    <a:prstGeom prst="rect">
                      <a:avLst/>
                    </a:prstGeom>
                    <a:noFill/>
                  </pic:spPr>
                </pic:pic>
              </a:graphicData>
            </a:graphic>
          </wp:anchor>
        </w:drawing>
      </w:r>
      <w:r>
        <w:rPr>
          <w:b/>
          <w:bCs/>
          <w:lang w:val="en-ZW"/>
        </w:rPr>
        <w:t xml:space="preserve">ROUTER CISCO </w:t>
      </w:r>
      <w:r>
        <w:rPr>
          <w:lang w:val="en-ZW"/>
        </w:rPr>
        <w:t>Catalyst C8200L-1N-4T</w:t>
      </w:r>
    </w:p>
    <w:tbl>
      <w:tblPr>
        <w:tblStyle w:val="Tablaconcuadrcula"/>
        <w:tblW w:w="807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239"/>
        <w:gridCol w:w="2836"/>
      </w:tblGrid>
      <w:tr>
        <w:trPr>
          <w:tblHeader w:val="true"/>
        </w:trPr>
        <w:tc>
          <w:tcPr>
            <w:tcW w:w="5239" w:type="dxa"/>
            <w:tcBorders/>
            <w:shd w:color="auto" w:fill="D9F2D0" w:themeFill="accent6" w:themeFillTint="33" w:val="clear"/>
          </w:tcPr>
          <w:p>
            <w:pPr>
              <w:pStyle w:val="Normal"/>
              <w:widowControl/>
              <w:spacing w:lineRule="auto" w:line="278" w:before="0" w:after="160"/>
              <w:jc w:val="start"/>
              <w:rPr>
                <w:b/>
                <w:bCs/>
              </w:rPr>
            </w:pPr>
            <w:r>
              <w:rPr>
                <w:rFonts w:eastAsia="Aptos" w:cs=""/>
                <w:b/>
                <w:bCs/>
                <w:kern w:val="2"/>
                <w:sz w:val="24"/>
                <w:szCs w:val="24"/>
                <w:lang w:val="es-BO" w:eastAsia="en-US" w:bidi="ar-SA"/>
              </w:rPr>
              <w:t>Parámetro</w:t>
            </w:r>
          </w:p>
        </w:tc>
        <w:tc>
          <w:tcPr>
            <w:tcW w:w="2836" w:type="dxa"/>
            <w:tcBorders/>
            <w:shd w:color="auto" w:fill="D9F2D0" w:themeFill="accent6" w:themeFillTint="33" w:val="clear"/>
          </w:tcPr>
          <w:p>
            <w:pPr>
              <w:pStyle w:val="Normal"/>
              <w:widowControl/>
              <w:spacing w:lineRule="auto" w:line="278" w:before="0" w:after="160"/>
              <w:jc w:val="start"/>
              <w:rPr>
                <w:b/>
                <w:bCs/>
              </w:rPr>
            </w:pPr>
            <w:r>
              <w:rPr>
                <w:rFonts w:eastAsia="Aptos" w:cs=""/>
                <w:b/>
                <w:bCs/>
                <w:kern w:val="2"/>
                <w:sz w:val="24"/>
                <w:szCs w:val="24"/>
                <w:lang w:val="es-BO" w:eastAsia="en-US" w:bidi="ar-SA"/>
              </w:rPr>
              <w:t>Valor</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Voltaje de entrada</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90-264 V</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Tipo de alimentación</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AC</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Corriente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1.5 A</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Frecuencia</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47-63 Hz</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Voltaje de salida, si corresponde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12 VDC</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Corriente de salida, si corresponde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8.4 A</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Consumo indicado por fabricante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100 W</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Fuente/adaptador</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Interna</w:t>
            </w:r>
          </w:p>
        </w:tc>
      </w:tr>
    </w:tbl>
    <w:p>
      <w:pPr>
        <w:pStyle w:val="Normal"/>
        <w:rPr>
          <w:b/>
          <w:bCs/>
        </w:rPr>
      </w:pPr>
      <w:r>
        <w:rPr>
          <w:b/>
          <w:bCs/>
        </w:rPr>
      </w:r>
    </w:p>
    <w:p>
      <w:pPr>
        <w:pStyle w:val="Normal"/>
        <w:rPr>
          <w:lang w:val="en-ZW"/>
        </w:rPr>
      </w:pPr>
      <w:r>
        <w:rPr>
          <w:b/>
          <w:bCs/>
          <w:lang w:val="en-ZW"/>
        </w:rPr>
        <w:t xml:space="preserve">ACCESS POINT MIKROTIK </w:t>
      </w:r>
      <w:r>
        <w:rPr>
          <w:lang w:val="en-ZW"/>
        </w:rPr>
        <w:t>hAP ac3 (RBD53iG-5HacD2HnD)</w:t>
      </w:r>
    </w:p>
    <w:tbl>
      <w:tblPr>
        <w:tblStyle w:val="Tablaconcuadrcula"/>
        <w:tblW w:w="807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239"/>
        <w:gridCol w:w="2836"/>
      </w:tblGrid>
      <w:tr>
        <w:trPr/>
        <w:tc>
          <w:tcPr>
            <w:tcW w:w="5239" w:type="dxa"/>
            <w:tcBorders/>
            <w:shd w:color="auto" w:fill="D9F2D0" w:themeFill="accent6" w:themeFillTint="33" w:val="clear"/>
          </w:tcPr>
          <w:p>
            <w:pPr>
              <w:pStyle w:val="Normal"/>
              <w:widowControl/>
              <w:spacing w:lineRule="auto" w:line="278" w:before="0" w:after="160"/>
              <w:jc w:val="start"/>
              <w:rPr>
                <w:b/>
                <w:bCs/>
              </w:rPr>
            </w:pPr>
            <w:r>
              <w:rPr>
                <w:rFonts w:eastAsia="Aptos" w:cs=""/>
                <w:b/>
                <w:bCs/>
                <w:kern w:val="2"/>
                <w:sz w:val="24"/>
                <w:szCs w:val="24"/>
                <w:lang w:val="es-BO" w:eastAsia="en-US" w:bidi="ar-SA"/>
              </w:rPr>
              <w:t>Parámetro</w:t>
            </w:r>
          </w:p>
        </w:tc>
        <w:tc>
          <w:tcPr>
            <w:tcW w:w="2836" w:type="dxa"/>
            <w:tcBorders/>
            <w:shd w:color="auto" w:fill="D9F2D0" w:themeFill="accent6" w:themeFillTint="33" w:val="clear"/>
          </w:tcPr>
          <w:p>
            <w:pPr>
              <w:pStyle w:val="Normal"/>
              <w:widowControl/>
              <w:spacing w:lineRule="auto" w:line="278" w:before="0" w:after="160"/>
              <w:jc w:val="start"/>
              <w:rPr>
                <w:b/>
                <w:bCs/>
              </w:rPr>
            </w:pPr>
            <w:r>
              <w:rPr>
                <w:rFonts w:eastAsia="Aptos" w:cs=""/>
                <w:b/>
                <w:bCs/>
                <w:kern w:val="2"/>
                <w:sz w:val="24"/>
                <w:szCs w:val="24"/>
                <w:lang w:val="es-BO" w:eastAsia="en-US" w:bidi="ar-SA"/>
              </w:rPr>
              <w:t>Valor</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Voltaje de entrada</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100-240 V</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Tipo de alimentación</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DC</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Corriente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1.3 A</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Frecuencia</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50-60 Hz</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Voltaje de salida, si corresponde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24 VDC</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Corriente de salida, si corresponde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1.5 A</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Consumo indicado por fabricante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______ W</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Fuente/adaptador</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Externa</w:t>
            </w:r>
          </w:p>
        </w:tc>
      </w:tr>
    </w:tbl>
    <w:p>
      <w:pPr>
        <w:pStyle w:val="Normal"/>
        <w:rPr/>
      </w:pPr>
      <w:r>
        <w:rPr/>
        <w:drawing>
          <wp:anchor distT="0" distB="0" distL="0" distR="114300" simplePos="0" relativeHeight="23" behindDoc="0" locked="0" layoutInCell="0" allowOverlap="1">
            <wp:simplePos x="0" y="0"/>
            <wp:positionH relativeFrom="margin">
              <wp:align>left</wp:align>
            </wp:positionH>
            <wp:positionV relativeFrom="paragraph">
              <wp:posOffset>98425</wp:posOffset>
            </wp:positionV>
            <wp:extent cx="2177415" cy="1876425"/>
            <wp:effectExtent l="0" t="0" r="0" b="0"/>
            <wp:wrapTopAndBottom/>
            <wp:docPr id="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22"/>
                    <pic:cNvPicPr>
                      <a:picLocks noChangeAspect="1" noChangeArrowheads="1"/>
                    </pic:cNvPicPr>
                  </pic:nvPicPr>
                  <pic:blipFill>
                    <a:blip r:embed="rId9"/>
                    <a:stretch>
                      <a:fillRect/>
                    </a:stretch>
                  </pic:blipFill>
                  <pic:spPr bwMode="auto">
                    <a:xfrm>
                      <a:off x="0" y="0"/>
                      <a:ext cx="2177415" cy="1876425"/>
                    </a:xfrm>
                    <a:prstGeom prst="rect">
                      <a:avLst/>
                    </a:prstGeom>
                    <a:noFill/>
                  </pic:spPr>
                </pic:pic>
              </a:graphicData>
            </a:graphic>
          </wp:anchor>
        </w:drawing>
        <w:drawing>
          <wp:anchor distT="0" distB="0" distL="114300" distR="114300" simplePos="0" relativeHeight="27" behindDoc="0" locked="0" layoutInCell="0" allowOverlap="1">
            <wp:simplePos x="0" y="0"/>
            <wp:positionH relativeFrom="margin">
              <wp:align>center</wp:align>
            </wp:positionH>
            <wp:positionV relativeFrom="paragraph">
              <wp:posOffset>131445</wp:posOffset>
            </wp:positionV>
            <wp:extent cx="1765935" cy="1797050"/>
            <wp:effectExtent l="0" t="0" r="0" b="0"/>
            <wp:wrapTopAndBottom/>
            <wp:docPr id="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8"/>
                    <pic:cNvPicPr>
                      <a:picLocks noChangeAspect="1" noChangeArrowheads="1"/>
                    </pic:cNvPicPr>
                  </pic:nvPicPr>
                  <pic:blipFill>
                    <a:blip r:embed="rId10"/>
                    <a:srcRect l="0" t="16066" r="11125" b="33020"/>
                    <a:stretch>
                      <a:fillRect/>
                    </a:stretch>
                  </pic:blipFill>
                  <pic:spPr bwMode="auto">
                    <a:xfrm>
                      <a:off x="0" y="0"/>
                      <a:ext cx="1765935" cy="1797050"/>
                    </a:xfrm>
                    <a:prstGeom prst="rect">
                      <a:avLst/>
                    </a:prstGeom>
                    <a:noFill/>
                  </pic:spPr>
                </pic:pic>
              </a:graphicData>
            </a:graphic>
          </wp:anchor>
        </w:drawing>
        <w:drawing>
          <wp:anchor distT="0" distB="0" distL="114300" distR="114300" simplePos="0" relativeHeight="28" behindDoc="0" locked="0" layoutInCell="0" allowOverlap="1">
            <wp:simplePos x="0" y="0"/>
            <wp:positionH relativeFrom="margin">
              <wp:posOffset>4460875</wp:posOffset>
            </wp:positionH>
            <wp:positionV relativeFrom="paragraph">
              <wp:posOffset>206375</wp:posOffset>
            </wp:positionV>
            <wp:extent cx="2144395" cy="1402715"/>
            <wp:effectExtent l="0" t="0" r="0" b="0"/>
            <wp:wrapTopAndBottom/>
            <wp:docPr id="1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30"/>
                    <pic:cNvPicPr>
                      <a:picLocks noChangeAspect="1" noChangeArrowheads="1"/>
                    </pic:cNvPicPr>
                  </pic:nvPicPr>
                  <pic:blipFill>
                    <a:blip r:embed="rId11"/>
                    <a:srcRect l="-19574" t="22504" r="-1359" b="32991"/>
                    <a:stretch>
                      <a:fillRect/>
                    </a:stretch>
                  </pic:blipFill>
                  <pic:spPr bwMode="auto">
                    <a:xfrm>
                      <a:off x="0" y="0"/>
                      <a:ext cx="2144395" cy="1402715"/>
                    </a:xfrm>
                    <a:prstGeom prst="rect">
                      <a:avLst/>
                    </a:prstGeom>
                    <a:noFill/>
                  </pic:spPr>
                </pic:pic>
              </a:graphicData>
            </a:graphic>
          </wp:anchor>
        </w:drawing>
      </w:r>
    </w:p>
    <w:p>
      <w:pPr>
        <w:pStyle w:val="Normal"/>
        <w:rPr>
          <w:b/>
          <w:bCs/>
          <w:lang w:val="en-ZW"/>
        </w:rPr>
      </w:pPr>
      <w:r>
        <w:drawing>
          <wp:anchor distT="0" distB="0" distL="114300" distR="114300" simplePos="0" relativeHeight="16" behindDoc="0" locked="0" layoutInCell="0" allowOverlap="1">
            <wp:simplePos x="0" y="0"/>
            <wp:positionH relativeFrom="margin">
              <wp:posOffset>150495</wp:posOffset>
            </wp:positionH>
            <wp:positionV relativeFrom="paragraph">
              <wp:posOffset>4764405</wp:posOffset>
            </wp:positionV>
            <wp:extent cx="2565400" cy="1240790"/>
            <wp:effectExtent l="0" t="0" r="0" b="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a:blip r:embed="rId12"/>
                    <a:stretch>
                      <a:fillRect/>
                    </a:stretch>
                  </pic:blipFill>
                  <pic:spPr bwMode="auto">
                    <a:xfrm>
                      <a:off x="0" y="0"/>
                      <a:ext cx="2565400" cy="1240790"/>
                    </a:xfrm>
                    <a:prstGeom prst="rect">
                      <a:avLst/>
                    </a:prstGeom>
                    <a:noFill/>
                  </pic:spPr>
                </pic:pic>
              </a:graphicData>
            </a:graphic>
          </wp:anchor>
        </w:drawing>
        <w:drawing>
          <wp:anchor distT="0" distB="0" distL="114300" distR="114300" simplePos="0" relativeHeight="17" behindDoc="0" locked="0" layoutInCell="0" allowOverlap="1">
            <wp:simplePos x="0" y="0"/>
            <wp:positionH relativeFrom="margin">
              <wp:posOffset>3120390</wp:posOffset>
            </wp:positionH>
            <wp:positionV relativeFrom="paragraph">
              <wp:posOffset>4751070</wp:posOffset>
            </wp:positionV>
            <wp:extent cx="2727325" cy="1227455"/>
            <wp:effectExtent l="0" t="0" r="0" b="0"/>
            <wp:wrapTopAndBottom/>
            <wp:docPr id="1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3"/>
                    <pic:cNvPicPr>
                      <a:picLocks noChangeAspect="1" noChangeArrowheads="1"/>
                    </pic:cNvPicPr>
                  </pic:nvPicPr>
                  <pic:blipFill>
                    <a:blip r:embed="rId13"/>
                    <a:stretch>
                      <a:fillRect/>
                    </a:stretch>
                  </pic:blipFill>
                  <pic:spPr bwMode="auto">
                    <a:xfrm>
                      <a:off x="0" y="0"/>
                      <a:ext cx="2727325" cy="1227455"/>
                    </a:xfrm>
                    <a:prstGeom prst="rect">
                      <a:avLst/>
                    </a:prstGeom>
                    <a:noFill/>
                  </pic:spPr>
                </pic:pic>
              </a:graphicData>
            </a:graphic>
          </wp:anchor>
        </w:drawing>
        <w:drawing>
          <wp:anchor distT="0" distB="0" distL="114300" distR="114300" simplePos="0" relativeHeight="21" behindDoc="0" locked="0" layoutInCell="0" allowOverlap="1">
            <wp:simplePos x="0" y="0"/>
            <wp:positionH relativeFrom="column">
              <wp:posOffset>267970</wp:posOffset>
            </wp:positionH>
            <wp:positionV relativeFrom="paragraph">
              <wp:posOffset>3272790</wp:posOffset>
            </wp:positionV>
            <wp:extent cx="2646680" cy="1379220"/>
            <wp:effectExtent l="0" t="0" r="0" b="0"/>
            <wp:wrapTopAndBottom/>
            <wp:docPr id="1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9"/>
                    <pic:cNvPicPr>
                      <a:picLocks noChangeAspect="1" noChangeArrowheads="1"/>
                    </pic:cNvPicPr>
                  </pic:nvPicPr>
                  <pic:blipFill>
                    <a:blip r:embed="rId14"/>
                    <a:srcRect l="0" t="27715" r="-892" b="36479"/>
                    <a:stretch>
                      <a:fillRect/>
                    </a:stretch>
                  </pic:blipFill>
                  <pic:spPr bwMode="auto">
                    <a:xfrm>
                      <a:off x="0" y="0"/>
                      <a:ext cx="2646680" cy="1379220"/>
                    </a:xfrm>
                    <a:prstGeom prst="rect">
                      <a:avLst/>
                    </a:prstGeom>
                    <a:noFill/>
                  </pic:spPr>
                </pic:pic>
              </a:graphicData>
            </a:graphic>
          </wp:anchor>
        </w:drawing>
        <w:drawing>
          <wp:anchor distT="0" distB="0" distL="114300" distR="114300" simplePos="0" relativeHeight="22" behindDoc="0" locked="0" layoutInCell="0" allowOverlap="1">
            <wp:simplePos x="0" y="0"/>
            <wp:positionH relativeFrom="margin">
              <wp:posOffset>3470910</wp:posOffset>
            </wp:positionH>
            <wp:positionV relativeFrom="paragraph">
              <wp:posOffset>3230245</wp:posOffset>
            </wp:positionV>
            <wp:extent cx="1892935" cy="1419225"/>
            <wp:effectExtent l="0" t="0" r="0" b="0"/>
            <wp:wrapTopAndBottom/>
            <wp:docPr id="1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21"/>
                    <pic:cNvPicPr>
                      <a:picLocks noChangeAspect="1" noChangeArrowheads="1"/>
                    </pic:cNvPicPr>
                  </pic:nvPicPr>
                  <pic:blipFill>
                    <a:blip r:embed="rId15"/>
                    <a:stretch>
                      <a:fillRect/>
                    </a:stretch>
                  </pic:blipFill>
                  <pic:spPr bwMode="auto">
                    <a:xfrm>
                      <a:off x="0" y="0"/>
                      <a:ext cx="1892935" cy="1419225"/>
                    </a:xfrm>
                    <a:prstGeom prst="rect">
                      <a:avLst/>
                    </a:prstGeom>
                    <a:noFill/>
                  </pic:spPr>
                </pic:pic>
              </a:graphicData>
            </a:graphic>
          </wp:anchor>
        </w:drawing>
      </w:r>
      <w:r>
        <w:rPr>
          <w:b/>
          <w:bCs/>
          <w:lang w:val="en-ZW"/>
        </w:rPr>
        <w:t xml:space="preserve">ROUTER SWITCH MIKROTIK </w:t>
      </w:r>
      <w:r>
        <w:rPr>
          <w:sz w:val="22"/>
          <w:szCs w:val="22"/>
          <w:lang w:val="en-ZW"/>
        </w:rPr>
        <w:t>CRS326-24G-2S+RM</w:t>
      </w:r>
    </w:p>
    <w:tbl>
      <w:tblPr>
        <w:tblStyle w:val="Tablaconcuadrcula"/>
        <w:tblW w:w="807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239"/>
        <w:gridCol w:w="2836"/>
      </w:tblGrid>
      <w:tr>
        <w:trPr/>
        <w:tc>
          <w:tcPr>
            <w:tcW w:w="5239" w:type="dxa"/>
            <w:tcBorders/>
            <w:shd w:color="auto" w:fill="D9F2D0" w:themeFill="accent6" w:themeFillTint="33" w:val="clear"/>
          </w:tcPr>
          <w:p>
            <w:pPr>
              <w:pStyle w:val="Normal"/>
              <w:widowControl/>
              <w:spacing w:lineRule="auto" w:line="278" w:before="0" w:after="160"/>
              <w:jc w:val="start"/>
              <w:rPr>
                <w:b/>
                <w:bCs/>
              </w:rPr>
            </w:pPr>
            <w:r>
              <w:rPr>
                <w:rFonts w:eastAsia="Aptos" w:cs=""/>
                <w:b/>
                <w:bCs/>
                <w:kern w:val="2"/>
                <w:sz w:val="24"/>
                <w:szCs w:val="24"/>
                <w:lang w:val="es-BO" w:eastAsia="en-US" w:bidi="ar-SA"/>
              </w:rPr>
              <w:t>Parámetro</w:t>
            </w:r>
          </w:p>
        </w:tc>
        <w:tc>
          <w:tcPr>
            <w:tcW w:w="2836" w:type="dxa"/>
            <w:tcBorders/>
            <w:shd w:color="auto" w:fill="D9F2D0" w:themeFill="accent6" w:themeFillTint="33" w:val="clear"/>
          </w:tcPr>
          <w:p>
            <w:pPr>
              <w:pStyle w:val="Normal"/>
              <w:widowControl/>
              <w:spacing w:lineRule="auto" w:line="278" w:before="0" w:after="160"/>
              <w:jc w:val="start"/>
              <w:rPr>
                <w:b/>
                <w:bCs/>
              </w:rPr>
            </w:pPr>
            <w:r>
              <w:rPr>
                <w:rFonts w:eastAsia="Aptos" w:cs=""/>
                <w:b/>
                <w:bCs/>
                <w:kern w:val="2"/>
                <w:sz w:val="24"/>
                <w:szCs w:val="24"/>
                <w:lang w:val="es-BO" w:eastAsia="en-US" w:bidi="ar-SA"/>
              </w:rPr>
              <w:t>Valor</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Voltaje de entrada</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100-240 V</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Tipo de alimentación</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DC</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Corriente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1.2 A</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Frecuencia</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50-60 Hz</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Voltaje de salida, si corresponde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24 VDC</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Corriente de salida, si corresponde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1.2 A</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Consumo indicado por fabricante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24 W</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Fuente/adaptador</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Externa</w:t>
            </w:r>
          </w:p>
        </w:tc>
      </w:tr>
    </w:tbl>
    <w:p>
      <w:pPr>
        <w:pStyle w:val="Normal"/>
        <w:rPr>
          <w:sz w:val="22"/>
          <w:szCs w:val="22"/>
        </w:rPr>
      </w:pPr>
      <w:r>
        <w:rPr>
          <w:b/>
          <w:bCs/>
          <w:lang w:val="en-ZW"/>
        </w:rPr>
        <w:t xml:space="preserve">ROUTER MIKROTIK  </w:t>
      </w:r>
      <w:r>
        <w:rPr>
          <w:sz w:val="22"/>
          <w:szCs w:val="22"/>
        </w:rPr>
        <w:t>RB4011IGS+RM</w:t>
      </w:r>
    </w:p>
    <w:p>
      <w:pPr>
        <w:pStyle w:val="Normal"/>
        <w:rPr>
          <w:b/>
          <w:bCs/>
          <w:lang w:val="en-ZW"/>
        </w:rPr>
      </w:pPr>
      <w:r>
        <w:rPr>
          <w:b/>
          <w:bCs/>
          <w:lang w:val="en-ZW"/>
        </w:rPr>
        <w:drawing>
          <wp:anchor distT="0" distB="0" distL="114300" distR="114300" simplePos="0" relativeHeight="18" behindDoc="0" locked="0" layoutInCell="0" allowOverlap="1">
            <wp:simplePos x="0" y="0"/>
            <wp:positionH relativeFrom="margin">
              <wp:posOffset>-83185</wp:posOffset>
            </wp:positionH>
            <wp:positionV relativeFrom="paragraph">
              <wp:posOffset>3616960</wp:posOffset>
            </wp:positionV>
            <wp:extent cx="2152015" cy="1639570"/>
            <wp:effectExtent l="0" t="0" r="0" b="0"/>
            <wp:wrapTopAndBottom/>
            <wp:docPr id="1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6"/>
                    <pic:cNvPicPr>
                      <a:picLocks noChangeAspect="1" noChangeArrowheads="1"/>
                    </pic:cNvPicPr>
                  </pic:nvPicPr>
                  <pic:blipFill>
                    <a:blip r:embed="rId16"/>
                    <a:stretch>
                      <a:fillRect/>
                    </a:stretch>
                  </pic:blipFill>
                  <pic:spPr bwMode="auto">
                    <a:xfrm>
                      <a:off x="0" y="0"/>
                      <a:ext cx="2152015" cy="1639570"/>
                    </a:xfrm>
                    <a:prstGeom prst="rect">
                      <a:avLst/>
                    </a:prstGeom>
                    <a:noFill/>
                  </pic:spPr>
                </pic:pic>
              </a:graphicData>
            </a:graphic>
          </wp:anchor>
        </w:drawing>
        <w:drawing>
          <wp:anchor distT="0" distB="0" distL="114300" distR="114300" simplePos="0" relativeHeight="19" behindDoc="0" locked="0" layoutInCell="0" allowOverlap="1">
            <wp:simplePos x="0" y="0"/>
            <wp:positionH relativeFrom="margin">
              <wp:posOffset>2210435</wp:posOffset>
            </wp:positionH>
            <wp:positionV relativeFrom="paragraph">
              <wp:posOffset>3725545</wp:posOffset>
            </wp:positionV>
            <wp:extent cx="1986280" cy="1116965"/>
            <wp:effectExtent l="0" t="0" r="0" b="0"/>
            <wp:wrapTopAndBottom/>
            <wp:docPr id="1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7"/>
                    <pic:cNvPicPr>
                      <a:picLocks noChangeAspect="1" noChangeArrowheads="1"/>
                    </pic:cNvPicPr>
                  </pic:nvPicPr>
                  <pic:blipFill>
                    <a:blip r:embed="rId17"/>
                    <a:stretch>
                      <a:fillRect/>
                    </a:stretch>
                  </pic:blipFill>
                  <pic:spPr bwMode="auto">
                    <a:xfrm>
                      <a:off x="0" y="0"/>
                      <a:ext cx="1986280" cy="1116965"/>
                    </a:xfrm>
                    <a:prstGeom prst="rect">
                      <a:avLst/>
                    </a:prstGeom>
                    <a:noFill/>
                  </pic:spPr>
                </pic:pic>
              </a:graphicData>
            </a:graphic>
          </wp:anchor>
        </w:drawing>
        <w:drawing>
          <wp:anchor distT="0" distB="0" distL="114300" distR="114300" simplePos="0" relativeHeight="20" behindDoc="0" locked="0" layoutInCell="0" allowOverlap="1">
            <wp:simplePos x="0" y="0"/>
            <wp:positionH relativeFrom="column">
              <wp:posOffset>4540885</wp:posOffset>
            </wp:positionH>
            <wp:positionV relativeFrom="paragraph">
              <wp:posOffset>3364865</wp:posOffset>
            </wp:positionV>
            <wp:extent cx="1344930" cy="1793240"/>
            <wp:effectExtent l="0" t="0" r="0" b="0"/>
            <wp:wrapTopAndBottom/>
            <wp:docPr id="1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8"/>
                    <pic:cNvPicPr>
                      <a:picLocks noChangeAspect="1" noChangeArrowheads="1"/>
                    </pic:cNvPicPr>
                  </pic:nvPicPr>
                  <pic:blipFill>
                    <a:blip r:embed="rId18"/>
                    <a:stretch>
                      <a:fillRect/>
                    </a:stretch>
                  </pic:blipFill>
                  <pic:spPr bwMode="auto">
                    <a:xfrm>
                      <a:off x="0" y="0"/>
                      <a:ext cx="1344930" cy="1793240"/>
                    </a:xfrm>
                    <a:prstGeom prst="rect">
                      <a:avLst/>
                    </a:prstGeom>
                    <a:noFill/>
                  </pic:spPr>
                </pic:pic>
              </a:graphicData>
            </a:graphic>
          </wp:anchor>
        </w:drawing>
      </w:r>
    </w:p>
    <w:tbl>
      <w:tblPr>
        <w:tblStyle w:val="Tablaconcuadrcula"/>
        <w:tblW w:w="807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239"/>
        <w:gridCol w:w="2836"/>
      </w:tblGrid>
      <w:tr>
        <w:trPr/>
        <w:tc>
          <w:tcPr>
            <w:tcW w:w="5239" w:type="dxa"/>
            <w:tcBorders/>
            <w:shd w:color="auto" w:fill="D9F2D0" w:themeFill="accent6" w:themeFillTint="33" w:val="clear"/>
          </w:tcPr>
          <w:p>
            <w:pPr>
              <w:pStyle w:val="Normal"/>
              <w:widowControl/>
              <w:spacing w:lineRule="auto" w:line="278" w:before="0" w:after="160"/>
              <w:jc w:val="start"/>
              <w:rPr>
                <w:b/>
                <w:bCs/>
              </w:rPr>
            </w:pPr>
            <w:r>
              <w:rPr>
                <w:rFonts w:eastAsia="Aptos" w:cs=""/>
                <w:b/>
                <w:bCs/>
                <w:kern w:val="2"/>
                <w:sz w:val="24"/>
                <w:szCs w:val="24"/>
                <w:lang w:val="es-BO" w:eastAsia="en-US" w:bidi="ar-SA"/>
              </w:rPr>
              <w:t>Parámetro</w:t>
            </w:r>
          </w:p>
        </w:tc>
        <w:tc>
          <w:tcPr>
            <w:tcW w:w="2836" w:type="dxa"/>
            <w:tcBorders/>
            <w:shd w:color="auto" w:fill="D9F2D0" w:themeFill="accent6" w:themeFillTint="33" w:val="clear"/>
          </w:tcPr>
          <w:p>
            <w:pPr>
              <w:pStyle w:val="Normal"/>
              <w:widowControl/>
              <w:spacing w:lineRule="auto" w:line="278" w:before="0" w:after="160"/>
              <w:jc w:val="start"/>
              <w:rPr>
                <w:b/>
                <w:bCs/>
              </w:rPr>
            </w:pPr>
            <w:r>
              <w:rPr>
                <w:rFonts w:eastAsia="Aptos" w:cs=""/>
                <w:b/>
                <w:bCs/>
                <w:kern w:val="2"/>
                <w:sz w:val="24"/>
                <w:szCs w:val="24"/>
                <w:lang w:val="es-BO" w:eastAsia="en-US" w:bidi="ar-SA"/>
              </w:rPr>
              <w:t>Valor</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Voltaje de entrada</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100-240 V</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Tipo de alimentación</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DC</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Corriente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1.3 A</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Frecuencia</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50-60 Hz</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Voltaje de salida, si corresponde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24 VDC</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Corriente de salida, si corresponde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1.5 A</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Consumo indicado por fabricante</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36 W</w:t>
            </w:r>
          </w:p>
        </w:tc>
      </w:tr>
      <w:tr>
        <w:trPr/>
        <w:tc>
          <w:tcPr>
            <w:tcW w:w="5239"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Fuente/adaptador</w:t>
            </w:r>
          </w:p>
        </w:tc>
        <w:tc>
          <w:tcPr>
            <w:tcW w:w="2836" w:type="dxa"/>
            <w:tcBorders/>
          </w:tcPr>
          <w:p>
            <w:pPr>
              <w:pStyle w:val="Normal"/>
              <w:widowControl/>
              <w:spacing w:lineRule="auto" w:line="278" w:before="0" w:after="160"/>
              <w:jc w:val="start"/>
              <w:rPr>
                <w:rFonts w:ascii="Aptos" w:hAnsi="Aptos" w:eastAsia="Aptos" w:cs=""/>
                <w:kern w:val="2"/>
                <w:sz w:val="24"/>
                <w:szCs w:val="24"/>
                <w:lang w:val="es-BO" w:eastAsia="en-US" w:bidi="ar-SA"/>
              </w:rPr>
            </w:pPr>
            <w:r>
              <w:rPr>
                <w:rFonts w:eastAsia="Aptos" w:cs=""/>
                <w:kern w:val="2"/>
                <w:sz w:val="24"/>
                <w:szCs w:val="24"/>
                <w:lang w:val="es-BO" w:eastAsia="en-US" w:bidi="ar-SA"/>
              </w:rPr>
              <w:t>Externa</w:t>
            </w:r>
          </w:p>
        </w:tc>
      </w:tr>
    </w:tbl>
    <w:p>
      <w:pPr>
        <w:pStyle w:val="Normal"/>
        <w:rPr>
          <w:b/>
          <w:bCs/>
          <w:lang w:val="en-ZW"/>
        </w:rPr>
      </w:pPr>
      <w:r>
        <w:rPr>
          <w:b/>
          <w:bCs/>
          <w:lang w:val="en-ZW"/>
        </w:rPr>
      </w:r>
    </w:p>
    <w:p>
      <w:pPr>
        <w:pStyle w:val="Normal"/>
        <w:rPr>
          <w:b/>
          <w:bCs/>
          <w:lang w:val="en-ZW"/>
        </w:rPr>
      </w:pPr>
      <w:r>
        <w:rPr>
          <w:b/>
          <w:bCs/>
          <w:lang w:val="en-ZW"/>
        </w:rPr>
      </w:r>
    </w:p>
    <w:p>
      <w:pPr>
        <w:pStyle w:val="Normal"/>
        <w:rPr>
          <w:b/>
          <w:bCs/>
          <w:lang w:val="en-ZW"/>
        </w:rPr>
      </w:pPr>
      <w:r>
        <w:rPr>
          <w:b/>
          <w:bCs/>
          <w:lang w:val="en-ZW"/>
        </w:rPr>
      </w:r>
    </w:p>
    <w:p>
      <w:pPr>
        <w:pStyle w:val="Normal"/>
        <w:rPr>
          <w:b/>
          <w:bCs/>
          <w:lang w:val="en-ZW"/>
        </w:rPr>
      </w:pPr>
      <w:r>
        <w:rPr>
          <w:b/>
          <w:bCs/>
          <w:lang w:val="en-ZW"/>
        </w:rPr>
      </w:r>
    </w:p>
    <w:p>
      <w:pPr>
        <w:pStyle w:val="Normal"/>
        <w:rPr>
          <w:b/>
          <w:bCs/>
          <w:lang w:val="en-ZW"/>
        </w:rPr>
      </w:pPr>
      <w:r>
        <w:rPr>
          <w:b/>
          <w:bCs/>
          <w:lang w:val="en-ZW"/>
        </w:rPr>
      </w:r>
    </w:p>
    <w:p>
      <w:pPr>
        <w:pStyle w:val="Normal"/>
        <w:rPr>
          <w:b/>
          <w:bCs/>
          <w:lang w:val="en-ZW"/>
        </w:rPr>
      </w:pPr>
      <w:r>
        <w:rPr>
          <w:b/>
          <w:bCs/>
          <w:lang w:val="en-ZW"/>
        </w:rPr>
      </w:r>
    </w:p>
    <w:p>
      <w:pPr>
        <w:pStyle w:val="Normal"/>
        <w:rPr>
          <w:b/>
          <w:bCs/>
          <w:lang w:val="en-ZW"/>
        </w:rPr>
      </w:pPr>
      <w:r>
        <w:rPr>
          <w:b/>
          <w:bCs/>
          <w:lang w:val="en-ZW"/>
        </w:rPr>
      </w:r>
    </w:p>
    <w:p>
      <w:pPr>
        <w:pStyle w:val="Normal"/>
        <w:rPr>
          <w:b/>
          <w:bCs/>
          <w:lang w:val="en-ZW"/>
        </w:rPr>
      </w:pPr>
      <w:r>
        <w:rPr>
          <w:b/>
          <w:bCs/>
          <w:lang w:val="en-ZW"/>
        </w:rPr>
      </w:r>
    </w:p>
    <w:p>
      <w:pPr>
        <w:pStyle w:val="Normal"/>
        <w:rPr>
          <w:b/>
          <w:bCs/>
          <w:lang w:val="en-ZW"/>
        </w:rPr>
      </w:pPr>
      <w:r>
        <w:rPr>
          <w:b/>
          <w:bCs/>
          <w:lang w:val="en-ZW"/>
        </w:rPr>
      </w:r>
    </w:p>
    <w:p>
      <w:pPr>
        <w:pStyle w:val="Normal"/>
        <w:rPr>
          <w:b/>
          <w:bCs/>
          <w:lang w:val="en-ZW"/>
        </w:rPr>
      </w:pPr>
      <w:r>
        <w:rPr>
          <w:b/>
          <w:bCs/>
          <w:lang w:val="en-ZW"/>
        </w:rPr>
      </w:r>
    </w:p>
    <w:p>
      <w:pPr>
        <w:pStyle w:val="Normal"/>
        <w:rPr>
          <w:b/>
          <w:bCs/>
          <w:lang w:val="es-ES"/>
        </w:rPr>
      </w:pPr>
      <w:r>
        <w:rPr>
          <w:b/>
          <w:bCs/>
          <w:lang w:val="es-ES"/>
        </w:rPr>
        <w:t>DATASHEET</w:t>
      </w:r>
    </w:p>
    <w:p>
      <w:pPr>
        <w:pStyle w:val="Normal"/>
        <w:rPr>
          <w:b/>
          <w:bCs/>
          <w:lang w:val="es-ES"/>
        </w:rPr>
      </w:pPr>
      <w:r>
        <w:rPr>
          <w:b/>
          <w:bCs/>
          <w:lang w:val="es-ES"/>
        </w:rPr>
        <w:t>1. CISCO SWITCH 9200L</w:t>
      </w:r>
    </w:p>
    <w:p>
      <w:pPr>
        <w:pStyle w:val="Normal"/>
        <w:rPr>
          <w:b/>
          <w:bCs/>
          <w:lang w:val="es-ES"/>
        </w:rPr>
      </w:pPr>
      <w:hyperlink r:id="rId19">
        <w:r>
          <w:rPr>
            <w:rStyle w:val="Hyperlink"/>
            <w:b/>
            <w:bCs/>
            <w:lang w:val="es-ES"/>
          </w:rPr>
          <w:t>https://www.alldatasheet.com/view.jsp?Searchword=C9200l&amp;gad_source=1&amp;gad_campaignid=1434060638&amp;gbraid=0AAAAADcdDU8izAAyamAKlw8l1zIGp3gDP&amp;gclid=Cj0KCQjwlNPVBhCMARIsAPZ5RqjXVbCUcc_TQ3wxOPUo-F96vQZ-LkrJU0UV0hElRMLaroTEhrogiCAaAkF5EALw_wcB</w:t>
        </w:r>
      </w:hyperlink>
    </w:p>
    <w:p>
      <w:pPr>
        <w:pStyle w:val="Normal"/>
        <w:rPr>
          <w:b/>
          <w:bCs/>
          <w:lang w:val="es-ES"/>
        </w:rPr>
      </w:pPr>
      <w:r>
        <w:rPr>
          <w:b/>
          <w:bCs/>
          <w:lang w:val="es-ES"/>
        </w:rPr>
        <w:t>2. CISCO ROUTER 8200</w:t>
      </w:r>
    </w:p>
    <w:p>
      <w:pPr>
        <w:pStyle w:val="Normal"/>
        <w:rPr>
          <w:b/>
          <w:bCs/>
          <w:lang w:val="es-ES"/>
        </w:rPr>
      </w:pPr>
      <w:hyperlink r:id="rId20">
        <w:r>
          <w:rPr>
            <w:rStyle w:val="Hyperlink"/>
            <w:b/>
            <w:bCs/>
            <w:lang w:val="es-ES"/>
          </w:rPr>
          <w:t>https://es.genuinemodules.com/image/catalog/pdf/5/C8200-1N-4T.pdf</w:t>
        </w:r>
      </w:hyperlink>
    </w:p>
    <w:p>
      <w:pPr>
        <w:pStyle w:val="Normal"/>
        <w:rPr>
          <w:b/>
          <w:bCs/>
          <w:lang w:val="en-ZW"/>
        </w:rPr>
      </w:pPr>
      <w:r>
        <w:rPr>
          <w:b/>
          <w:bCs/>
          <w:lang w:val="en-ZW"/>
        </w:rPr>
        <w:t xml:space="preserve">3, ACCESS POINT MIKROTIK </w:t>
      </w:r>
    </w:p>
    <w:p>
      <w:pPr>
        <w:pStyle w:val="Normal"/>
        <w:rPr>
          <w:b/>
          <w:bCs/>
          <w:lang w:val="en-ZW"/>
        </w:rPr>
      </w:pPr>
      <w:hyperlink r:id="rId21">
        <w:r>
          <w:rPr>
            <w:rStyle w:val="Hyperlink"/>
            <w:b/>
            <w:bCs/>
            <w:lang w:val="en-ZW"/>
          </w:rPr>
          <w:t>https://mikrotik.com/product/hap_ac3</w:t>
        </w:r>
      </w:hyperlink>
    </w:p>
    <w:p>
      <w:pPr>
        <w:pStyle w:val="Normal"/>
        <w:rPr>
          <w:b/>
          <w:bCs/>
          <w:lang w:val="en-ZW"/>
        </w:rPr>
      </w:pPr>
      <w:r>
        <w:rPr>
          <w:b/>
          <w:bCs/>
          <w:lang w:val="en-ZW"/>
        </w:rPr>
        <w:t xml:space="preserve">4. ROUTER MIKROTIK </w:t>
      </w:r>
    </w:p>
    <w:p>
      <w:pPr>
        <w:pStyle w:val="Normal"/>
        <w:rPr>
          <w:b/>
          <w:bCs/>
          <w:lang w:val="en-ZW"/>
        </w:rPr>
      </w:pPr>
      <w:hyperlink r:id="rId22">
        <w:r>
          <w:rPr>
            <w:rStyle w:val="Hyperlink"/>
            <w:b/>
            <w:bCs/>
            <w:lang w:val="en-ZW"/>
          </w:rPr>
          <w:t>https://mikrotik.com/product/CRS326-24G-2SplusRM</w:t>
        </w:r>
      </w:hyperlink>
    </w:p>
    <w:p>
      <w:pPr>
        <w:pStyle w:val="Normal"/>
        <w:rPr>
          <w:b/>
          <w:bCs/>
          <w:lang w:val="en-ZW"/>
        </w:rPr>
      </w:pPr>
      <w:r>
        <w:rPr>
          <w:b/>
          <w:bCs/>
          <w:lang w:val="en-ZW"/>
        </w:rPr>
        <w:t xml:space="preserve">5. ROUTER MIKROTIK </w:t>
      </w:r>
    </w:p>
    <w:p>
      <w:pPr>
        <w:pStyle w:val="Normal"/>
        <w:rPr>
          <w:b/>
          <w:bCs/>
          <w:lang w:val="es-ES"/>
        </w:rPr>
      </w:pPr>
      <w:hyperlink r:id="rId23">
        <w:r>
          <w:rPr>
            <w:rStyle w:val="Hyperlink"/>
            <w:b/>
            <w:bCs/>
            <w:lang w:val="es-ES"/>
          </w:rPr>
          <w:t>https://mikrotik.com/product/rb4011igs_rm</w:t>
        </w:r>
      </w:hyperlink>
    </w:p>
    <w:p>
      <w:pPr>
        <w:pStyle w:val="Normal"/>
        <w:rPr>
          <w:b/>
          <w:bCs/>
          <w:lang w:val="es-ES"/>
        </w:rPr>
      </w:pPr>
      <w:r>
        <w:rPr>
          <w:b/>
          <w:bCs/>
          <w:lang w:val="es-ES"/>
        </w:rPr>
      </w:r>
    </w:p>
    <w:p>
      <w:pPr>
        <w:pStyle w:val="Normal"/>
        <w:spacing w:before="0" w:after="160"/>
        <w:rPr>
          <w:b/>
          <w:bCs/>
          <w:lang w:val="es-ES"/>
        </w:rPr>
      </w:pPr>
      <w:r>
        <w:rPr>
          <w:b/>
          <w:bCs/>
          <w:lang w:val="es-ES"/>
        </w:rPr>
      </w:r>
    </w:p>
    <w:sectPr>
      <w:headerReference w:type="even" r:id="rId24"/>
      <w:headerReference w:type="default" r:id="rId25"/>
      <w:headerReference w:type="first" r:id="rId26"/>
      <w:type w:val="nextPage"/>
      <w:pgSz w:w="12240" w:h="15840"/>
      <w:pgMar w:left="720" w:right="720" w:gutter="0" w:header="426" w:top="1948"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FreeSerif">
    <w:charset w:val="01"/>
    <w:family w:val="roman"/>
    <w:pitch w:val="variable"/>
  </w:font>
  <w:font w:name="Aptos">
    <w:charset w:val="01"/>
    <w:family w:val="roman"/>
    <w:pitch w:val="variable"/>
  </w:font>
  <w:font w:name="Aptos Display">
    <w:charset w:val="01"/>
    <w:family w:val="roman"/>
    <w:pitch w:val="variable"/>
  </w:font>
  <w:font w:name="FreeSans">
    <w:charset w:val="01"/>
    <w:family w:val="swiss"/>
    <w:pitch w:val="variable"/>
  </w:font>
  <w:font w:name="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714500" cy="718820"/>
          <wp:effectExtent l="0" t="0" r="0" b="0"/>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pic:cNvPicPr>
                    <a:picLocks noChangeAspect="1" noChangeArrowheads="1"/>
                  </pic:cNvPicPr>
                </pic:nvPicPr>
                <pic:blipFill>
                  <a:blip r:embed="rId1"/>
                  <a:stretch>
                    <a:fillRect/>
                  </a:stretch>
                </pic:blipFill>
                <pic:spPr bwMode="auto">
                  <a:xfrm>
                    <a:off x="0" y="0"/>
                    <a:ext cx="1714500" cy="71882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714500" cy="718820"/>
          <wp:effectExtent l="0" t="0" r="0" b="0"/>
          <wp:docPr id="1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pic:cNvPicPr>
                    <a:picLocks noChangeAspect="1" noChangeArrowheads="1"/>
                  </pic:cNvPicPr>
                </pic:nvPicPr>
                <pic:blipFill>
                  <a:blip r:embed="rId1"/>
                  <a:stretch>
                    <a:fillRect/>
                  </a:stretch>
                </pic:blipFill>
                <pic:spPr bwMode="auto">
                  <a:xfrm>
                    <a:off x="0" y="0"/>
                    <a:ext cx="1714500" cy="71882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5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B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B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s-BO" w:eastAsia="en-US" w:bidi="ar-SA"/>
      <w14:ligatures w14:val="standardContextual"/>
    </w:rPr>
  </w:style>
  <w:style w:type="paragraph" w:styleId="Heading1">
    <w:name w:val="heading 1"/>
    <w:basedOn w:val="Normal"/>
    <w:next w:val="Normal"/>
    <w:link w:val="Ttulo1Car"/>
    <w:uiPriority w:val="9"/>
    <w:qFormat/>
    <w:rsid w:val="008d0c98"/>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8d0c98"/>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8d0c98"/>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8d0c98"/>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8d0c98"/>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8d0c9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8d0c9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8d0c9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8d0c9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rPr/>
  </w:style>
  <w:style w:type="character" w:styleId="Ttulo1Car" w:customStyle="1">
    <w:name w:val="Título 1 Car"/>
    <w:basedOn w:val="DefaultParagraphFont"/>
    <w:link w:val="Heading1"/>
    <w:uiPriority w:val="9"/>
    <w:rsid w:val="008d0c98"/>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rsid w:val="008d0c98"/>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rsid w:val="008d0c98"/>
    <w:rPr>
      <w:rFonts w:eastAsia="" w:cs=""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rsid w:val="008d0c98"/>
    <w:rPr>
      <w:rFonts w:eastAsia="" w:cs=""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rsid w:val="008d0c98"/>
    <w:rPr>
      <w:rFonts w:eastAsia="" w:cs="" w:cstheme="majorBidi" w:eastAsiaTheme="majorEastAsia"/>
      <w:color w:themeColor="accent1" w:themeShade="bf" w:val="0F4761"/>
    </w:rPr>
  </w:style>
  <w:style w:type="character" w:styleId="Ttulo6Car" w:customStyle="1">
    <w:name w:val="Título 6 Car"/>
    <w:basedOn w:val="DefaultParagraphFont"/>
    <w:link w:val="Heading6"/>
    <w:uiPriority w:val="9"/>
    <w:semiHidden/>
    <w:rsid w:val="008d0c98"/>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rsid w:val="008d0c98"/>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rsid w:val="008d0c98"/>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rsid w:val="008d0c98"/>
    <w:rPr>
      <w:rFonts w:eastAsia="" w:cs="" w:cstheme="majorBidi" w:eastAsiaTheme="majorEastAsia"/>
      <w:color w:themeColor="text1" w:themeTint="d8" w:val="272727"/>
    </w:rPr>
  </w:style>
  <w:style w:type="character" w:styleId="TtuloCar" w:customStyle="1">
    <w:name w:val="Título Car"/>
    <w:basedOn w:val="DefaultParagraphFont"/>
    <w:link w:val="Title"/>
    <w:uiPriority w:val="10"/>
    <w:rsid w:val="008d0c98"/>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rsid w:val="008d0c98"/>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rsid w:val="008d0c98"/>
    <w:rPr>
      <w:i/>
      <w:iCs/>
      <w:color w:themeColor="text1" w:themeTint="bf" w:val="404040"/>
    </w:rPr>
  </w:style>
  <w:style w:type="character" w:styleId="IntenseEmphasis">
    <w:name w:val="Intense Emphasis"/>
    <w:basedOn w:val="DefaultParagraphFont"/>
    <w:uiPriority w:val="21"/>
    <w:qFormat/>
    <w:rsid w:val="008d0c98"/>
    <w:rPr>
      <w:i/>
      <w:iCs/>
      <w:color w:themeColor="accent1" w:themeShade="bf" w:val="0F4761"/>
    </w:rPr>
  </w:style>
  <w:style w:type="character" w:styleId="CitadestacadaCar" w:customStyle="1">
    <w:name w:val="Cita destacada Car"/>
    <w:basedOn w:val="DefaultParagraphFont"/>
    <w:link w:val="IntenseQuote"/>
    <w:uiPriority w:val="30"/>
    <w:rsid w:val="008d0c98"/>
    <w:rPr>
      <w:i/>
      <w:iCs/>
      <w:color w:themeColor="accent1" w:themeShade="bf" w:val="0F4761"/>
    </w:rPr>
  </w:style>
  <w:style w:type="character" w:styleId="IntenseReference">
    <w:name w:val="Intense Reference"/>
    <w:basedOn w:val="DefaultParagraphFont"/>
    <w:uiPriority w:val="32"/>
    <w:qFormat/>
    <w:rsid w:val="008d0c98"/>
    <w:rPr>
      <w:b/>
      <w:bCs/>
      <w:smallCaps/>
      <w:color w:themeColor="accent1" w:themeShade="bf" w:val="0F4761"/>
      <w:spacing w:val="5"/>
    </w:rPr>
  </w:style>
  <w:style w:type="character" w:styleId="EncabezadoCar" w:customStyle="1">
    <w:name w:val="Encabezado Car"/>
    <w:basedOn w:val="DefaultParagraphFont"/>
    <w:link w:val="Header"/>
    <w:uiPriority w:val="99"/>
    <w:rsid w:val="008d0c98"/>
    <w:rPr/>
  </w:style>
  <w:style w:type="character" w:styleId="PiedepginaCar" w:customStyle="1">
    <w:name w:val="Pie de página Car"/>
    <w:basedOn w:val="DefaultParagraphFont"/>
    <w:link w:val="Footer"/>
    <w:uiPriority w:val="99"/>
    <w:rsid w:val="008d0c98"/>
    <w:rPr/>
  </w:style>
  <w:style w:type="character" w:styleId="Strong">
    <w:name w:val="Strong"/>
    <w:basedOn w:val="DefaultParagraphFont"/>
    <w:uiPriority w:val="22"/>
    <w:qFormat/>
    <w:rsid w:val="00972b58"/>
    <w:rPr>
      <w:b/>
      <w:bCs/>
    </w:rPr>
  </w:style>
  <w:style w:type="character" w:styleId="Hyperlink">
    <w:name w:val="Hyperlink"/>
    <w:basedOn w:val="DefaultParagraphFont"/>
    <w:uiPriority w:val="99"/>
    <w:unhideWhenUsed/>
    <w:rsid w:val="00972b58"/>
    <w:rPr>
      <w:color w:themeColor="hyperlink" w:val="467886"/>
      <w:u w:val="single"/>
    </w:rPr>
  </w:style>
  <w:style w:type="character" w:styleId="UnresolvedMention">
    <w:name w:val="Unresolved Mention"/>
    <w:basedOn w:val="DefaultParagraphFont"/>
    <w:uiPriority w:val="99"/>
    <w:semiHidden/>
    <w:unhideWhenUsed/>
    <w:rsid w:val="00972b58"/>
    <w:rPr>
      <w:color w:val="605E5C"/>
      <w:shd w:fill="E1DFDD" w:val="clear"/>
    </w:rPr>
  </w:style>
  <w:style w:type="paragraph" w:styleId="Heading">
    <w:name w:val="Heading"/>
    <w:basedOn w:val="Normal"/>
    <w:next w:val="BodyText"/>
    <w:pPr>
      <w:keepNext w:val="true"/>
      <w:spacing w:before="240" w:after="120"/>
    </w:pPr>
    <w:rPr>
      <w:rFonts w:ascii="FreeSans" w:hAnsi="Free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pPr>
      <w:suppressLineNumbers/>
      <w:spacing w:before="120" w:after="120"/>
    </w:pPr>
    <w:rPr>
      <w:i/>
      <w:iCs/>
      <w:sz w:val="24"/>
      <w:szCs w:val="24"/>
    </w:rPr>
  </w:style>
  <w:style w:type="paragraph" w:styleId="Index">
    <w:name w:val="Index"/>
    <w:basedOn w:val="Normal"/>
    <w:pPr>
      <w:suppressLineNumbers/>
    </w:pPr>
    <w:rPr/>
  </w:style>
  <w:style w:type="paragraph" w:styleId="Title">
    <w:name w:val="Title"/>
    <w:basedOn w:val="Normal"/>
    <w:next w:val="Normal"/>
    <w:link w:val="TtuloCar"/>
    <w:uiPriority w:val="10"/>
    <w:qFormat/>
    <w:rsid w:val="008d0c9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8d0c98"/>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8d0c98"/>
    <w:pPr>
      <w:spacing w:before="160" w:after="160"/>
      <w:jc w:val="center"/>
    </w:pPr>
    <w:rPr>
      <w:i/>
      <w:iCs/>
      <w:color w:themeColor="text1" w:themeTint="bf" w:val="404040"/>
    </w:rPr>
  </w:style>
  <w:style w:type="paragraph" w:styleId="ListParagraph">
    <w:name w:val="List Paragraph"/>
    <w:basedOn w:val="Normal"/>
    <w:uiPriority w:val="34"/>
    <w:qFormat/>
    <w:rsid w:val="008d0c98"/>
    <w:pPr>
      <w:spacing w:before="0" w:after="160"/>
      <w:ind w:start="720"/>
      <w:contextualSpacing/>
    </w:pPr>
    <w:rPr/>
  </w:style>
  <w:style w:type="paragraph" w:styleId="IntenseQuote">
    <w:name w:val="Intense Quote"/>
    <w:basedOn w:val="Normal"/>
    <w:next w:val="Normal"/>
    <w:link w:val="CitadestacadaCar"/>
    <w:uiPriority w:val="30"/>
    <w:qFormat/>
    <w:rsid w:val="008d0c98"/>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pPr/>
    <w:rPr/>
  </w:style>
  <w:style w:type="paragraph" w:styleId="Header">
    <w:name w:val="header"/>
    <w:basedOn w:val="Normal"/>
    <w:link w:val="EncabezadoCar"/>
    <w:uiPriority w:val="99"/>
    <w:unhideWhenUsed/>
    <w:rsid w:val="008d0c98"/>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8d0c98"/>
    <w:pPr>
      <w:tabs>
        <w:tab w:val="clear" w:pos="708"/>
        <w:tab w:val="center" w:pos="4252" w:leader="none"/>
        <w:tab w:val="right" w:pos="8504" w:leader="none"/>
      </w:tabs>
      <w:spacing w:lineRule="auto" w:line="240" w:before="0" w:after="0"/>
    </w:pPr>
    <w:rPr/>
  </w:style>
  <w:style w:type="numbering" w:styleId="NoList" w:default="1">
    <w:name w:val="No List"/>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8d0c9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hyperlink" Target="https://www.alldatasheet.com/view.jsp?Searchword=C9200l&amp;gad_source=1&amp;gad_campaignid=1434060638&amp;gbraid=0AAAAADcdDU8izAAyamAKlw8l1zIGp3gDP&amp;gclid=Cj0KCQjwlNPVBhCMARIsAPZ5RqjXVbCUcc_TQ3wxOPUo-F96vQZ-LkrJU0UV0hElRMLaroTEhrogiCAaAkF5EALw_wcB" TargetMode="External"/><Relationship Id="rId20" Type="http://schemas.openxmlformats.org/officeDocument/2006/relationships/hyperlink" Target="https://es.genuinemodules.com/image/catalog/pdf/5/C8200-1N-4T.pdf" TargetMode="External"/><Relationship Id="rId21" Type="http://schemas.openxmlformats.org/officeDocument/2006/relationships/hyperlink" Target="https://mikrotik.com/product/hap_ac3" TargetMode="External"/><Relationship Id="rId22" Type="http://schemas.openxmlformats.org/officeDocument/2006/relationships/hyperlink" Target="https://mikrotik.com/product/CRS326-24G-2SplusRM" TargetMode="External"/><Relationship Id="rId23" Type="http://schemas.openxmlformats.org/officeDocument/2006/relationships/hyperlink" Target="https://mikrotik.com/product/rb4011igs_rm" TargetMode="External"/><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header" Target="header3.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8.png"/>
</Relationships>
</file>

<file path=word/_rels/header3.xml.rels><?xml version="1.0" encoding="UTF-8"?>
<Relationships xmlns="http://schemas.openxmlformats.org/package/2006/relationships"><Relationship Id="rId1" Type="http://schemas.openxmlformats.org/officeDocument/2006/relationships/image" Target="media/image18.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BBA17-C092-4C3E-8EA0-A4D5E9753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Application>LibreOffice/26.8.0.3$Linux_X86_64 LibreOffice_project/680$Build-3</Application>
  <AppVersion>15.0000</AppVersion>
  <Pages>10</Pages>
  <Words>1118</Words>
  <Characters>7021</Characters>
  <CharactersWithSpaces>7848</CharactersWithSpaces>
  <Paragraphs>256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2026-09-23T11:43:00Z</dcterms:created>
  <dc:creator>manuel max miranda chinchero</dc:creator>
  <dc:description/>
  <dc:language>en-US</dc:language>
  <cp:lastModifiedBy/>
  <dcterms:modified xsi:type="dcterms:W3CDTF">2026-10-01T04:22:13Z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