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confident fit, East US / Europe / Middle East ──► Jill: Google Calendar</w:t>
      </w:r>
      <w:r>
        <w:br/>
      </w:r>
      <w:r>
        <w:rPr>
          <w:rStyle w:val="VerbatimChar"/>
        </w:rPr>
        <w:t xml:space="preserve">        ├─ confident fit, West US / APAC                 ──► James: Google Calendar</w:t>
      </w:r>
      <w:r>
        <w:br/>
      </w:r>
      <w:r>
        <w:rPr>
          <w:rStyle w:val="VerbatimChar"/>
        </w:rPr>
        <w:t xml:space="preserve">        ├─ 1-5 locations, maybe, unsure, AI no answer    ──► Thank-you popup + AE follows up (Slack/Salesforce)</w:t>
      </w:r>
      <w:r>
        <w:br/>
      </w:r>
      <w:r>
        <w:rPr>
          <w:rStyle w:val="VerbatimChar"/>
        </w:rPr>
        <w:t xml:space="preserve">        └─ confident not-fit or spam                     ──► Thank-you popup (no follow-up)</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If the AI can't answer, the visitor gets the thank-you popup and the lead goes to Slack/Salesforce for the AE to follow up. If the Worker can't be reached, the visitor lands on the backup booking page. No lead is lost.</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r>
        <w:t xml:space="preserve"> </w:t>
      </w:r>
      <w:r>
        <w:t xml:space="preserve">The Worker decides in a fixed priority order:</w:t>
      </w:r>
      <w:r>
        <w:t xml:space="preserve"> </w:t>
      </w:r>
      <w:r>
        <w:rPr>
          <w:bCs/>
          <w:b/>
        </w:rPr>
        <w:t xml:space="preserve">spam → ICP → region</w:t>
      </w:r>
      <w:r>
        <w:t xml:space="preserve">. A lead only books a calendar if it passes all three.</w:t>
      </w:r>
    </w:p>
    <w:p>
      <w:pPr>
        <w:numPr>
          <w:ilvl w:val="0"/>
          <w:numId w:val="1001"/>
        </w:numPr>
      </w:pPr>
      <w:r>
        <w:rPr>
          <w:bCs/>
          <w:b/>
        </w:rPr>
        <w:t xml:space="preserve">Spam check (Worker, instant).</w:t>
      </w:r>
      <w:r>
        <w:t xml:space="preserve"> </w:t>
      </w:r>
      <w:r>
        <w:t xml:space="preserve">First, more than 5 submissions a minute from one IP get the popup straight away. Then 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ICP check.</w:t>
      </w:r>
      <w:r>
        <w:t xml:space="preserve"> </w:t>
      </w:r>
      <w:r>
        <w:t xml:space="preserve">First the instant rule: 1–5 locations always go to follow-up. Then Claude Haiku 5.5 (max 3 s) answers fit, maybe or not_fit with a confidence score (see section 5). Only a confident fit continues.</w:t>
      </w:r>
    </w:p>
    <w:p>
      <w:pPr>
        <w:numPr>
          <w:ilvl w:val="0"/>
          <w:numId w:val="1001"/>
        </w:numPr>
      </w:pPr>
      <w:r>
        <w:rPr>
          <w:bCs/>
          <w:b/>
        </w:rPr>
        <w:t xml:space="preserve">Region → AE.</w:t>
      </w:r>
      <w:r>
        <w:t xml:space="preserve"> </w:t>
      </w:r>
      <w:r>
        <w:t xml:space="preserve">Country plus browser time zone, with Cloudflare's IP lookup as a backup (see section 4). A known region picks the AE's calendar. If the region can't be determined, the lead goes to follow-up (Jill) instead of being routed.</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https://calendar.app.google/RgDyFpMoE46wfyFv9</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w:t>
      </w:r>
      <w:r>
        <w:t xml:space="preserve"> </w:t>
      </w:r>
      <w:r>
        <w:rPr>
          <w:rStyle w:val="VerbatimChar"/>
        </w:rPr>
        <w:t xml:space="preserve">routing__status</w:t>
      </w:r>
      <w:r>
        <w:t xml:space="preserve"> </w:t>
      </w:r>
      <w:r>
        <w:t xml:space="preserve">=</w:t>
      </w:r>
      <w:r>
        <w:t xml:space="preserve"> </w:t>
      </w:r>
      <w:r>
        <w:rPr>
          <w:rStyle w:val="VerbatimChar"/>
        </w:rPr>
        <w:t xml:space="preserve">routed</w:t>
      </w:r>
      <w:r>
        <w:t xml:space="preserve"> </w:t>
      </w:r>
      <w:r>
        <w:rPr>
          <w:bCs/>
          <w:b/>
        </w:rPr>
        <w:t xml:space="preserve">or</w:t>
      </w:r>
      <w:r>
        <w:t xml:space="preserve"> </w:t>
      </w:r>
      <w:r>
        <w:rPr>
          <w:rStyle w:val="VerbatimChar"/>
        </w:rPr>
        <w:t xml:space="preserve">follow_up</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No blind booking: thank-you popup,</w:t>
            </w:r>
            <w:r>
              <w:t xml:space="preserve"> </w:t>
            </w:r>
            <w:r>
              <w:rPr>
                <w:rStyle w:val="VerbatimChar"/>
              </w:rPr>
              <w:t xml:space="preserve">status: follow_up</w:t>
            </w:r>
            <w:r>
              <w:t xml:space="preserve">,</w:t>
            </w:r>
            <w:r>
              <w:t xml:space="preserve"> </w:t>
            </w:r>
            <w:r>
              <w:rPr>
                <w:rStyle w:val="VerbatimChar"/>
              </w:rPr>
              <w:t xml:space="preserve">icp_fit: unavailable</w:t>
            </w:r>
            <w:r>
              <w:t xml:space="preserve">. The region's AE follows up from Slack/Salesforce.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Confidently a restaurant, cafe, bar, QSR, bakery, F&amp;B franchise, food hall or hospitality group with 6+ locations, or a franchisor / brand HQ,</w:t>
            </w:r>
            <w:r>
              <w:t xml:space="preserve"> </w:t>
            </w:r>
            <w:r>
              <w:rPr>
                <w:bCs/>
                <w:b/>
              </w:rPr>
              <w:t xml:space="preserve">and</w:t>
            </w:r>
            <w:r>
              <w:t xml:space="preserve"> </w:t>
            </w:r>
            <w:r>
              <w:t xml:space="preserve">a buyer-type job title (owner, founder, executive, marketing, ops, CX, digital, IT, franchise)</w:t>
            </w:r>
          </w:p>
        </w:tc>
      </w:tr>
      <w:tr>
        <w:tc>
          <w:tcPr/>
          <w:p>
            <w:pPr>
              <w:pStyle w:val="Compact"/>
              <w:jc w:val="left"/>
            </w:pPr>
            <w:r>
              <w:rPr>
                <w:bCs/>
                <w:b/>
              </w:rPr>
              <w:t xml:space="preserve">maybe</w:t>
            </w:r>
          </w:p>
        </w:tc>
        <w:tc>
          <w:tcPr/>
          <w:p>
            <w:pPr>
              <w:pStyle w:val="Compact"/>
              <w:jc w:val="left"/>
            </w:pPr>
            <w:r>
              <w:t xml:space="preserve">F&amp;B but size unclear, a non-buyer title,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fit books a demo</w:t>
      </w:r>
      <w:r>
        <w:t xml:space="preserve"> </w:t>
      </w:r>
      <w:r>
        <w:t xml:space="preserve">(since Oct 2026). What happens to each answer: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Claude's answer</w:t>
            </w:r>
          </w:p>
        </w:tc>
        <w:tc>
          <w:tcPr/>
          <w:p>
            <w:pPr>
              <w:pStyle w:val="Compact"/>
              <w:jc w:val="left"/>
            </w:pPr>
            <w:r>
              <w:t xml:space="preserve">Visitor sees</w:t>
            </w:r>
          </w:p>
        </w:tc>
        <w:tc>
          <w:tcPr/>
          <w:p>
            <w:pPr>
              <w:pStyle w:val="Compact"/>
              <w:jc w:val="left"/>
            </w:pPr>
            <w:r>
              <w:rPr>
                <w:rStyle w:val="VerbatimChar"/>
              </w:rPr>
              <w:t xml:space="preserve">routing.status</w:t>
            </w:r>
          </w:p>
        </w:tc>
        <w:tc>
          <w:tcPr/>
          <w:p>
            <w:pPr>
              <w:pStyle w:val="Compact"/>
              <w:jc w:val="left"/>
            </w:pPr>
            <w:r>
              <w:t xml:space="preserve">Follow-up</w:t>
            </w:r>
          </w:p>
        </w:tc>
      </w:tr>
      <w:tr>
        <w:tc>
          <w:tcPr/>
          <w:p>
            <w:pPr>
              <w:pStyle w:val="Compact"/>
              <w:jc w:val="left"/>
            </w:pPr>
            <w:r>
              <w:t xml:space="preserve">fit, confidence ≥ 0.7 (</w:t>
            </w:r>
            <w:r>
              <w:rPr>
                <w:rStyle w:val="VerbatimChar"/>
              </w:rPr>
              <w:t xml:space="preserve">FIT_MIN_CONFIDENCE</w:t>
            </w:r>
            <w:r>
              <w:t xml:space="preserve">)</w:t>
            </w:r>
          </w:p>
        </w:tc>
        <w:tc>
          <w:tcPr/>
          <w:p>
            <w:pPr>
              <w:pStyle w:val="Compact"/>
              <w:jc w:val="left"/>
            </w:pPr>
            <w:r>
              <w:t xml:space="preserve">Their AE's calendar</w:t>
            </w:r>
          </w:p>
        </w:tc>
        <w:tc>
          <w:tcPr/>
          <w:p>
            <w:pPr>
              <w:pStyle w:val="Compact"/>
              <w:jc w:val="left"/>
            </w:pPr>
            <w:r>
              <w:rPr>
                <w:rStyle w:val="VerbatimChar"/>
              </w:rPr>
              <w:t xml:space="preserve">routed</w:t>
            </w:r>
          </w:p>
        </w:tc>
        <w:tc>
          <w:tcPr/>
          <w:p>
            <w:pPr>
              <w:pStyle w:val="Compact"/>
              <w:jc w:val="left"/>
            </w:pPr>
            <w:r>
              <w:t xml:space="preserve">—</w:t>
            </w:r>
          </w:p>
        </w:tc>
      </w:tr>
      <w:tr>
        <w:tc>
          <w:tcPr/>
          <w:p>
            <w:pPr>
              <w:pStyle w:val="Compact"/>
              <w:jc w:val="left"/>
            </w:pPr>
            <w:r>
              <w:t xml:space="preserve">not_fit, confidence ≥ 0.8 (</w:t>
            </w:r>
            <w:r>
              <w:rPr>
                <w:rStyle w:val="VerbatimChar"/>
              </w:rPr>
              <w:t xml:space="preserve">NOT_FIT_MIN_CONFIDENCE</w:t>
            </w:r>
            <w:r>
              <w:t xml:space="preserve">)</w:t>
            </w:r>
          </w:p>
        </w:tc>
        <w:tc>
          <w:tcPr/>
          <w:p>
            <w:pPr>
              <w:pStyle w:val="Compact"/>
              <w:jc w:val="left"/>
            </w:pPr>
            <w:r>
              <w:t xml:space="preserve">Thank-you popup</w:t>
            </w:r>
          </w:p>
        </w:tc>
        <w:tc>
          <w:tcPr/>
          <w:p>
            <w:pPr>
              <w:pStyle w:val="Compact"/>
              <w:jc w:val="left"/>
            </w:pPr>
            <w:r>
              <w:rPr>
                <w:rStyle w:val="VerbatimChar"/>
              </w:rPr>
              <w:t xml:space="preserve">not_fit</w:t>
            </w:r>
          </w:p>
        </w:tc>
        <w:tc>
          <w:tcPr/>
          <w:p>
            <w:pPr>
              <w:pStyle w:val="Compact"/>
              <w:jc w:val="left"/>
            </w:pPr>
            <w:r>
              <w:t xml:space="preserve">None</w:t>
            </w:r>
          </w:p>
        </w:tc>
      </w:tr>
      <w:tr>
        <w:tc>
          <w:tcPr/>
          <w:p>
            <w:pPr>
              <w:pStyle w:val="Compact"/>
              <w:jc w:val="left"/>
            </w:pPr>
            <w:r>
              <w:t xml:space="preserve">maybe, low-confidence fit or not_fit, or no answer within 3 s</w:t>
            </w:r>
          </w:p>
        </w:tc>
        <w:tc>
          <w:tcPr/>
          <w:p>
            <w:pPr>
              <w:pStyle w:val="Compact"/>
              <w:jc w:val="left"/>
            </w:pPr>
            <w:r>
              <w:t xml:space="preserve">Thank-you popup</w:t>
            </w:r>
          </w:p>
        </w:tc>
        <w:tc>
          <w:tcPr/>
          <w:p>
            <w:pPr>
              <w:pStyle w:val="Compact"/>
              <w:jc w:val="left"/>
            </w:pPr>
            <w:r>
              <w:rPr>
                <w:rStyle w:val="VerbatimChar"/>
              </w:rPr>
              <w:t xml:space="preserve">follow_up</w:t>
            </w:r>
          </w:p>
        </w:tc>
        <w:tc>
          <w:tcPr/>
          <w:p>
            <w:pPr>
              <w:pStyle w:val="Compact"/>
              <w:jc w:val="left"/>
            </w:pPr>
            <w:r>
              <w:t xml:space="preserve">The region's AE (</w:t>
            </w:r>
            <w:r>
              <w:rPr>
                <w:rStyle w:val="VerbatimChar"/>
              </w:rPr>
              <w:t xml:space="preserve">routing.ae</w:t>
            </w:r>
            <w:r>
              <w:t xml:space="preserve">)</w:t>
            </w:r>
          </w:p>
        </w:tc>
      </w:tr>
      <w:tr>
        <w:tc>
          <w:tcPr/>
          <w:p>
            <w:pPr>
              <w:pStyle w:val="Compact"/>
              <w:jc w:val="left"/>
            </w:pPr>
            <w:r>
              <w:t xml:space="preserve">1–5 locations (</w:t>
            </w:r>
            <w:r>
              <w:rPr>
                <w:rStyle w:val="VerbatimChar"/>
              </w:rPr>
              <w:t xml:space="preserve">FOLLOW_UP_BUCKETS</w:t>
            </w:r>
            <w:r>
              <w:t xml:space="preserve"> </w:t>
            </w:r>
            <w:r>
              <w:t xml:space="preserve">in</w:t>
            </w:r>
            <w:r>
              <w:t xml:space="preserve"> </w:t>
            </w:r>
            <w:r>
              <w:rPr>
                <w:rStyle w:val="VerbatimChar"/>
              </w:rPr>
              <w:t xml:space="preserve">worker/src/route.ts</w:t>
            </w:r>
            <w:r>
              <w:t xml:space="preserve">, Claude not asked)</w:t>
            </w:r>
          </w:p>
        </w:tc>
        <w:tc>
          <w:tcPr/>
          <w:p>
            <w:pPr>
              <w:pStyle w:val="Compact"/>
              <w:jc w:val="left"/>
            </w:pPr>
            <w:r>
              <w:t xml:space="preserve">Thank-you popup</w:t>
            </w:r>
          </w:p>
        </w:tc>
        <w:tc>
          <w:tcPr/>
          <w:p>
            <w:pPr>
              <w:pStyle w:val="Compact"/>
              <w:jc w:val="left"/>
            </w:pPr>
            <w:r>
              <w:rPr>
                <w:rStyle w:val="VerbatimChar"/>
              </w:rPr>
              <w:t xml:space="preserve">follow_up</w:t>
            </w:r>
          </w:p>
        </w:tc>
        <w:tc>
          <w:tcPr/>
          <w:p>
            <w:pPr>
              <w:pStyle w:val="Compact"/>
              <w:jc w:val="left"/>
            </w:pPr>
            <w:r>
              <w:t xml:space="preserve">The region's AE</w:t>
            </w:r>
          </w:p>
        </w:tc>
      </w:tr>
      <w:tr>
        <w:tc>
          <w:tcPr/>
          <w:p>
            <w:pPr>
              <w:pStyle w:val="Compact"/>
              <w:jc w:val="left"/>
            </w:pPr>
            <w:r>
              <w:t xml:space="preserve">Confident fit, but the region can't be determined</w:t>
            </w:r>
          </w:p>
        </w:tc>
        <w:tc>
          <w:tcPr/>
          <w:p>
            <w:pPr>
              <w:pStyle w:val="Compact"/>
              <w:jc w:val="left"/>
            </w:pPr>
            <w:r>
              <w:t xml:space="preserve">Thank-you popup</w:t>
            </w:r>
          </w:p>
        </w:tc>
        <w:tc>
          <w:tcPr/>
          <w:p>
            <w:pPr>
              <w:pStyle w:val="Compact"/>
              <w:jc w:val="left"/>
            </w:pPr>
            <w:r>
              <w:rPr>
                <w:rStyle w:val="VerbatimChar"/>
              </w:rPr>
              <w:t xml:space="preserve">follow_up</w:t>
            </w:r>
            <w:r>
              <w:t xml:space="preserve"> </w:t>
            </w:r>
            <w:r>
              <w:t xml:space="preserve">(</w:t>
            </w:r>
            <w:r>
              <w:rPr>
                <w:rStyle w:val="VerbatimChar"/>
              </w:rPr>
              <w:t xml:space="preserve">reason: region unknown</w:t>
            </w:r>
            <w:r>
              <w:t xml:space="preserve">)</w:t>
            </w:r>
          </w:p>
        </w:tc>
        <w:tc>
          <w:tcPr/>
          <w:p>
            <w:pPr>
              <w:pStyle w:val="Compact"/>
              <w:jc w:val="left"/>
            </w:pPr>
            <w:r>
              <w:t xml:space="preserve">Jill</w:t>
            </w:r>
          </w:p>
        </w:tc>
      </w:tr>
    </w:tbl>
    <w:p>
      <w:pPr>
        <w:pStyle w:val="BodyText"/>
      </w:pPr>
      <w:r>
        <w:t xml:space="preserve">Follow-up leads still get the background research, so the Slack message has the context the AE needs.</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follow_up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r>
        <w:t xml:space="preserve">,</w:t>
      </w:r>
      <w:r>
        <w:t xml:space="preserve"> </w:t>
      </w:r>
      <w:r>
        <w:rPr>
          <w:bCs/>
          <w:b/>
        </w:rPr>
        <w:t xml:space="preserve">OR</w:t>
      </w:r>
      <w:r>
        <w:t xml:space="preserve"> </w:t>
      </w:r>
      <w:r>
        <w:rPr>
          <w:rStyle w:val="VerbatimChar"/>
        </w:rPr>
        <w:t xml:space="preserve">routing__status</w:t>
      </w:r>
      <w:r>
        <w:t xml:space="preserve"> </w:t>
      </w:r>
      <w:r>
        <w:t xml:space="preserve">exactly matches</w:t>
      </w:r>
      <w:r>
        <w:t xml:space="preserve"> </w:t>
      </w:r>
      <w:r>
        <w:rPr>
          <w:rStyle w:val="VerbatimChar"/>
        </w:rPr>
        <w:t xml:space="preserve">follow_up</w:t>
      </w:r>
      <w:r>
        <w:t xml:space="preserve"> </w:t>
      </w:r>
      <w:r>
        <w:t xml:space="preserve">(two conditions joined with</w:t>
      </w:r>
      <w:r>
        <w:t xml:space="preserve"> </w:t>
      </w:r>
      <w:r>
        <w:rPr>
          <w:bCs/>
          <w:b/>
        </w:rPr>
        <w:t xml:space="preserve">+ OR</w:t>
      </w:r>
      <w:r>
        <w:t xml:space="preserve">). Add</w:t>
      </w:r>
      <w:r>
        <w:t xml:space="preserve"> </w:t>
      </w:r>
      <w:r>
        <w:rPr>
          <w:rStyle w:val="VerbatimChar"/>
        </w:rPr>
        <w:t xml:space="preserve">{{routing__status}}</w:t>
      </w:r>
      <w:r>
        <w:t xml:space="preserve"> </w:t>
      </w:r>
      <w:r>
        <w:t xml:space="preserve">to the Slack message so AEs can tell "booked" from "follow up".</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w:t>
            </w:r>
            <w:r>
              <w:t xml:space="preserve"> </w:t>
            </w:r>
            <w:r>
              <w:rPr>
                <w:bCs/>
                <w:b/>
              </w:rPr>
              <w:t xml:space="preserve">Pre-selected</w:t>
            </w:r>
            <w:r>
              <w:t xml:space="preserve"> </w:t>
            </w:r>
            <w:r>
              <w:t xml:space="preserve">from the visitor's time zone (e.g.</w:t>
            </w:r>
            <w:r>
              <w:t xml:space="preserve"> </w:t>
            </w:r>
            <w:r>
              <w:rPr>
                <w:rStyle w:val="VerbatimChar"/>
              </w:rPr>
              <w:t xml:space="preserve">Australia/Sydney</w:t>
            </w:r>
            <w:r>
              <w:t xml:space="preserve"> </w:t>
            </w:r>
            <w:r>
              <w:t xml:space="preserve">→ Australia), then their browser language (e.g.</w:t>
            </w:r>
            <w:r>
              <w:t xml:space="preserve"> </w:t>
            </w:r>
            <w:r>
              <w:rPr>
                <w:rStyle w:val="VerbatimChar"/>
              </w:rPr>
              <w:t xml:space="preserve">en-AU</w:t>
            </w:r>
            <w:r>
              <w:t xml:space="preserve">;</w:t>
            </w:r>
            <w:r>
              <w:t xml:space="preserve"> </w:t>
            </w:r>
            <w:r>
              <w:rPr>
                <w:rStyle w:val="VerbatimChar"/>
              </w:rPr>
              <w:t xml:space="preserve">en-US</w:t>
            </w:r>
            <w:r>
              <w:t xml:space="preserve"> </w:t>
            </w:r>
            <w:r>
              <w:t xml:space="preserve">is ignored because many non-US visitors use it). If neither gives a match it starts empty ("Select your country") and is</w:t>
            </w:r>
            <w:r>
              <w:t xml:space="preserve"> </w:t>
            </w:r>
            <w:r>
              <w:rPr>
                <w:bCs/>
                <w:b/>
              </w:rPr>
              <w:t xml:space="preserve">required</w:t>
            </w:r>
            <w:r>
              <w:t xml:space="preserve">. US, Canada, UK, Australia, Singapore and UAE are pinned at the top. Type to filter (also matches "UK", "UAE", "USA", "KSA", "Korea", "Holland"). Sends the 2-letter ISO code, e.g.</w:t>
            </w:r>
            <w:r>
              <w:t xml:space="preserve"> </w:t>
            </w:r>
            <w:r>
              <w:rPr>
                <w:rStyle w:val="VerbatimChar"/>
              </w:rPr>
              <w:t xml:space="preserve">GB</w:t>
            </w:r>
            <w:r>
              <w:t xml:space="preserve">. Time zone map:</w:t>
            </w:r>
            <w:r>
              <w:t xml:space="preserve"> </w:t>
            </w:r>
            <w:r>
              <w:rPr>
                <w:rStyle w:val="VerbatimChar"/>
              </w:rPr>
              <w:t xml:space="preserve">TZ_COUNTRY</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 Since Jill moved to Google Calendar (Oct 2026), landing here always means the fallback was used.</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https://calendar.app.google/RgDyFpMoE46wfyFv9</w:t>
              </w:r>
            </w:hyperlink>
          </w:p>
        </w:tc>
        <w:tc>
          <w:tcPr/>
          <w:p>
            <w:pPr>
              <w:pStyle w:val="Compact"/>
              <w:jc w:val="left"/>
            </w:pPr>
            <w:r>
              <w:t xml:space="preserve">Jill's Google Calendar</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[previews.vars]</w:t>
            </w:r>
            <w:r>
              <w:t xml:space="preserve">,</w:t>
            </w:r>
            <w:r>
              <w:t xml:space="preserve"> </w:t>
            </w:r>
            <w:r>
              <w:rPr>
                <w:rStyle w:val="VerbatimChar"/>
              </w:rPr>
              <w:t xml:space="preserve">[previews.placement]</w:t>
            </w:r>
          </w:p>
        </w:tc>
        <w:tc>
          <w:tcPr/>
          <w:p>
            <w:pPr>
              <w:pStyle w:val="Compact"/>
              <w:jc w:val="left"/>
            </w:pPr>
            <w:r>
              <w:t xml:space="preserve">Same values as</w:t>
            </w:r>
            <w:r>
              <w:t xml:space="preserve"> </w:t>
            </w:r>
            <w:r>
              <w:rPr>
                <w:rStyle w:val="VerbatimChar"/>
              </w:rPr>
              <w:t xml:space="preserve">[vars]</w:t>
            </w:r>
            <w:r>
              <w:t xml:space="preserve"> </w:t>
            </w:r>
            <w:r>
              <w:t xml:space="preserve">/</w:t>
            </w:r>
            <w:r>
              <w:t xml:space="preserve"> </w:t>
            </w:r>
            <w:r>
              <w:rPr>
                <w:rStyle w:val="VerbatimChar"/>
              </w:rPr>
              <w:t xml:space="preserve">[placement]</w:t>
            </w:r>
          </w:p>
        </w:tc>
        <w:tc>
          <w:tcPr/>
          <w:p>
            <w:pPr>
              <w:pStyle w:val="Compact"/>
              <w:jc w:val="left"/>
            </w:pPr>
            <w:r>
              <w:t xml:space="preserve">Required by Cloudflare's builds since Oct 2026 (for Preview deployments). Keep in step with</w:t>
            </w:r>
            <w:r>
              <w:t xml:space="preserve"> </w:t>
            </w:r>
            <w:r>
              <w:rPr>
                <w:rStyle w:val="VerbatimChar"/>
              </w:rPr>
              <w:t xml:space="preserve">[vars]</w:t>
            </w:r>
            <w:r>
              <w:t xml:space="preserve">, or the build fails.</w:t>
            </w:r>
          </w:p>
        </w:tc>
      </w:tr>
      <w:tr>
        <w:tc>
          <w:tcPr/>
          <w:p>
            <w:pPr>
              <w:pStyle w:val="Compact"/>
              <w:jc w:val="left"/>
            </w:pPr>
            <w:r>
              <w:rPr>
                <w:rStyle w:val="VerbatimChar"/>
              </w:rPr>
              <w:t xml:space="preserve">[[ratelimits]] SUBMIT_LIMIT</w:t>
            </w:r>
          </w:p>
        </w:tc>
        <w:tc>
          <w:tcPr/>
          <w:p>
            <w:pPr>
              <w:pStyle w:val="Compact"/>
              <w:jc w:val="left"/>
            </w:pPr>
            <w:r>
              <w:t xml:space="preserve">5 per 60 s, per IP address</w:t>
            </w:r>
          </w:p>
        </w:tc>
        <w:tc>
          <w:tcPr/>
          <w:p>
            <w:pPr>
              <w:pStyle w:val="Compact"/>
              <w:jc w:val="left"/>
            </w:pPr>
            <w:r>
              <w:t xml:space="preserve">Spam-flood guard. The 6th submission in a minute from one IP gets the popup, with no Claude call and nothing sent to Zapier. Logged as</w:t>
            </w:r>
            <w:r>
              <w:t xml:space="preserve"> </w:t>
            </w:r>
            <w:r>
              <w:rPr>
                <w:rStyle w:val="VerbatimChar"/>
              </w:rPr>
              <w:t xml:space="preserve">reason: "rate limited"</w:t>
            </w:r>
            <w:r>
              <w:t xml:space="preserve">. Change</w:t>
            </w:r>
            <w:r>
              <w:t xml:space="preserve"> </w:t>
            </w:r>
            <w:r>
              <w:rPr>
                <w:rStyle w:val="VerbatimChar"/>
              </w:rPr>
              <w:t xml:space="preserve">limit</w:t>
            </w:r>
            <w:r>
              <w:t xml:space="preserve"> </w:t>
            </w:r>
            <w:r>
              <w:t xml:space="preserve">(period must be 10 or 60), in both the top-level and</w:t>
            </w:r>
            <w:r>
              <w:t xml:space="preserve"> </w:t>
            </w:r>
            <w:r>
              <w:rPr>
                <w:rStyle w:val="VerbatimChar"/>
              </w:rPr>
              <w:t xml:space="preserve">[[previews.ratelimits]]</w:t>
            </w:r>
            <w:r>
              <w:t xml:space="preserve"> </w:t>
            </w:r>
            <w:r>
              <w:t xml:space="preserve">blocks.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Worker reads it from the page URL the form sends and uses it instead of the browser's time zone (no Framer change needed).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 (1–5) or unclear → thank-you (follow-up),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both AEs now use Google Calendar links, so landing on</w:t>
      </w:r>
      <w:r>
        <w:t xml:space="preserve"> </w:t>
      </w:r>
      <w:r>
        <w:rPr>
          <w:rStyle w:val="VerbatimChar"/>
        </w:rPr>
        <w:t xml:space="preserve">momos.com/book-a-demo-us</w:t>
      </w:r>
      <w:r>
        <w:t xml:space="preserve"> </w:t>
      </w:r>
      <w:r>
        <w:t xml:space="preserve">always means the form's fallback was used (the Worker wasn't reached).</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in both</w:t>
            </w:r>
            <w:r>
              <w:t xml:space="preserve"> </w:t>
            </w:r>
            <w:r>
              <w:rPr>
                <w:rStyle w:val="VerbatimChar"/>
              </w:rPr>
              <w:t xml:space="preserve">[vars]</w:t>
            </w:r>
            <w:r>
              <w:t xml:space="preserve"> </w:t>
            </w:r>
            <w:r>
              <w:t xml:space="preserve">and</w:t>
            </w:r>
            <w:r>
              <w:t xml:space="preserve"> </w:t>
            </w:r>
            <w:r>
              <w:rPr>
                <w:rStyle w:val="VerbatimChar"/>
              </w:rPr>
              <w:t xml:space="preserve">[previews.vars]</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FIT_MIN_CONFIDENCE</w:t>
            </w:r>
            <w:r>
              <w:t xml:space="preserve"> </w:t>
            </w:r>
            <w:r>
              <w:t xml:space="preserve">(higher = fewer instant bookings) and</w:t>
            </w:r>
            <w:r>
              <w:t xml:space="preserve"> </w:t>
            </w:r>
            <w:r>
              <w:rPr>
                <w:rStyle w:val="VerbatimChar"/>
              </w:rPr>
              <w:t xml:space="preserve">NOT_FIT_MIN_CONFIDENCE</w:t>
            </w:r>
            <w:r>
              <w:t xml:space="preserve"> </w:t>
            </w:r>
            <w:r>
              <w:t xml:space="preserve">(higher = fewer turned away) in</w:t>
            </w:r>
            <w:r>
              <w:t xml:space="preserve"> </w:t>
            </w:r>
            <w:r>
              <w:rPr>
                <w:rStyle w:val="VerbatimChar"/>
              </w:rPr>
              <w:t xml:space="preserve">worker/src/fit.ts</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Let 1–5 locations book directly again</w:t>
            </w:r>
          </w:p>
        </w:tc>
        <w:tc>
          <w:tcPr/>
          <w:p>
            <w:pPr>
              <w:pStyle w:val="Compact"/>
              <w:jc w:val="left"/>
            </w:pPr>
            <w:r>
              <w:t xml:space="preserve">Remove</w:t>
            </w:r>
            <w:r>
              <w:t xml:space="preserve"> </w:t>
            </w:r>
            <w:r>
              <w:rPr>
                <w:rStyle w:val="VerbatimChar"/>
              </w:rPr>
              <w:t xml:space="preserve">"1-5"</w:t>
            </w:r>
            <w:r>
              <w:t xml:space="preserve"> </w:t>
            </w:r>
            <w:r>
              <w:t xml:space="preserve">from</w:t>
            </w:r>
            <w:r>
              <w:t xml:space="preserve"> </w:t>
            </w:r>
            <w:r>
              <w:rPr>
                <w:rStyle w:val="VerbatimChar"/>
              </w:rPr>
              <w:t xml:space="preserve">FOLLOW_UP_BUCKETS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Expected for follow-ups (1–5 locations, maybe, AI timeout); they're in Slack/Salesforce as</w:t>
            </w:r>
            <w:r>
              <w:t xml:space="preserve"> </w:t>
            </w:r>
            <w:r>
              <w:rPr>
                <w:rStyle w:val="VerbatimChar"/>
              </w:rPr>
              <w:t xml:space="preserve">follow_up</w:t>
            </w:r>
            <w:r>
              <w:t xml:space="preserve">. If it was</w:t>
            </w:r>
            <w:r>
              <w:t xml:space="preserve"> </w:t>
            </w:r>
            <w:r>
              <w:rPr>
                <w:rStyle w:val="VerbatimChar"/>
              </w:rPr>
              <w:t xml:space="preserve">not_fit</w:t>
            </w:r>
            <w:r>
              <w:t xml:space="preserve">, 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fits book a demo (≥ 0.7); everything uncertain is followed up by the AE (Oct 2026)</w:t>
            </w:r>
          </w:p>
        </w:tc>
        <w:tc>
          <w:tcPr/>
          <w:p>
            <w:pPr>
              <w:pStyle w:val="Compact"/>
              <w:jc w:val="left"/>
            </w:pPr>
            <w:r>
              <w:t xml:space="preserve">AE time is spent only on clear ICP. Uncertain leads aren't lost, they're followed up. Replaced the earlier "only turn away confident not-fits" rule.</w:t>
            </w:r>
          </w:p>
        </w:tc>
      </w:tr>
      <w:tr>
        <w:tc>
          <w:tcPr/>
          <w:p>
            <w:pPr>
              <w:pStyle w:val="Compact"/>
              <w:jc w:val="left"/>
            </w:pPr>
            <w:r>
              <w:t xml:space="preserve">1–5 locations always go to follow-up</w:t>
            </w:r>
          </w:p>
        </w:tc>
        <w:tc>
          <w:tcPr/>
          <w:p>
            <w:pPr>
              <w:pStyle w:val="Compact"/>
              <w:jc w:val="left"/>
            </w:pPr>
            <w:r>
              <w:t xml:space="preserve">Small brands are rarely ICP; the AE decides after seeing the research.</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2026-10-22T09:47:53Z</dcterms:created>
  <dcterms:modified xsi:type="dcterms:W3CDTF">2026-10-22T09:47:53Z</dcterms:modified>
</cp:coreProperties>
</file>

<file path=docProps/custom.xml><?xml version="1.0" encoding="utf-8"?>
<Properties xmlns="http://schemas.openxmlformats.org/officeDocument/2006/custom-properties" xmlns:vt="http://schemas.openxmlformats.org/officeDocument/2006/docPropsVTypes"/>
</file>