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7E6" w:rsidRDefault="00C947E6" w:rsidP="00DB4667">
      <w:pPr>
        <w:spacing w:after="120" w:line="240" w:lineRule="auto"/>
        <w:rPr>
          <w:rFonts w:cs="Times New Roman"/>
          <w:szCs w:val="24"/>
        </w:rPr>
      </w:pPr>
    </w:p>
    <w:p w:rsidR="00C947E6" w:rsidRDefault="00C947E6" w:rsidP="00DB4667">
      <w:pPr>
        <w:spacing w:after="12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RESUMO</w:t>
      </w:r>
      <w:bookmarkStart w:id="0" w:name="_GoBack"/>
      <w:bookmarkEnd w:id="0"/>
    </w:p>
    <w:p w:rsidR="00DB4667" w:rsidRPr="008D154C" w:rsidRDefault="00DB4667" w:rsidP="00DB4667">
      <w:pPr>
        <w:spacing w:after="12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O cultivo do tomate contribui para a segura</w:t>
      </w:r>
      <w:r>
        <w:rPr>
          <w:rFonts w:cs="Times New Roman"/>
          <w:szCs w:val="24"/>
        </w:rPr>
        <w:t>nça alimentar e nutricional e é</w:t>
      </w:r>
      <w:r>
        <w:rPr>
          <w:rFonts w:cs="Times New Roman"/>
          <w:szCs w:val="24"/>
        </w:rPr>
        <w:t xml:space="preserve"> praticada em zonas tropicais e subtropicais, como as de Moçambique, com altas taxas de mineralização da matéria orgânica e lixiviação de nutrientes. As altas exigências nutricionais do </w:t>
      </w:r>
      <w:proofErr w:type="spellStart"/>
      <w:r>
        <w:rPr>
          <w:rFonts w:cs="Times New Roman"/>
          <w:szCs w:val="24"/>
        </w:rPr>
        <w:t>tometeiro</w:t>
      </w:r>
      <w:proofErr w:type="spellEnd"/>
      <w:r>
        <w:rPr>
          <w:rFonts w:cs="Times New Roman"/>
          <w:szCs w:val="24"/>
        </w:rPr>
        <w:t xml:space="preserve">, tem levado os produtores ao uso indiscriminado de adubos químicos, com prejuízos diretos, a médio e longo prazo, ao solo e sua sustentabilidade produtiva. </w:t>
      </w:r>
      <w:r w:rsidR="00231AD7">
        <w:rPr>
          <w:rFonts w:cs="Times New Roman"/>
          <w:szCs w:val="24"/>
        </w:rPr>
        <w:t>H</w:t>
      </w:r>
      <w:r w:rsidR="002206C3">
        <w:rPr>
          <w:rFonts w:cs="Times New Roman"/>
          <w:szCs w:val="24"/>
        </w:rPr>
        <w:t>á</w:t>
      </w:r>
      <w:r w:rsidRPr="008D154C">
        <w:rPr>
          <w:rFonts w:cs="Times New Roman"/>
          <w:szCs w:val="24"/>
        </w:rPr>
        <w:t xml:space="preserve"> necessidad</w:t>
      </w:r>
      <w:r w:rsidR="00416ACD">
        <w:rPr>
          <w:rFonts w:cs="Times New Roman"/>
          <w:szCs w:val="24"/>
        </w:rPr>
        <w:t xml:space="preserve">e de se estudar </w:t>
      </w:r>
      <w:r w:rsidRPr="008D154C">
        <w:rPr>
          <w:rFonts w:cs="Times New Roman"/>
          <w:szCs w:val="24"/>
        </w:rPr>
        <w:t>meios alternativos</w:t>
      </w:r>
      <w:r w:rsidR="00416ACD">
        <w:rPr>
          <w:rFonts w:cs="Times New Roman"/>
          <w:szCs w:val="24"/>
        </w:rPr>
        <w:t xml:space="preserve"> ao uso de adubos químicos contribuindo</w:t>
      </w:r>
      <w:r w:rsidR="00053BD3">
        <w:rPr>
          <w:rFonts w:cs="Times New Roman"/>
          <w:szCs w:val="24"/>
        </w:rPr>
        <w:t xml:space="preserve"> para</w:t>
      </w:r>
      <w:r w:rsidRPr="008D154C">
        <w:rPr>
          <w:rFonts w:cs="Times New Roman"/>
          <w:szCs w:val="24"/>
        </w:rPr>
        <w:t xml:space="preserve"> produção e produtividade das culturas agrícolas de forma sustentável e acessível ao pr</w:t>
      </w:r>
      <w:r w:rsidR="001A444B">
        <w:rPr>
          <w:rFonts w:cs="Times New Roman"/>
          <w:szCs w:val="24"/>
        </w:rPr>
        <w:t xml:space="preserve">odutor. </w:t>
      </w:r>
      <w:proofErr w:type="spellStart"/>
      <w:r w:rsidR="001A444B">
        <w:rPr>
          <w:rFonts w:cs="Times New Roman"/>
          <w:szCs w:val="24"/>
        </w:rPr>
        <w:t>O</w:t>
      </w:r>
      <w:r w:rsidRPr="008D154C">
        <w:rPr>
          <w:rFonts w:cs="Times New Roman"/>
          <w:szCs w:val="24"/>
        </w:rPr>
        <w:t>bjectivo</w:t>
      </w:r>
      <w:r w:rsidR="001A444B">
        <w:rPr>
          <w:rFonts w:cs="Times New Roman"/>
          <w:szCs w:val="24"/>
        </w:rPr>
        <w:t>u-se</w:t>
      </w:r>
      <w:proofErr w:type="spellEnd"/>
      <w:r w:rsidRPr="008D154C">
        <w:rPr>
          <w:rFonts w:cs="Times New Roman"/>
          <w:szCs w:val="24"/>
        </w:rPr>
        <w:t xml:space="preserve"> comparar o efeito</w:t>
      </w:r>
      <w:r w:rsidR="00344156">
        <w:rPr>
          <w:rFonts w:cs="Times New Roman"/>
          <w:szCs w:val="24"/>
        </w:rPr>
        <w:t xml:space="preserve"> do adubo mineral NPK</w:t>
      </w:r>
      <w:r w:rsidR="002206C3">
        <w:rPr>
          <w:rFonts w:cs="Times New Roman"/>
          <w:szCs w:val="24"/>
        </w:rPr>
        <w:t xml:space="preserve"> e três</w:t>
      </w:r>
      <w:r w:rsidRPr="008D154C">
        <w:rPr>
          <w:rFonts w:cs="Times New Roman"/>
          <w:szCs w:val="24"/>
        </w:rPr>
        <w:t xml:space="preserve"> adubo</w:t>
      </w:r>
      <w:r w:rsidR="002206C3">
        <w:rPr>
          <w:rFonts w:cs="Times New Roman"/>
          <w:szCs w:val="24"/>
        </w:rPr>
        <w:t>s</w:t>
      </w:r>
      <w:r w:rsidRPr="008D154C">
        <w:rPr>
          <w:rFonts w:cs="Times New Roman"/>
          <w:szCs w:val="24"/>
        </w:rPr>
        <w:t xml:space="preserve"> orgânico</w:t>
      </w:r>
      <w:r w:rsidR="002206C3">
        <w:rPr>
          <w:rFonts w:cs="Times New Roman"/>
          <w:szCs w:val="24"/>
        </w:rPr>
        <w:t>s</w:t>
      </w:r>
      <w:r w:rsidRPr="008D154C">
        <w:rPr>
          <w:rFonts w:cs="Times New Roman"/>
          <w:szCs w:val="24"/>
        </w:rPr>
        <w:t xml:space="preserve"> (bovino, caprino e galináceo), a base de fermentação controlada </w:t>
      </w:r>
      <w:r w:rsidR="001A444B">
        <w:rPr>
          <w:rFonts w:cs="Times New Roman"/>
          <w:szCs w:val="24"/>
        </w:rPr>
        <w:t>em duas variedades de tomateiro</w:t>
      </w:r>
      <w:r w:rsidRPr="008D154C">
        <w:rPr>
          <w:rFonts w:cs="Times New Roman"/>
          <w:szCs w:val="24"/>
        </w:rPr>
        <w:t xml:space="preserve"> no distrito de Montepuez. O estudo foi conduzido no Campus do Instituto Superior de Recursos Naturais e Ambiente da</w:t>
      </w:r>
      <w:r w:rsidR="00C6624D">
        <w:rPr>
          <w:rFonts w:cs="Times New Roman"/>
          <w:szCs w:val="24"/>
        </w:rPr>
        <w:t xml:space="preserve"> Universidade Rovuma, n</w:t>
      </w:r>
      <w:r w:rsidRPr="008D154C">
        <w:rPr>
          <w:rFonts w:cs="Times New Roman"/>
          <w:szCs w:val="24"/>
        </w:rPr>
        <w:t xml:space="preserve">um ensaio de campo num esquema </w:t>
      </w:r>
      <w:proofErr w:type="spellStart"/>
      <w:r w:rsidRPr="008D154C">
        <w:rPr>
          <w:rFonts w:cs="Times New Roman"/>
          <w:szCs w:val="24"/>
        </w:rPr>
        <w:t>factorial</w:t>
      </w:r>
      <w:proofErr w:type="spellEnd"/>
      <w:r w:rsidRPr="008D154C">
        <w:rPr>
          <w:rFonts w:cs="Times New Roman"/>
          <w:szCs w:val="24"/>
        </w:rPr>
        <w:t xml:space="preserve"> de 4x2 num deli</w:t>
      </w:r>
      <w:r>
        <w:rPr>
          <w:rFonts w:cs="Times New Roman"/>
          <w:szCs w:val="24"/>
        </w:rPr>
        <w:t>neame</w:t>
      </w:r>
      <w:r w:rsidR="00C92BCA">
        <w:rPr>
          <w:rFonts w:cs="Times New Roman"/>
          <w:szCs w:val="24"/>
        </w:rPr>
        <w:t>nto de blocos c</w:t>
      </w:r>
      <w:r>
        <w:rPr>
          <w:rFonts w:cs="Times New Roman"/>
          <w:szCs w:val="24"/>
        </w:rPr>
        <w:t>ompletos</w:t>
      </w:r>
      <w:r w:rsidR="00C92BCA">
        <w:rPr>
          <w:rFonts w:cs="Times New Roman"/>
          <w:szCs w:val="24"/>
        </w:rPr>
        <w:t xml:space="preserve"> </w:t>
      </w:r>
      <w:proofErr w:type="spellStart"/>
      <w:r w:rsidR="00C92BCA">
        <w:rPr>
          <w:rFonts w:cs="Times New Roman"/>
          <w:szCs w:val="24"/>
        </w:rPr>
        <w:t>c</w:t>
      </w:r>
      <w:r w:rsidRPr="008D154C">
        <w:rPr>
          <w:rFonts w:cs="Times New Roman"/>
          <w:szCs w:val="24"/>
        </w:rPr>
        <w:t>azualizados</w:t>
      </w:r>
      <w:proofErr w:type="spellEnd"/>
      <w:r w:rsidRPr="008D154C">
        <w:rPr>
          <w:rFonts w:cs="Times New Roman"/>
          <w:szCs w:val="24"/>
        </w:rPr>
        <w:t xml:space="preserve"> com </w:t>
      </w:r>
      <w:r>
        <w:rPr>
          <w:rFonts w:cs="Times New Roman"/>
          <w:szCs w:val="24"/>
        </w:rPr>
        <w:t>oito</w:t>
      </w:r>
      <w:r w:rsidRPr="008D154C">
        <w:rPr>
          <w:rFonts w:cs="Times New Roman"/>
          <w:szCs w:val="24"/>
        </w:rPr>
        <w:t xml:space="preserve"> tratamentos e três repetições. Os adubos orgânicos foram produzidos através de fermentação anaeróbica controlada e inoculadas com microrganismos eficientes (EM). A aplicação dos adubos orgân</w:t>
      </w:r>
      <w:r>
        <w:rPr>
          <w:rFonts w:cs="Times New Roman"/>
          <w:szCs w:val="24"/>
        </w:rPr>
        <w:t>icos foi feita a uma dose de 9,6</w:t>
      </w:r>
      <w:r w:rsidRPr="008D154C">
        <w:rPr>
          <w:rFonts w:cs="Times New Roman"/>
          <w:szCs w:val="24"/>
        </w:rPr>
        <w:t xml:space="preserve"> </w:t>
      </w:r>
      <w:proofErr w:type="spellStart"/>
      <w:r w:rsidRPr="008D154C">
        <w:rPr>
          <w:rFonts w:cs="Times New Roman"/>
          <w:szCs w:val="24"/>
        </w:rPr>
        <w:t>ton</w:t>
      </w:r>
      <w:proofErr w:type="spellEnd"/>
      <w:r w:rsidRPr="008D154C">
        <w:rPr>
          <w:rFonts w:cs="Times New Roman"/>
          <w:szCs w:val="24"/>
        </w:rPr>
        <w:t>/</w:t>
      </w:r>
      <w:proofErr w:type="spellStart"/>
      <w:r w:rsidRPr="008D154C">
        <w:rPr>
          <w:rFonts w:cs="Times New Roman"/>
          <w:szCs w:val="24"/>
        </w:rPr>
        <w:t>ha</w:t>
      </w:r>
      <w:proofErr w:type="spellEnd"/>
      <w:r w:rsidRPr="008D154C">
        <w:rPr>
          <w:rFonts w:cs="Times New Roman"/>
          <w:szCs w:val="24"/>
        </w:rPr>
        <w:t xml:space="preserve"> e os tratamentos com adubo mineral NPK e ureia 46%N, a uma dose de 1432,5 e 324</w:t>
      </w:r>
      <w:r>
        <w:rPr>
          <w:rFonts w:cs="Times New Roman"/>
          <w:szCs w:val="24"/>
        </w:rPr>
        <w:t xml:space="preserve"> kg/</w:t>
      </w:r>
      <w:proofErr w:type="spellStart"/>
      <w:r>
        <w:rPr>
          <w:rFonts w:cs="Times New Roman"/>
          <w:szCs w:val="24"/>
        </w:rPr>
        <w:t>ha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r</w:t>
      </w:r>
      <w:r w:rsidRPr="008D154C">
        <w:rPr>
          <w:rFonts w:cs="Times New Roman"/>
          <w:szCs w:val="24"/>
        </w:rPr>
        <w:t>espectivamete</w:t>
      </w:r>
      <w:proofErr w:type="spellEnd"/>
      <w:r w:rsidRPr="008D154C">
        <w:rPr>
          <w:rFonts w:cs="Times New Roman"/>
          <w:szCs w:val="24"/>
        </w:rPr>
        <w:t>.  Os d</w:t>
      </w:r>
      <w:r w:rsidR="004A3B9E">
        <w:rPr>
          <w:rFonts w:cs="Times New Roman"/>
          <w:szCs w:val="24"/>
        </w:rPr>
        <w:t>ados foram analisados por</w:t>
      </w:r>
      <w:r w:rsidRPr="008D154C">
        <w:rPr>
          <w:rFonts w:cs="Times New Roman"/>
          <w:szCs w:val="24"/>
        </w:rPr>
        <w:t xml:space="preserve"> ANOVA e o teste de </w:t>
      </w:r>
      <w:proofErr w:type="spellStart"/>
      <w:r w:rsidRPr="008D154C">
        <w:rPr>
          <w:rFonts w:cs="Times New Roman"/>
          <w:szCs w:val="24"/>
        </w:rPr>
        <w:t>Tukey</w:t>
      </w:r>
      <w:proofErr w:type="spellEnd"/>
      <w:r w:rsidRPr="008D154C">
        <w:rPr>
          <w:rFonts w:cs="Times New Roman"/>
          <w:szCs w:val="24"/>
        </w:rPr>
        <w:t xml:space="preserve"> a um nível de significância de 5% para</w:t>
      </w:r>
      <w:r w:rsidR="004A3B9E">
        <w:rPr>
          <w:rFonts w:cs="Times New Roman"/>
          <w:szCs w:val="24"/>
        </w:rPr>
        <w:t xml:space="preserve"> comparação das médias, com </w:t>
      </w:r>
      <w:r w:rsidRPr="008D154C">
        <w:rPr>
          <w:rFonts w:cs="Times New Roman"/>
          <w:szCs w:val="24"/>
        </w:rPr>
        <w:t>o pacote estatístico SISVAR. Os resultados mostraram diferenças significativas do adubo orgânico de galináceo, seguido dos adubos orgânicos de caprino, adubo mineral NKP e adubo orgânico de bovino, nos parâmetros número de folhas por planta, altura das plantas, peso dos frutos por planta, número de frutos comerciais e no rendimento por hectare e uma interação significa</w:t>
      </w:r>
      <w:r w:rsidR="002952EE">
        <w:rPr>
          <w:rFonts w:cs="Times New Roman"/>
          <w:szCs w:val="24"/>
        </w:rPr>
        <w:t xml:space="preserve">tiva entre a variedade </w:t>
      </w:r>
      <w:proofErr w:type="spellStart"/>
      <w:r w:rsidR="002952EE">
        <w:rPr>
          <w:rFonts w:cs="Times New Roman"/>
          <w:szCs w:val="24"/>
        </w:rPr>
        <w:t>Rafano</w:t>
      </w:r>
      <w:proofErr w:type="spellEnd"/>
      <w:r w:rsidRPr="008D154C">
        <w:rPr>
          <w:rFonts w:cs="Times New Roman"/>
          <w:szCs w:val="24"/>
        </w:rPr>
        <w:t xml:space="preserve"> e o adubo orgânico de galináceo. </w:t>
      </w:r>
    </w:p>
    <w:p w:rsidR="00C947E6" w:rsidRPr="008D154C" w:rsidRDefault="00C947E6" w:rsidP="00C947E6">
      <w:pPr>
        <w:spacing w:after="12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Palavras-chave: </w:t>
      </w:r>
      <w:proofErr w:type="spellStart"/>
      <w:r>
        <w:rPr>
          <w:rFonts w:cs="Times New Roman"/>
          <w:szCs w:val="24"/>
        </w:rPr>
        <w:t>Bokashi</w:t>
      </w:r>
      <w:proofErr w:type="spellEnd"/>
      <w:r>
        <w:rPr>
          <w:rFonts w:cs="Times New Roman"/>
          <w:szCs w:val="24"/>
        </w:rPr>
        <w:t>,</w:t>
      </w:r>
      <w:r w:rsidRPr="008D154C">
        <w:rPr>
          <w:rFonts w:cs="Times New Roman"/>
          <w:szCs w:val="24"/>
        </w:rPr>
        <w:t xml:space="preserve"> comparação</w:t>
      </w:r>
      <w:r>
        <w:rPr>
          <w:rFonts w:cs="Times New Roman"/>
          <w:szCs w:val="24"/>
        </w:rPr>
        <w:t>,</w:t>
      </w:r>
      <w:r w:rsidRPr="008D154C">
        <w:rPr>
          <w:rFonts w:cs="Times New Roman"/>
          <w:szCs w:val="24"/>
        </w:rPr>
        <w:t xml:space="preserve"> </w:t>
      </w:r>
      <w:r w:rsidRPr="008D154C">
        <w:rPr>
          <w:rFonts w:cs="Times New Roman"/>
          <w:szCs w:val="24"/>
        </w:rPr>
        <w:t>NPK.</w:t>
      </w:r>
    </w:p>
    <w:p w:rsidR="00557644" w:rsidRDefault="00557644"/>
    <w:sectPr w:rsidR="00557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667"/>
    <w:rsid w:val="00053BD3"/>
    <w:rsid w:val="000A5022"/>
    <w:rsid w:val="000D66CD"/>
    <w:rsid w:val="001A444B"/>
    <w:rsid w:val="002206C3"/>
    <w:rsid w:val="00231AD7"/>
    <w:rsid w:val="002952EE"/>
    <w:rsid w:val="00344156"/>
    <w:rsid w:val="00416ACD"/>
    <w:rsid w:val="004A3B9E"/>
    <w:rsid w:val="00557644"/>
    <w:rsid w:val="005D2D7B"/>
    <w:rsid w:val="00BC2181"/>
    <w:rsid w:val="00C6624D"/>
    <w:rsid w:val="00C92BCA"/>
    <w:rsid w:val="00C947E6"/>
    <w:rsid w:val="00D26113"/>
    <w:rsid w:val="00DB4667"/>
    <w:rsid w:val="00E7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79CE5"/>
  <w15:chartTrackingRefBased/>
  <w15:docId w15:val="{7809FF0F-157F-43E4-9D09-A5708A55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4667"/>
    <w:pPr>
      <w:spacing w:before="120" w:after="280"/>
      <w:jc w:val="both"/>
    </w:pPr>
    <w:rPr>
      <w:rFonts w:ascii="Times New Roman" w:eastAsia="DengXian" w:hAnsi="Times New Roman" w:cs="Arial"/>
      <w:sz w:val="24"/>
      <w:lang w:val="pt-PT" w:eastAsia="zh-C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 R. Tomaz</dc:creator>
  <cp:keywords/>
  <dc:description/>
  <cp:lastModifiedBy>Bento R. Tomaz</cp:lastModifiedBy>
  <cp:revision>1</cp:revision>
  <dcterms:created xsi:type="dcterms:W3CDTF">2026-01-21T08:57:00Z</dcterms:created>
  <dcterms:modified xsi:type="dcterms:W3CDTF">2026-01-21T09:17:00Z</dcterms:modified>
</cp:coreProperties>
</file>