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D5" w:rsidRDefault="004D22D5" w:rsidP="004D22D5">
      <w:pPr>
        <w:pStyle w:val="Title"/>
      </w:pPr>
      <w:r>
        <w:t>File Note</w:t>
      </w:r>
    </w:p>
    <w:p w:rsidR="004D22D5" w:rsidRPr="004D22D5" w:rsidRDefault="009375EA" w:rsidP="004D22D5">
      <w:pPr>
        <w:pStyle w:val="Subtitle"/>
        <w:rPr>
          <w:lang w:val="vi-VN"/>
        </w:rPr>
      </w:pPr>
      <w:r w:rsidRPr="009375EA">
        <w:rPr>
          <w:lang w:val="vi-VN"/>
        </w:rPr>
        <w:t>Buổi 4: Tính kế thừa</w:t>
      </w:r>
    </w:p>
    <w:p w:rsidR="009375EA" w:rsidRPr="009375EA" w:rsidRDefault="004D22D5" w:rsidP="009375EA">
      <w:pPr>
        <w:pStyle w:val="Heading1"/>
        <w:rPr>
          <w:lang w:val="vi-VN" w:eastAsia="ja-JP"/>
        </w:rPr>
      </w:pPr>
      <w:r w:rsidRPr="009375EA">
        <w:rPr>
          <w:lang w:val="vi-VN" w:eastAsia="ja-JP"/>
        </w:rPr>
        <w:t xml:space="preserve">1, </w:t>
      </w:r>
      <w:r w:rsidR="009375EA" w:rsidRPr="009375EA">
        <w:rPr>
          <w:lang w:val="vi-VN" w:eastAsia="ja-JP"/>
        </w:rPr>
        <w:t>Định nghĩa, ý nghĩa của tính chất kế thừa</w:t>
      </w:r>
    </w:p>
    <w:p w:rsidR="009375EA" w:rsidRPr="009375EA" w:rsidRDefault="009375EA" w:rsidP="009375EA">
      <w:pPr>
        <w:numPr>
          <w:ilvl w:val="0"/>
          <w:numId w:val="37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b/>
          <w:bCs/>
          <w:sz w:val="24"/>
          <w:szCs w:val="24"/>
          <w:lang w:val="vi-VN" w:eastAsia="ja-JP"/>
        </w:rPr>
        <w:t>Kế thừa</w:t>
      </w: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 : Là sự thừa hưởng các phương thức, thuộc tính của đối tượng con từ một đối tượng cha mà không cần phải khai báo</w:t>
      </w:r>
    </w:p>
    <w:p w:rsidR="009375EA" w:rsidRPr="009375EA" w:rsidRDefault="009375EA" w:rsidP="009375EA">
      <w:pPr>
        <w:numPr>
          <w:ilvl w:val="0"/>
          <w:numId w:val="37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Java không có </w:t>
      </w:r>
      <w:r w:rsidRPr="009375EA">
        <w:rPr>
          <w:rFonts w:eastAsia="Times New Roman" w:cs="Calibri"/>
          <w:b/>
          <w:bCs/>
          <w:sz w:val="24"/>
          <w:szCs w:val="24"/>
          <w:lang w:val="vi-VN" w:eastAsia="ja-JP"/>
        </w:rPr>
        <w:t>đa kế thừa</w:t>
      </w: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 giữa các class. Mỗi đối tượng chỉ được kế thừa trực tiếp từ một đối tượng khác</w:t>
      </w:r>
    </w:p>
    <w:p w:rsidR="009375EA" w:rsidRPr="009375EA" w:rsidRDefault="009375EA" w:rsidP="009375EA">
      <w:pPr>
        <w:numPr>
          <w:ilvl w:val="0"/>
          <w:numId w:val="37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Sử dụng từ khóa </w:t>
      </w:r>
      <w:r w:rsidRPr="009375EA">
        <w:rPr>
          <w:rFonts w:eastAsia="Times New Roman" w:cs="Calibri"/>
          <w:b/>
          <w:bCs/>
          <w:color w:val="E84C22"/>
          <w:sz w:val="24"/>
          <w:szCs w:val="24"/>
          <w:lang w:val="vi-VN" w:eastAsia="ja-JP"/>
        </w:rPr>
        <w:t>extends</w:t>
      </w: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 để biểu thị mối quan hệ kế thừa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58"/>
      </w:tblGrid>
      <w:tr w:rsidR="009375EA" w:rsidRPr="009375EA" w:rsidTr="009375EA">
        <w:trPr>
          <w:jc w:val="center"/>
        </w:trPr>
        <w:tc>
          <w:tcPr>
            <w:tcW w:w="4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eastAsia="ja-JP"/>
              </w:rPr>
              <w:t xml:space="preserve">public </w:t>
            </w:r>
            <w:r w:rsidRPr="009375EA">
              <w:rPr>
                <w:rFonts w:eastAsia="Times New Roman" w:cs="Calibri"/>
                <w:color w:val="E84C22"/>
                <w:sz w:val="24"/>
                <w:szCs w:val="24"/>
                <w:lang w:eastAsia="ja-JP"/>
              </w:rPr>
              <w:t>class</w:t>
            </w:r>
            <w:r w:rsidRPr="009375EA">
              <w:rPr>
                <w:rFonts w:eastAsia="Times New Roman" w:cs="Calibri"/>
                <w:sz w:val="24"/>
                <w:szCs w:val="24"/>
                <w:lang w:eastAsia="ja-JP"/>
              </w:rPr>
              <w:t xml:space="preserve"> SuViecDaQua </w:t>
            </w:r>
            <w:r w:rsidRPr="009375EA">
              <w:rPr>
                <w:rFonts w:eastAsia="Times New Roman" w:cs="Calibri"/>
                <w:color w:val="E84C22"/>
                <w:sz w:val="24"/>
                <w:szCs w:val="24"/>
                <w:lang w:eastAsia="ja-JP"/>
              </w:rPr>
              <w:t>extends</w:t>
            </w:r>
            <w:r w:rsidRPr="009375EA">
              <w:rPr>
                <w:rFonts w:eastAsia="Times New Roman" w:cs="Calibri"/>
                <w:sz w:val="24"/>
                <w:szCs w:val="24"/>
                <w:lang w:eastAsia="ja-JP"/>
              </w:rPr>
              <w:t xml:space="preserve"> GhiChu {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eastAsia="ja-JP"/>
              </w:rPr>
              <w:t>// Khai bao thuoc tinh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eastAsia="ja-JP"/>
              </w:rPr>
              <w:t xml:space="preserve">  tenNguoiLienQuan;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eastAsia="ja-JP"/>
              </w:rPr>
              <w:t xml:space="preserve">  ketQuaSuViec;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eastAsia="ja-JP"/>
              </w:rPr>
              <w:t xml:space="preserve">  danhGia;</w:t>
            </w:r>
          </w:p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9375EA" w:rsidRPr="009375EA" w:rsidRDefault="009375EA" w:rsidP="009375EA">
      <w:pPr>
        <w:spacing w:before="0" w:line="240" w:lineRule="auto"/>
        <w:rPr>
          <w:rFonts w:eastAsia="Times New Roman" w:cs="Calibri"/>
          <w:sz w:val="24"/>
          <w:szCs w:val="24"/>
          <w:lang w:eastAsia="ja-JP"/>
        </w:rPr>
      </w:pPr>
      <w:r w:rsidRPr="009375EA">
        <w:rPr>
          <w:rFonts w:eastAsia="Times New Roman" w:cs="Calibri"/>
          <w:sz w:val="24"/>
          <w:szCs w:val="24"/>
          <w:lang w:eastAsia="ja-JP"/>
        </w:rPr>
        <w:t xml:space="preserve">=&gt; </w:t>
      </w:r>
      <w:r w:rsidRPr="009375EA">
        <w:rPr>
          <w:rFonts w:eastAsia="Times New Roman" w:cs="Calibri"/>
          <w:sz w:val="24"/>
          <w:szCs w:val="24"/>
          <w:lang w:val="vi-VN" w:eastAsia="ja-JP"/>
        </w:rPr>
        <w:t>Tác dụng : - Cấu trúc code mạch lạc</w:t>
      </w:r>
    </w:p>
    <w:p w:rsidR="009375EA" w:rsidRPr="009375EA" w:rsidRDefault="009375EA" w:rsidP="009375EA">
      <w:pPr>
        <w:spacing w:before="0" w:line="240" w:lineRule="auto"/>
        <w:ind w:left="108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     - Không cần khai báo nhiều</w:t>
      </w:r>
    </w:p>
    <w:p w:rsidR="009375EA" w:rsidRPr="009375EA" w:rsidRDefault="009375EA" w:rsidP="009375EA">
      <w:pPr>
        <w:pStyle w:val="Heading1"/>
        <w:rPr>
          <w:lang w:val="vi-VN" w:eastAsia="ja-JP"/>
        </w:rPr>
      </w:pPr>
      <w:r w:rsidRPr="009375EA">
        <w:rPr>
          <w:lang w:val="vi-VN" w:eastAsia="ja-JP"/>
        </w:rPr>
        <w:t xml:space="preserve">2, </w:t>
      </w:r>
      <w:r w:rsidRPr="009375EA">
        <w:rPr>
          <w:lang w:val="vi-VN" w:eastAsia="ja-JP"/>
        </w:rPr>
        <w:t>Cách xác định các đối tượng có mối quan hệ kế thừa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Nếu đối tượng A và B có cùng bản chất, cùng chung một số đặc điểm và hành vi, thì hình thành nên một đối tượng C gồm các đặc điểm chung của 2 đối tượng A và đối tượng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=&gt; Khi đó: đối tượng A và B sẽ kế thừa đối tượng C</w:t>
      </w:r>
    </w:p>
    <w:p w:rsidR="009375EA" w:rsidRDefault="009375EA">
      <w:pPr>
        <w:rPr>
          <w:rFonts w:eastAsiaTheme="majorEastAsia" w:cstheme="majorBidi"/>
          <w:color w:val="3B3838" w:themeColor="background2" w:themeShade="40"/>
          <w:kern w:val="28"/>
          <w:sz w:val="52"/>
          <w:szCs w:val="52"/>
          <w:lang w:val="vi-VN" w:eastAsia="ja-JP"/>
          <w14:ligatures w14:val="standard"/>
          <w14:numForm w14:val="oldStyle"/>
        </w:rPr>
      </w:pPr>
      <w:r>
        <w:rPr>
          <w:lang w:val="vi-VN" w:eastAsia="ja-JP"/>
        </w:rPr>
        <w:br w:type="page"/>
      </w:r>
    </w:p>
    <w:p w:rsidR="009375EA" w:rsidRPr="009375EA" w:rsidRDefault="009375EA" w:rsidP="009375EA">
      <w:pPr>
        <w:pStyle w:val="Heading1"/>
        <w:rPr>
          <w:lang w:val="vi-VN" w:eastAsia="ja-JP"/>
        </w:rPr>
      </w:pPr>
      <w:r w:rsidRPr="009375EA">
        <w:rPr>
          <w:lang w:val="vi-VN" w:eastAsia="ja-JP"/>
        </w:rPr>
        <w:lastRenderedPageBreak/>
        <w:t xml:space="preserve">3, </w:t>
      </w:r>
      <w:r w:rsidRPr="009375EA">
        <w:rPr>
          <w:lang w:val="vi-VN" w:eastAsia="ja-JP"/>
        </w:rPr>
        <w:t>Cách xây dựng các đối tượng trong mối quan hệ kế thừa:</w:t>
      </w:r>
    </w:p>
    <w:p w:rsidR="009375EA" w:rsidRPr="009375EA" w:rsidRDefault="009375EA" w:rsidP="009375EA">
      <w:pPr>
        <w:numPr>
          <w:ilvl w:val="0"/>
          <w:numId w:val="40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Tìm đặc điểm chung giữa các đối tượng</w:t>
      </w:r>
    </w:p>
    <w:p w:rsidR="009375EA" w:rsidRPr="009375EA" w:rsidRDefault="009375EA" w:rsidP="009375EA">
      <w:pPr>
        <w:numPr>
          <w:ilvl w:val="0"/>
          <w:numId w:val="40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Hình thành nên các đối tượng cha có đặc điểm và phương thức chung của các đối tượng con</w:t>
      </w:r>
    </w:p>
    <w:p w:rsidR="009375EA" w:rsidRPr="009375EA" w:rsidRDefault="009375EA" w:rsidP="009375EA">
      <w:pPr>
        <w:numPr>
          <w:ilvl w:val="0"/>
          <w:numId w:val="40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Tối ưu lại các đối tượng con, loại bỏ các đặc điểm chung, thuộc tính chung của đối tượng con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Ví dụ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2231"/>
        <w:gridCol w:w="2130"/>
      </w:tblGrid>
      <w:tr w:rsidR="009375EA" w:rsidRPr="009375EA" w:rsidTr="009375EA">
        <w:trPr>
          <w:jc w:val="center"/>
        </w:trPr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Đối tượng</w:t>
            </w:r>
          </w:p>
        </w:tc>
        <w:tc>
          <w:tcPr>
            <w:tcW w:w="2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Thuộc tính chung 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Phương thức chung</w:t>
            </w:r>
          </w:p>
        </w:tc>
      </w:tr>
      <w:tr w:rsidR="009375EA" w:rsidRPr="009375EA" w:rsidTr="009375EA">
        <w:trPr>
          <w:trHeight w:val="380"/>
          <w:jc w:val="center"/>
        </w:trPr>
        <w:tc>
          <w:tcPr>
            <w:tcW w:w="1353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375EA" w:rsidRPr="009375EA" w:rsidRDefault="009375EA" w:rsidP="009375EA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375EA">
              <w:rPr>
                <w:lang w:val="vi-VN" w:eastAsia="ja-JP"/>
              </w:rPr>
              <w:t>Học viên</w:t>
            </w:r>
          </w:p>
        </w:tc>
        <w:tc>
          <w:tcPr>
            <w:tcW w:w="2231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Họ tên</w:t>
            </w:r>
          </w:p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Tuổi</w:t>
            </w:r>
          </w:p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Giới tính</w:t>
            </w:r>
          </w:p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Địa chỉ</w:t>
            </w:r>
          </w:p>
        </w:tc>
        <w:tc>
          <w:tcPr>
            <w:tcW w:w="213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Nhập thông tin</w:t>
            </w:r>
          </w:p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Ăn uống</w:t>
            </w:r>
          </w:p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Di chuyển</w:t>
            </w:r>
          </w:p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In thông tin</w:t>
            </w:r>
          </w:p>
        </w:tc>
      </w:tr>
      <w:tr w:rsidR="009375EA" w:rsidRPr="009375EA" w:rsidTr="009375EA">
        <w:trPr>
          <w:trHeight w:val="774"/>
          <w:jc w:val="center"/>
        </w:trPr>
        <w:tc>
          <w:tcPr>
            <w:tcW w:w="135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75EA" w:rsidRPr="009375EA" w:rsidRDefault="009375EA" w:rsidP="009375EA">
            <w:pPr>
              <w:rPr>
                <w:lang w:val="vi-VN" w:eastAsia="ja-JP"/>
              </w:rPr>
            </w:pPr>
            <w:r w:rsidRPr="009375EA">
              <w:rPr>
                <w:lang w:val="vi-VN" w:eastAsia="ja-JP"/>
              </w:rPr>
              <w:t>Nhân viên</w:t>
            </w:r>
          </w:p>
        </w:tc>
        <w:tc>
          <w:tcPr>
            <w:tcW w:w="2231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</w:p>
        </w:tc>
        <w:tc>
          <w:tcPr>
            <w:tcW w:w="213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75EA" w:rsidRPr="009375EA" w:rsidRDefault="009375EA" w:rsidP="009375EA">
            <w:pPr>
              <w:numPr>
                <w:ilvl w:val="1"/>
                <w:numId w:val="42"/>
              </w:numPr>
              <w:spacing w:before="0" w:line="240" w:lineRule="auto"/>
              <w:ind w:left="266"/>
              <w:textAlignment w:val="center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</w:p>
        </w:tc>
      </w:tr>
    </w:tbl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eastAsia="ja-JP"/>
        </w:rPr>
      </w:pPr>
      <w:r w:rsidRPr="009375EA">
        <w:rPr>
          <w:rFonts w:eastAsia="Times New Roman" w:cs="Calibri"/>
          <w:sz w:val="24"/>
          <w:szCs w:val="24"/>
          <w:lang w:eastAsia="ja-JP"/>
        </w:rPr>
        <w:t> 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Phương thức và </w:t>
      </w:r>
      <w:r w:rsidRPr="009375EA">
        <w:rPr>
          <w:rFonts w:eastAsia="Times New Roman" w:cs="Calibri"/>
          <w:b/>
          <w:bCs/>
          <w:sz w:val="24"/>
          <w:szCs w:val="24"/>
          <w:lang w:val="vi-VN" w:eastAsia="ja-JP"/>
        </w:rPr>
        <w:t>sự truyền tầng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Ví dụ: 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Ở đối tượng </w:t>
      </w:r>
      <w:r w:rsidRPr="009375EA">
        <w:rPr>
          <w:rFonts w:eastAsia="Times New Roman" w:cs="Calibri"/>
          <w:b/>
          <w:bCs/>
          <w:sz w:val="24"/>
          <w:szCs w:val="24"/>
          <w:lang w:val="vi-VN" w:eastAsia="ja-JP"/>
        </w:rPr>
        <w:t>cha</w:t>
      </w: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 A có phương thức: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07"/>
      </w:tblGrid>
      <w:tr w:rsidR="009375EA" w:rsidRPr="009375EA" w:rsidTr="009375EA">
        <w:tc>
          <w:tcPr>
            <w:tcW w:w="8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void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datBaoThuc (</w:t>
            </w: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maGhiChu, </w:t>
            </w: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int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soLan, </w:t>
            </w: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thoiGian, </w:t>
            </w: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amThanh) {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// NDPT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 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Ở đối tượng </w:t>
      </w:r>
      <w:r w:rsidRPr="009375EA">
        <w:rPr>
          <w:rFonts w:eastAsia="Times New Roman" w:cs="Calibri"/>
          <w:b/>
          <w:bCs/>
          <w:sz w:val="24"/>
          <w:szCs w:val="24"/>
          <w:lang w:val="vi-VN" w:eastAsia="ja-JP"/>
        </w:rPr>
        <w:t>con</w:t>
      </w:r>
      <w:r w:rsidRPr="009375EA">
        <w:rPr>
          <w:rFonts w:eastAsia="Times New Roman" w:cs="Calibri"/>
          <w:sz w:val="24"/>
          <w:szCs w:val="24"/>
          <w:lang w:val="vi-VN" w:eastAsia="ja-JP"/>
        </w:rPr>
        <w:t xml:space="preserve"> B cũng tương ứng có phương thức: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66"/>
      </w:tblGrid>
      <w:tr w:rsidR="009375EA" w:rsidRPr="009375EA" w:rsidTr="009375EA">
        <w:tc>
          <w:tcPr>
            <w:tcW w:w="6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void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datBaoThuc(</w:t>
            </w: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int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soLan, </w:t>
            </w: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thoiGian, </w:t>
            </w: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amThanh) {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// Noi dung phuong thuc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9375EA" w:rsidRPr="009375EA" w:rsidRDefault="009375EA" w:rsidP="009375EA">
      <w:pPr>
        <w:pStyle w:val="Heading1"/>
        <w:rPr>
          <w:lang w:val="vi-VN" w:eastAsia="ja-JP"/>
        </w:rPr>
      </w:pPr>
      <w:r>
        <w:rPr>
          <w:lang w:eastAsia="ja-JP"/>
        </w:rPr>
        <w:t xml:space="preserve">4, </w:t>
      </w:r>
      <w:r w:rsidRPr="009375EA">
        <w:rPr>
          <w:lang w:val="vi-VN" w:eastAsia="ja-JP"/>
        </w:rPr>
        <w:t>Lớp trừu tượng</w:t>
      </w:r>
    </w:p>
    <w:p w:rsidR="009375EA" w:rsidRPr="009375EA" w:rsidRDefault="009375EA" w:rsidP="009375EA">
      <w:pPr>
        <w:numPr>
          <w:ilvl w:val="0"/>
          <w:numId w:val="45"/>
        </w:numPr>
        <w:spacing w:before="0" w:line="240" w:lineRule="auto"/>
        <w:ind w:left="54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Một lớp trở thành trừu tượng khi: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+ Bản thân lớp đó chứa các phương thức trừu tượng nên bắt buộc lớp đó phải trở thành trừu tượng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sz w:val="24"/>
          <w:szCs w:val="24"/>
          <w:lang w:val="vi-VN" w:eastAsia="ja-JP"/>
        </w:rPr>
        <w:t>+ Khi đối tượng này không trực tiếp tham gia vào bài toán, nhưng được tạo ra để xây dựng một kiến trúc code tường minh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color w:val="E84C22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E84C22"/>
          <w:sz w:val="24"/>
          <w:szCs w:val="24"/>
          <w:lang w:val="vi-VN" w:eastAsia="ja-JP"/>
        </w:rPr>
        <w:t>+ Không có phương thức trừu tượng nhưng không tham gia bài toán =&gt; Vẫn là lớp trừu tượng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color w:val="E84C22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E84C22"/>
          <w:sz w:val="24"/>
          <w:szCs w:val="24"/>
          <w:lang w:val="vi-VN" w:eastAsia="ja-JP"/>
        </w:rPr>
        <w:t>+ Lớp trừu tượng không trực tiếp sinh ra thực thể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shd w:val="clear" w:color="auto" w:fill="E7E6E6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36"/>
      </w:tblGrid>
      <w:tr w:rsidR="009375EA" w:rsidRPr="009375EA" w:rsidTr="009375EA">
        <w:trPr>
          <w:jc w:val="center"/>
        </w:trPr>
        <w:tc>
          <w:tcPr>
            <w:tcW w:w="3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lastRenderedPageBreak/>
              <w:t>public abstract class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GhiChu {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// Khai bao thuoc tinh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 maGhiChu;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 tieuDe        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 noiDung;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 thoiGian;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String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 diaDiem;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boolean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suKienBoLo;</w:t>
            </w:r>
          </w:p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>+ Phương thức bắt đầu bằng</w:t>
      </w:r>
      <w:r w:rsidRPr="009375EA">
        <w:rPr>
          <w:rFonts w:eastAsia="Times New Roman" w:cs="Calibri"/>
          <w:color w:val="E84C22"/>
          <w:sz w:val="24"/>
          <w:szCs w:val="24"/>
          <w:lang w:val="vi-VN" w:eastAsia="ja-JP"/>
        </w:rPr>
        <w:t xml:space="preserve"> abstract</w:t>
      </w: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 xml:space="preserve"> và không có nội dung phương thức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color w:val="000000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>+ Phương thức được viết trong đối tượng cha và</w:t>
      </w:r>
      <w:r w:rsidRPr="009375EA">
        <w:rPr>
          <w:rFonts w:eastAsia="Times New Roman" w:cs="Calibri"/>
          <w:b/>
          <w:bCs/>
          <w:color w:val="000000"/>
          <w:sz w:val="24"/>
          <w:szCs w:val="24"/>
          <w:lang w:val="vi-VN" w:eastAsia="ja-JP"/>
        </w:rPr>
        <w:t xml:space="preserve"> bắt buộc</w:t>
      </w: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 xml:space="preserve"> đối tượng con phải ghi đè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18"/>
      </w:tblGrid>
      <w:tr w:rsidR="009375EA" w:rsidRPr="009375EA" w:rsidTr="009375EA">
        <w:tc>
          <w:tcPr>
            <w:tcW w:w="5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abstract void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tenPhuongThuc (giaTri_tham_so);</w:t>
            </w:r>
          </w:p>
        </w:tc>
      </w:tr>
    </w:tbl>
    <w:p w:rsidR="009375EA" w:rsidRPr="009375EA" w:rsidRDefault="009375EA" w:rsidP="009375EA">
      <w:pPr>
        <w:pStyle w:val="Heading1"/>
        <w:rPr>
          <w:lang w:val="vi-VN" w:eastAsia="ja-JP"/>
        </w:rPr>
      </w:pPr>
      <w:r>
        <w:rPr>
          <w:lang w:eastAsia="ja-JP"/>
        </w:rPr>
        <w:t xml:space="preserve">5, </w:t>
      </w:r>
      <w:r w:rsidRPr="009375EA">
        <w:rPr>
          <w:lang w:val="vi-VN" w:eastAsia="ja-JP"/>
        </w:rPr>
        <w:t>Ghi đè phương thức</w:t>
      </w:r>
    </w:p>
    <w:p w:rsidR="009375EA" w:rsidRPr="009375EA" w:rsidRDefault="009375EA" w:rsidP="009375EA">
      <w:pPr>
        <w:numPr>
          <w:ilvl w:val="0"/>
          <w:numId w:val="47"/>
        </w:numPr>
        <w:spacing w:before="0" w:line="240" w:lineRule="auto"/>
        <w:ind w:left="540"/>
        <w:textAlignment w:val="center"/>
        <w:rPr>
          <w:rFonts w:eastAsia="Times New Roman" w:cs="Calibri"/>
          <w:color w:val="E84C22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E84C22"/>
          <w:sz w:val="24"/>
          <w:szCs w:val="24"/>
          <w:lang w:val="vi-VN" w:eastAsia="ja-JP"/>
        </w:rPr>
        <w:t>Ghi đè chỉ xuất hiện trong kế thừa</w:t>
      </w:r>
    </w:p>
    <w:p w:rsidR="009375EA" w:rsidRPr="009375EA" w:rsidRDefault="009375EA" w:rsidP="009375EA">
      <w:pPr>
        <w:numPr>
          <w:ilvl w:val="0"/>
          <w:numId w:val="48"/>
        </w:numPr>
        <w:spacing w:before="0" w:line="240" w:lineRule="auto"/>
        <w:ind w:left="540"/>
        <w:textAlignment w:val="center"/>
        <w:rPr>
          <w:rFonts w:eastAsia="Times New Roman" w:cs="Calibri"/>
          <w:color w:val="000000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>Định nghĩa lại phương thức trừu tượng đã được khai báo trong class cha được gọi là ghi đè</w:t>
      </w:r>
    </w:p>
    <w:p w:rsidR="009375EA" w:rsidRPr="009375EA" w:rsidRDefault="009375EA" w:rsidP="009375EA">
      <w:pPr>
        <w:numPr>
          <w:ilvl w:val="0"/>
          <w:numId w:val="48"/>
        </w:numPr>
        <w:spacing w:before="0" w:line="240" w:lineRule="auto"/>
        <w:ind w:left="540"/>
        <w:textAlignment w:val="center"/>
        <w:rPr>
          <w:rFonts w:eastAsia="Times New Roman" w:cs="Calibri"/>
          <w:color w:val="000000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 xml:space="preserve">Có 2 loại ghi đè: </w:t>
      </w:r>
      <w:bookmarkStart w:id="0" w:name="_GoBack"/>
      <w:bookmarkEnd w:id="0"/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color w:val="000000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 xml:space="preserve">+ Ghi đè hoàn toàn: </w:t>
      </w:r>
      <w:r w:rsidRPr="009375EA">
        <w:rPr>
          <w:rFonts w:eastAsia="Times New Roman" w:cs="Calibri"/>
          <w:b/>
          <w:bCs/>
          <w:color w:val="000000"/>
          <w:sz w:val="24"/>
          <w:szCs w:val="24"/>
          <w:lang w:val="vi-VN" w:eastAsia="ja-JP"/>
        </w:rPr>
        <w:t>Định nghĩa lại hoàn toàn</w:t>
      </w: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 xml:space="preserve"> tất cả phương thức được kế thừa từ class cha</w:t>
      </w:r>
    </w:p>
    <w:p w:rsidR="009375EA" w:rsidRPr="009375EA" w:rsidRDefault="009375EA" w:rsidP="009375EA">
      <w:pPr>
        <w:spacing w:before="0" w:line="240" w:lineRule="auto"/>
        <w:ind w:left="540"/>
        <w:rPr>
          <w:rFonts w:eastAsia="Times New Roman" w:cs="Calibri"/>
          <w:color w:val="000000"/>
          <w:sz w:val="24"/>
          <w:szCs w:val="24"/>
          <w:lang w:val="vi-VN" w:eastAsia="ja-JP"/>
        </w:rPr>
      </w:pP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 xml:space="preserve">+ Ghi đè không hoàn toàn: Sử dụng </w:t>
      </w:r>
      <w:r w:rsidRPr="009375EA">
        <w:rPr>
          <w:rFonts w:eastAsia="Times New Roman" w:cs="Calibri"/>
          <w:b/>
          <w:bCs/>
          <w:color w:val="000000"/>
          <w:sz w:val="24"/>
          <w:szCs w:val="24"/>
          <w:lang w:val="vi-VN" w:eastAsia="ja-JP"/>
        </w:rPr>
        <w:t>kết quả phương thức</w:t>
      </w:r>
      <w:r w:rsidRPr="009375EA">
        <w:rPr>
          <w:rFonts w:eastAsia="Times New Roman" w:cs="Calibri"/>
          <w:color w:val="000000"/>
          <w:sz w:val="24"/>
          <w:szCs w:val="24"/>
          <w:lang w:val="vi-VN" w:eastAsia="ja-JP"/>
        </w:rPr>
        <w:t xml:space="preserve"> của class cha và định nghĩa nốt phần còn lại</w:t>
      </w:r>
    </w:p>
    <w:tbl>
      <w:tblPr>
        <w:tblW w:w="9214" w:type="dxa"/>
        <w:tblInd w:w="1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284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36"/>
        <w:gridCol w:w="4678"/>
      </w:tblGrid>
      <w:tr w:rsidR="009375EA" w:rsidRPr="009375EA" w:rsidTr="009375EA"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4" w:space="0" w:color="auto"/>
            </w:tcBorders>
            <w:shd w:val="clear" w:color="auto" w:fill="E7E6E6" w:themeFill="background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public abstract class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TuGiac {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// Khai bao thuoc tinh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int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tinhDienTich();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void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tinhChuVi() {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 xml:space="preserve">    // Nội dung phương thức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 xml:space="preserve">    // Tinh mot canh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</w:p>
        </w:tc>
        <w:tc>
          <w:tcPr>
            <w:tcW w:w="4678" w:type="dxa"/>
            <w:tcBorders>
              <w:top w:val="single" w:sz="8" w:space="0" w:color="A3A3A3"/>
              <w:left w:val="single" w:sz="4" w:space="0" w:color="auto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</w:tcPr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public class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HinhVuong </w:t>
            </w: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 xml:space="preserve">externs 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TuGiac {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@Override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int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tinhDienTich();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eastAsia="ja-JP"/>
              </w:rPr>
              <w:t> 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>@Override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>void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tinhChuVi() {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 xml:space="preserve">    // Nội dung phương thức</w:t>
            </w:r>
          </w:p>
          <w:p w:rsid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b/>
                <w:bCs/>
                <w:sz w:val="24"/>
                <w:szCs w:val="24"/>
                <w:lang w:val="vi-VN" w:eastAsia="ja-JP"/>
              </w:rPr>
              <w:t xml:space="preserve">    super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.tinhChuVi();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eastAsia="ja-JP"/>
              </w:rPr>
            </w:pPr>
            <w:r w:rsidRPr="009375EA">
              <w:rPr>
                <w:rFonts w:eastAsia="Times New Roman" w:cs="Calibri"/>
                <w:color w:val="70AD47"/>
                <w:sz w:val="24"/>
                <w:szCs w:val="24"/>
                <w:lang w:val="vi-VN" w:eastAsia="ja-JP"/>
              </w:rPr>
              <w:t xml:space="preserve">    // Tính chu vi tiếp</w:t>
            </w: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 xml:space="preserve">    </w:t>
            </w:r>
          </w:p>
          <w:p w:rsidR="009375EA" w:rsidRPr="009375EA" w:rsidRDefault="009375EA" w:rsidP="009375EA">
            <w:pPr>
              <w:spacing w:before="0" w:line="240" w:lineRule="auto"/>
              <w:ind w:left="540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  <w:p w:rsidR="009375EA" w:rsidRPr="009375EA" w:rsidRDefault="009375EA" w:rsidP="009375EA">
            <w:pPr>
              <w:spacing w:before="0" w:line="240" w:lineRule="auto"/>
              <w:rPr>
                <w:rFonts w:eastAsia="Times New Roman" w:cs="Calibri"/>
                <w:sz w:val="24"/>
                <w:szCs w:val="24"/>
                <w:lang w:val="vi-VN" w:eastAsia="ja-JP"/>
              </w:rPr>
            </w:pPr>
            <w:r w:rsidRPr="009375EA">
              <w:rPr>
                <w:rFonts w:eastAsia="Times New Roman" w:cs="Calibri"/>
                <w:sz w:val="24"/>
                <w:szCs w:val="24"/>
                <w:lang w:val="vi-VN" w:eastAsia="ja-JP"/>
              </w:rPr>
              <w:t>}</w:t>
            </w:r>
          </w:p>
        </w:tc>
      </w:tr>
    </w:tbl>
    <w:p w:rsidR="00915CB8" w:rsidRPr="004D22D5" w:rsidRDefault="00915CB8" w:rsidP="009375EA"/>
    <w:sectPr w:rsidR="00915CB8" w:rsidRPr="004D22D5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1CD" w:rsidRDefault="00E601CD">
      <w:pPr>
        <w:spacing w:line="240" w:lineRule="auto"/>
      </w:pPr>
      <w:r>
        <w:separator/>
      </w:r>
    </w:p>
  </w:endnote>
  <w:endnote w:type="continuationSeparator" w:id="0">
    <w:p w:rsidR="00E601CD" w:rsidRDefault="00E60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1CD" w:rsidRDefault="00E601CD">
      <w:pPr>
        <w:spacing w:line="240" w:lineRule="auto"/>
      </w:pPr>
      <w:r>
        <w:separator/>
      </w:r>
    </w:p>
  </w:footnote>
  <w:footnote w:type="continuationSeparator" w:id="0">
    <w:p w:rsidR="00E601CD" w:rsidRDefault="00E60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C0E43"/>
    <w:multiLevelType w:val="hybridMultilevel"/>
    <w:tmpl w:val="3A0C2956"/>
    <w:lvl w:ilvl="0" w:tplc="062E8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45C11"/>
    <w:multiLevelType w:val="multilevel"/>
    <w:tmpl w:val="82E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276C5"/>
    <w:multiLevelType w:val="multilevel"/>
    <w:tmpl w:val="49BA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D14A6B"/>
    <w:multiLevelType w:val="multilevel"/>
    <w:tmpl w:val="44BE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8B6D04"/>
    <w:multiLevelType w:val="hybridMultilevel"/>
    <w:tmpl w:val="76808130"/>
    <w:lvl w:ilvl="0" w:tplc="90081B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FD73D2"/>
    <w:multiLevelType w:val="multilevel"/>
    <w:tmpl w:val="1B08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992257"/>
    <w:multiLevelType w:val="multilevel"/>
    <w:tmpl w:val="56DE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8F25BD"/>
    <w:multiLevelType w:val="multilevel"/>
    <w:tmpl w:val="DF34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4B7791"/>
    <w:multiLevelType w:val="multilevel"/>
    <w:tmpl w:val="74C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C4646E"/>
    <w:multiLevelType w:val="multilevel"/>
    <w:tmpl w:val="4DF05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5B6EE4"/>
    <w:multiLevelType w:val="multilevel"/>
    <w:tmpl w:val="C4C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C112B4"/>
    <w:multiLevelType w:val="multilevel"/>
    <w:tmpl w:val="665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0378F8"/>
    <w:multiLevelType w:val="multilevel"/>
    <w:tmpl w:val="230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A33517"/>
    <w:multiLevelType w:val="multilevel"/>
    <w:tmpl w:val="E91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6423C4"/>
    <w:multiLevelType w:val="hybridMultilevel"/>
    <w:tmpl w:val="881637A6"/>
    <w:lvl w:ilvl="0" w:tplc="B90A2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42DB3"/>
    <w:multiLevelType w:val="multilevel"/>
    <w:tmpl w:val="C5A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825D2E"/>
    <w:multiLevelType w:val="multilevel"/>
    <w:tmpl w:val="0A5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2352A4"/>
    <w:multiLevelType w:val="multilevel"/>
    <w:tmpl w:val="4808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676A22"/>
    <w:multiLevelType w:val="multilevel"/>
    <w:tmpl w:val="C362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152425"/>
    <w:multiLevelType w:val="multilevel"/>
    <w:tmpl w:val="E3C8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567" w:hanging="283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87AA5"/>
    <w:multiLevelType w:val="multilevel"/>
    <w:tmpl w:val="B38A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728E4"/>
    <w:multiLevelType w:val="multilevel"/>
    <w:tmpl w:val="FCAC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E43194"/>
    <w:multiLevelType w:val="multilevel"/>
    <w:tmpl w:val="594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F373E6"/>
    <w:multiLevelType w:val="multilevel"/>
    <w:tmpl w:val="05EA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2C0CD0"/>
    <w:multiLevelType w:val="multilevel"/>
    <w:tmpl w:val="7BC0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C02AEA"/>
    <w:multiLevelType w:val="multilevel"/>
    <w:tmpl w:val="1564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DB4C85"/>
    <w:multiLevelType w:val="multilevel"/>
    <w:tmpl w:val="B5C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14071C0"/>
    <w:multiLevelType w:val="multilevel"/>
    <w:tmpl w:val="4CC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F0311"/>
    <w:multiLevelType w:val="multilevel"/>
    <w:tmpl w:val="BE36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0" w15:restartNumberingAfterBreak="0">
    <w:nsid w:val="7AF85FAC"/>
    <w:multiLevelType w:val="multilevel"/>
    <w:tmpl w:val="4C5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9"/>
  </w:num>
  <w:num w:numId="2">
    <w:abstractNumId w:val="39"/>
    <w:lvlOverride w:ilvl="0">
      <w:startOverride w:val="1"/>
    </w:lvlOverride>
  </w:num>
  <w:num w:numId="3">
    <w:abstractNumId w:val="39"/>
  </w:num>
  <w:num w:numId="4">
    <w:abstractNumId w:val="39"/>
    <w:lvlOverride w:ilvl="0">
      <w:startOverride w:val="1"/>
    </w:lvlOverride>
  </w:num>
  <w:num w:numId="5">
    <w:abstractNumId w:val="8"/>
  </w:num>
  <w:num w:numId="6">
    <w:abstractNumId w:val="39"/>
    <w:lvlOverride w:ilvl="0">
      <w:startOverride w:val="1"/>
    </w:lvlOverride>
  </w:num>
  <w:num w:numId="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9"/>
  </w:num>
  <w:num w:numId="21">
    <w:abstractNumId w:val="24"/>
  </w:num>
  <w:num w:numId="22">
    <w:abstractNumId w:val="30"/>
    <w:lvlOverride w:ilvl="0">
      <w:startOverride w:val="1"/>
    </w:lvlOverride>
  </w:num>
  <w:num w:numId="23">
    <w:abstractNumId w:val="40"/>
  </w:num>
  <w:num w:numId="24">
    <w:abstractNumId w:val="26"/>
  </w:num>
  <w:num w:numId="25">
    <w:abstractNumId w:val="38"/>
    <w:lvlOverride w:ilvl="0">
      <w:startOverride w:val="2"/>
    </w:lvlOverride>
  </w:num>
  <w:num w:numId="26">
    <w:abstractNumId w:val="33"/>
  </w:num>
  <w:num w:numId="27">
    <w:abstractNumId w:val="28"/>
  </w:num>
  <w:num w:numId="28">
    <w:abstractNumId w:val="25"/>
  </w:num>
  <w:num w:numId="29">
    <w:abstractNumId w:val="20"/>
  </w:num>
  <w:num w:numId="30">
    <w:abstractNumId w:val="31"/>
    <w:lvlOverride w:ilvl="0">
      <w:startOverride w:val="3"/>
    </w:lvlOverride>
  </w:num>
  <w:num w:numId="31">
    <w:abstractNumId w:val="21"/>
  </w:num>
  <w:num w:numId="32">
    <w:abstractNumId w:val="12"/>
  </w:num>
  <w:num w:numId="33">
    <w:abstractNumId w:val="36"/>
  </w:num>
  <w:num w:numId="34">
    <w:abstractNumId w:val="10"/>
  </w:num>
  <w:num w:numId="35">
    <w:abstractNumId w:val="18"/>
  </w:num>
  <w:num w:numId="36">
    <w:abstractNumId w:val="35"/>
    <w:lvlOverride w:ilvl="0">
      <w:startOverride w:val="1"/>
    </w:lvlOverride>
  </w:num>
  <w:num w:numId="37">
    <w:abstractNumId w:val="22"/>
  </w:num>
  <w:num w:numId="38">
    <w:abstractNumId w:val="13"/>
    <w:lvlOverride w:ilvl="0">
      <w:startOverride w:val="2"/>
    </w:lvlOverride>
  </w:num>
  <w:num w:numId="39">
    <w:abstractNumId w:val="27"/>
    <w:lvlOverride w:ilvl="0">
      <w:startOverride w:val="3"/>
    </w:lvlOverride>
  </w:num>
  <w:num w:numId="40">
    <w:abstractNumId w:val="17"/>
  </w:num>
  <w:num w:numId="41">
    <w:abstractNumId w:val="34"/>
  </w:num>
  <w:num w:numId="42">
    <w:abstractNumId w:val="29"/>
  </w:num>
  <w:num w:numId="43">
    <w:abstractNumId w:val="37"/>
  </w:num>
  <w:num w:numId="44">
    <w:abstractNumId w:val="19"/>
    <w:lvlOverride w:ilvl="0">
      <w:startOverride w:val="4"/>
    </w:lvlOverride>
  </w:num>
  <w:num w:numId="45">
    <w:abstractNumId w:val="23"/>
  </w:num>
  <w:num w:numId="46">
    <w:abstractNumId w:val="15"/>
    <w:lvlOverride w:ilvl="0">
      <w:startOverride w:val="5"/>
    </w:lvlOverride>
  </w:num>
  <w:num w:numId="47">
    <w:abstractNumId w:val="16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AF"/>
    <w:rsid w:val="0000430C"/>
    <w:rsid w:val="00007202"/>
    <w:rsid w:val="000150E9"/>
    <w:rsid w:val="00030E3C"/>
    <w:rsid w:val="00072D27"/>
    <w:rsid w:val="0008290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5D1D"/>
    <w:rsid w:val="003962D3"/>
    <w:rsid w:val="003C7D9D"/>
    <w:rsid w:val="003E3A63"/>
    <w:rsid w:val="0040562B"/>
    <w:rsid w:val="00411614"/>
    <w:rsid w:val="00457BEB"/>
    <w:rsid w:val="00461B2E"/>
    <w:rsid w:val="00470461"/>
    <w:rsid w:val="00482CFC"/>
    <w:rsid w:val="00487996"/>
    <w:rsid w:val="00491910"/>
    <w:rsid w:val="004A3D03"/>
    <w:rsid w:val="004B6D7F"/>
    <w:rsid w:val="004C5421"/>
    <w:rsid w:val="004D22D5"/>
    <w:rsid w:val="004D785F"/>
    <w:rsid w:val="004E744B"/>
    <w:rsid w:val="004F7760"/>
    <w:rsid w:val="00520AC9"/>
    <w:rsid w:val="005855F6"/>
    <w:rsid w:val="00594254"/>
    <w:rsid w:val="005B6EB8"/>
    <w:rsid w:val="005F68E9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0139C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4EF3"/>
    <w:rsid w:val="007F66F5"/>
    <w:rsid w:val="00800790"/>
    <w:rsid w:val="00812400"/>
    <w:rsid w:val="0082203C"/>
    <w:rsid w:val="008360A8"/>
    <w:rsid w:val="008416E0"/>
    <w:rsid w:val="00853E64"/>
    <w:rsid w:val="00895251"/>
    <w:rsid w:val="00897BFF"/>
    <w:rsid w:val="008C61B9"/>
    <w:rsid w:val="008F1540"/>
    <w:rsid w:val="00912477"/>
    <w:rsid w:val="009139AF"/>
    <w:rsid w:val="00915CB8"/>
    <w:rsid w:val="009375EA"/>
    <w:rsid w:val="00943B06"/>
    <w:rsid w:val="00945864"/>
    <w:rsid w:val="009560BA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D0CDC"/>
    <w:rsid w:val="00B369B4"/>
    <w:rsid w:val="00B53817"/>
    <w:rsid w:val="00B61F85"/>
    <w:rsid w:val="00B75129"/>
    <w:rsid w:val="00BA3CC7"/>
    <w:rsid w:val="00BD45AF"/>
    <w:rsid w:val="00BF457D"/>
    <w:rsid w:val="00BF4775"/>
    <w:rsid w:val="00CA0C45"/>
    <w:rsid w:val="00CC3AB0"/>
    <w:rsid w:val="00CC583F"/>
    <w:rsid w:val="00CD0067"/>
    <w:rsid w:val="00CD4A9C"/>
    <w:rsid w:val="00CF12AE"/>
    <w:rsid w:val="00D1798D"/>
    <w:rsid w:val="00D351A3"/>
    <w:rsid w:val="00D902A4"/>
    <w:rsid w:val="00DB0FE1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601CD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E2E1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AF"/>
    <w:rPr>
      <w:rFonts w:ascii="Calibri" w:hAnsi="Calibri"/>
    </w:rPr>
  </w:style>
  <w:style w:type="paragraph" w:styleId="Heading1">
    <w:name w:val="heading 1"/>
    <w:basedOn w:val="Normal"/>
    <w:link w:val="Heading1Char"/>
    <w:uiPriority w:val="5"/>
    <w:qFormat/>
    <w:rsid w:val="00BD45A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BD45AF"/>
    <w:rPr>
      <w:rFonts w:ascii="Calibri" w:eastAsiaTheme="majorEastAsia" w:hAnsi="Calibr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%20Anh\AppData\Local\Microsoft\Office\16.0\DTS\en-US%7bE255D9E7-B68C-4090-95F6-FC8D007128E3%7d\%7bE4C8279A-0A50-49B2-A5BC-9EFF1359A476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E5334-5EDC-40A0-8529-DD9E94D4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{E4C8279A-0A50-49B2-A5BC-9EFF1359A476}tf10002117_win32.dotx</Template>
  <TotalTime>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2020-10-23T15:43:00Z</dcterms:created>
  <dcterms:modified xsi:type="dcterms:W3CDTF">2020-11-01T02:51:00Z</dcterms:modified>
</cp:coreProperties>
</file>