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>Partner Enablement Guide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This sample validates an alternate-editor exported DOCX fixture for Phase 5.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Pricing overview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Support handoff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Launch timeline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