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3" Type="unused-in-runtime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Goal</w:t>
      </w:r>
    </w:p>
    <w:p>
      <w:r>
        <w:t xml:space="preserve">Customer Launch Checklist</w:t>
      </w:r>
    </w:p>
    <w:p>
      <w:r>
        <w:t xml:space="preserve">Checklist for customer rollout, launch approvals, and communication handoff.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