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Il est possible de créer une image attrayante et persuasive autour d'un produit de qualité médiocre, mais cela ne signifie pas nécessairement que cette approche soit éthique ni durable à long terme. Le marketing a la capacité de mettre en valeur les caractéristiques positives d'un produit et de susciter l'intérêt du public cible, même s'il ne s'agit pas d'un produit exceptionnel. Cependant, il existe plusieurs considérations importantes à prendre en compte dans ce contexte :</w:t>
      </w:r>
    </w:p>
    <w:p>
      <w:pPr>
        <w:pStyle w:val="style0"/>
        <w:rPr/>
      </w:pPr>
    </w:p>
    <w:p>
      <w:pPr>
        <w:pStyle w:val="style0"/>
        <w:rPr>
          <w:lang w:val="en-US"/>
        </w:rPr>
      </w:pPr>
      <w:r>
        <w:rPr>
          <w:lang w:val="en-US"/>
        </w:rPr>
        <w:t>1. Éthique : Concevoir un marketing trompeur ou exagéré pour un produit de mauvaise qualité peut être considéré comme malhonnête et trompeur envers les consommateurs. Cela peut entraîner des retombées négatives pour la réputation de l'entreprise à long terme.</w:t>
      </w:r>
    </w:p>
    <w:p>
      <w:pPr>
        <w:pStyle w:val="style0"/>
        <w:rPr/>
      </w:pPr>
    </w:p>
    <w:p>
      <w:pPr>
        <w:pStyle w:val="style0"/>
        <w:rPr>
          <w:lang w:val="en-US"/>
        </w:rPr>
      </w:pPr>
      <w:r>
        <w:rPr>
          <w:lang w:val="en-US"/>
        </w:rPr>
        <w:t>2. Satisfaction client : Bien que le marketing puisse attirer initialement des clients, la satisfaction à long terme dépendra toujours de la qualité réelle du produit. Si les clients découvrent que le produit ne répond pas à leurs attentes, cela peut entraîner des retours, des critiques négatives et une perte de confiance.</w:t>
      </w:r>
    </w:p>
    <w:p>
      <w:pPr>
        <w:pStyle w:val="style0"/>
        <w:rPr/>
      </w:pPr>
    </w:p>
    <w:p>
      <w:pPr>
        <w:pStyle w:val="style0"/>
        <w:rPr>
          <w:lang w:val="en-US"/>
        </w:rPr>
      </w:pPr>
      <w:r>
        <w:rPr>
          <w:lang w:val="en-US"/>
        </w:rPr>
        <w:t>3. Réputation de l'entreprise : Utiliser le marketing pour vendre un mauvais produit peut nuire à la réputation de l'entreprise. Une mauvaise réputation peut être difficile à réparer et peut avoir des conséquences durables sur la performance financière de l'entreprise.</w:t>
      </w:r>
    </w:p>
    <w:p>
      <w:pPr>
        <w:pStyle w:val="style0"/>
        <w:rPr/>
      </w:pPr>
    </w:p>
    <w:p>
      <w:pPr>
        <w:pStyle w:val="style0"/>
        <w:rPr>
          <w:lang w:val="en-US"/>
        </w:rPr>
      </w:pPr>
      <w:r>
        <w:rPr>
          <w:lang w:val="en-US"/>
        </w:rPr>
        <w:t>4. Durabilité : Un produit de qualité médiocre ne bénéficie généralement pas d'une longue durée de vie sur le marché. Lorsque les clients se rendent compte que le produit ne tient pas ses promesses, les ventes chutent rapidement, et l'entreprise peut avoir du mal à survivre à long terme.</w:t>
      </w:r>
    </w:p>
    <w:p>
      <w:pPr>
        <w:pStyle w:val="style0"/>
        <w:rPr/>
      </w:pPr>
    </w:p>
    <w:p>
      <w:pPr>
        <w:pStyle w:val="style0"/>
        <w:rPr>
          <w:lang w:val="en-US"/>
        </w:rPr>
      </w:pPr>
      <w:r>
        <w:rPr>
          <w:lang w:val="en-US"/>
        </w:rPr>
        <w:t>5. Concurrence : Si la concurrence propose des produits de meilleure qualité, il peut être difficile de maintenir une part de marché durable avec un produit de mauvaise qualité, même avec un marketing efficace.</w:t>
      </w:r>
    </w:p>
    <w:p>
      <w:pPr>
        <w:pStyle w:val="style0"/>
        <w:rPr/>
      </w:pPr>
    </w:p>
    <w:p>
      <w:pPr>
        <w:pStyle w:val="style0"/>
        <w:rPr/>
      </w:pPr>
      <w:r>
        <w:rPr>
          <w:lang w:val="en-US"/>
        </w:rPr>
        <w:t>En résumé, bien que le marketing puisse temporairement masquer les lacunes d'un produit de mauvaise qualité, cela ne constitue pas une stratégie durable ni éthique à long terme. Il est généralement préférable d'investir dans la création de produits de haute qualité et de les commercialiser de manière honnête et transparente pour établir une relation de confiance à long terme avec les clients. Une réputation solide basée sur la qualité et l'intégrité est souvent plus précieuse que des tactiques de marketing trompeuses.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370</Words>
  <Pages>0</Pages>
  <Characters>1989</Characters>
  <Application>WPS Office135616331</Application>
  <DocSecurity>0</DocSecurity>
  <Paragraphs>13</Paragraphs>
  <ScaleCrop>false</ScaleCrop>
  <LinksUpToDate>false</LinksUpToDate>
  <CharactersWithSpaces>2352</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2023-09-28T19:26:49Z</dcterms:created>
  <dc:creator>TECNO KG5j</dc:creator>
  <lastModifiedBy>TECNO KG5j</lastModifiedBy>
  <dcterms:modified xsi:type="dcterms:W3CDTF">2023-09-28T19:26:49Z</dcterms:modified>
</coreProperties>
</file>

<file path=docProps/custom.xml><?xml version="1.0" encoding="utf-8"?>
<Properties xmlns="http://schemas.openxmlformats.org/officeDocument/2006/custom-properties" xmlns:vt="http://schemas.openxmlformats.org/officeDocument/2006/docPropsVTypes"/>
</file>