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08F4" w14:textId="77777777" w:rsidR="00427FC1" w:rsidRDefault="00F15CE8">
      <w:pPr>
        <w:spacing w:before="120" w:after="0"/>
      </w:pPr>
      <w:r>
        <w:rPr>
          <w:noProof/>
          <w:lang w:bidi="fr-FR"/>
        </w:rPr>
        <mc:AlternateContent>
          <mc:Choice Requires="wpg">
            <w:drawing>
              <wp:anchor distT="0" distB="0" distL="114300" distR="114300" simplePos="0" relativeHeight="251658240" behindDoc="1" locked="0" layoutInCell="1" allowOverlap="1" wp14:anchorId="501208F4" wp14:editId="501208F5">
                <wp:simplePos x="0" y="0"/>
                <wp:positionH relativeFrom="column">
                  <wp:posOffset>-457200</wp:posOffset>
                </wp:positionH>
                <wp:positionV relativeFrom="paragraph">
                  <wp:posOffset>-457200</wp:posOffset>
                </wp:positionV>
                <wp:extent cx="8247887" cy="3026663"/>
                <wp:effectExtent l="0" t="0" r="763" b="2287"/>
                <wp:wrapNone/>
                <wp:docPr id="1784587164" name="Graphiqu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7" cy="3026663"/>
                          <a:chOff x="0" y="0"/>
                          <a:chExt cx="8247887" cy="3026663"/>
                        </a:xfrm>
                      </wpg:grpSpPr>
                      <wps:wsp>
                        <wps:cNvPr id="1303702580" name="Forme libre : Forme 20"/>
                        <wps:cNvSpPr/>
                        <wps:spPr>
                          <a:xfrm>
                            <a:off x="2923711" y="0"/>
                            <a:ext cx="5324176" cy="2771948"/>
                          </a:xfrm>
                          <a:custGeom>
                            <a:avLst/>
                            <a:gdLst>
                              <a:gd name="f0" fmla="val 10800000"/>
                              <a:gd name="f1" fmla="val 5400000"/>
                              <a:gd name="f2" fmla="val 180"/>
                              <a:gd name="f3" fmla="val w"/>
                              <a:gd name="f4" fmla="val h"/>
                              <a:gd name="f5" fmla="val 0"/>
                              <a:gd name="f6" fmla="val 3876675"/>
                              <a:gd name="f7" fmla="val 1762125"/>
                              <a:gd name="f8" fmla="val 3869531"/>
                              <a:gd name="f9" fmla="val 1359694"/>
                              <a:gd name="f10" fmla="val 3379946"/>
                              <a:gd name="f11" fmla="val 1834039"/>
                              <a:gd name="f12" fmla="val 2359819"/>
                              <a:gd name="f13" fmla="val 1744504"/>
                              <a:gd name="f14" fmla="val 1339691"/>
                              <a:gd name="f15" fmla="val 1654969"/>
                              <a:gd name="f16" fmla="val 936784"/>
                              <a:gd name="f17" fmla="val 1180624"/>
                              <a:gd name="f18" fmla="val 7144"/>
                              <a:gd name="f19" fmla="val 1287304"/>
                              <a:gd name="f20" fmla="+- 0 0 -90"/>
                              <a:gd name="f21" fmla="*/ f3 1 3876675"/>
                              <a:gd name="f22" fmla="*/ f4 1 1762125"/>
                              <a:gd name="f23" fmla="+- f7 0 f5"/>
                              <a:gd name="f24" fmla="+- f6 0 f5"/>
                              <a:gd name="f25" fmla="*/ f20 f0 1"/>
                              <a:gd name="f26" fmla="*/ f24 1 3876675"/>
                              <a:gd name="f27" fmla="*/ f23 1 1762125"/>
                              <a:gd name="f28" fmla="*/ 3869531 f24 1"/>
                              <a:gd name="f29" fmla="*/ 1359694 f23 1"/>
                              <a:gd name="f30" fmla="*/ 2359819 f24 1"/>
                              <a:gd name="f31" fmla="*/ 1744504 f23 1"/>
                              <a:gd name="f32" fmla="*/ 7144 f24 1"/>
                              <a:gd name="f33" fmla="*/ 1287304 f23 1"/>
                              <a:gd name="f34" fmla="*/ 7144 f23 1"/>
                              <a:gd name="f35" fmla="*/ f25 1 f2"/>
                              <a:gd name="f36" fmla="*/ f28 1 3876675"/>
                              <a:gd name="f37" fmla="*/ f29 1 1762125"/>
                              <a:gd name="f38" fmla="*/ f30 1 3876675"/>
                              <a:gd name="f39" fmla="*/ f31 1 1762125"/>
                              <a:gd name="f40" fmla="*/ f32 1 3876675"/>
                              <a:gd name="f41" fmla="*/ f33 1 1762125"/>
                              <a:gd name="f42" fmla="*/ f34 1 1762125"/>
                              <a:gd name="f43" fmla="*/ f5 1 f26"/>
                              <a:gd name="f44" fmla="*/ f6 1 f26"/>
                              <a:gd name="f45" fmla="*/ f5 1 f27"/>
                              <a:gd name="f46" fmla="*/ f7 1 f27"/>
                              <a:gd name="f47" fmla="+- f35 0 f1"/>
                              <a:gd name="f48" fmla="*/ f36 1 f26"/>
                              <a:gd name="f49" fmla="*/ f37 1 f27"/>
                              <a:gd name="f50" fmla="*/ f38 1 f26"/>
                              <a:gd name="f51" fmla="*/ f39 1 f27"/>
                              <a:gd name="f52" fmla="*/ f40 1 f26"/>
                              <a:gd name="f53" fmla="*/ f41 1 f27"/>
                              <a:gd name="f54" fmla="*/ f42 1 f27"/>
                              <a:gd name="f55" fmla="*/ f43 f21 1"/>
                              <a:gd name="f56" fmla="*/ f44 f21 1"/>
                              <a:gd name="f57" fmla="*/ f46 f22 1"/>
                              <a:gd name="f58" fmla="*/ f45 f22 1"/>
                              <a:gd name="f59" fmla="*/ f48 f21 1"/>
                              <a:gd name="f60" fmla="*/ f49 f22 1"/>
                              <a:gd name="f61" fmla="*/ f50 f21 1"/>
                              <a:gd name="f62" fmla="*/ f51 f22 1"/>
                              <a:gd name="f63" fmla="*/ f52 f21 1"/>
                              <a:gd name="f64" fmla="*/ f53 f22 1"/>
                              <a:gd name="f65" fmla="*/ f54 f22 1"/>
                            </a:gdLst>
                            <a:ahLst/>
                            <a:cxnLst>
                              <a:cxn ang="3cd4">
                                <a:pos x="hc" y="t"/>
                              </a:cxn>
                              <a:cxn ang="0">
                                <a:pos x="r" y="vc"/>
                              </a:cxn>
                              <a:cxn ang="cd4">
                                <a:pos x="hc" y="b"/>
                              </a:cxn>
                              <a:cxn ang="cd2">
                                <a:pos x="l" y="vc"/>
                              </a:cxn>
                              <a:cxn ang="f47">
                                <a:pos x="f59" y="f60"/>
                              </a:cxn>
                              <a:cxn ang="f47">
                                <a:pos x="f61" y="f62"/>
                              </a:cxn>
                              <a:cxn ang="f47">
                                <a:pos x="f63" y="f64"/>
                              </a:cxn>
                              <a:cxn ang="f47">
                                <a:pos x="f63" y="f65"/>
                              </a:cxn>
                              <a:cxn ang="f47">
                                <a:pos x="f59" y="f65"/>
                              </a:cxn>
                              <a:cxn ang="f47">
                                <a:pos x="f59" y="f60"/>
                              </a:cxn>
                            </a:cxnLst>
                            <a:rect l="f55" t="f58" r="f56" b="f57"/>
                            <a:pathLst>
                              <a:path w="3876675" h="1762125">
                                <a:moveTo>
                                  <a:pt x="f8" y="f9"/>
                                </a:moveTo>
                                <a:cubicBezTo>
                                  <a:pt x="f8" y="f9"/>
                                  <a:pt x="f10" y="f11"/>
                                  <a:pt x="f12" y="f13"/>
                                </a:cubicBezTo>
                                <a:cubicBezTo>
                                  <a:pt x="f14" y="f15"/>
                                  <a:pt x="f16" y="f17"/>
                                  <a:pt x="f18" y="f19"/>
                                </a:cubicBezTo>
                                <a:lnTo>
                                  <a:pt x="f18" y="f18"/>
                                </a:lnTo>
                                <a:lnTo>
                                  <a:pt x="f8" y="f18"/>
                                </a:lnTo>
                                <a:lnTo>
                                  <a:pt x="f8" y="f9"/>
                                </a:lnTo>
                                <a:close/>
                              </a:path>
                            </a:pathLst>
                          </a:custGeom>
                          <a:solidFill>
                            <a:srgbClr val="009DD9"/>
                          </a:solidFill>
                          <a:ln cap="flat">
                            <a:noFill/>
                            <a:prstDash val="solid"/>
                          </a:ln>
                        </wps:spPr>
                        <wps:bodyPr lIns="0" tIns="0" rIns="0" bIns="0"/>
                      </wps:wsp>
                      <wps:wsp>
                        <wps:cNvPr id="2009992215" name="Forme libre : Forme 22"/>
                        <wps:cNvSpPr/>
                        <wps:spPr>
                          <a:xfrm>
                            <a:off x="0" y="0"/>
                            <a:ext cx="8241350" cy="3026663"/>
                          </a:xfrm>
                          <a:custGeom>
                            <a:avLst/>
                            <a:gdLst>
                              <a:gd name="f0" fmla="val 10800000"/>
                              <a:gd name="f1" fmla="val 5400000"/>
                              <a:gd name="f2" fmla="val 180"/>
                              <a:gd name="f3" fmla="val w"/>
                              <a:gd name="f4" fmla="val h"/>
                              <a:gd name="f5" fmla="val 0"/>
                              <a:gd name="f6" fmla="val 6000750"/>
                              <a:gd name="f7" fmla="val 1924050"/>
                              <a:gd name="f8" fmla="val 7144"/>
                              <a:gd name="f9" fmla="val 1699736"/>
                              <a:gd name="f10" fmla="val 1410176"/>
                              <a:gd name="f11" fmla="val 2317909"/>
                              <a:gd name="f12" fmla="val 2934176"/>
                              <a:gd name="f13" fmla="val 1484471"/>
                              <a:gd name="f14" fmla="val 4459129"/>
                              <a:gd name="f15" fmla="val 651986"/>
                              <a:gd name="f16" fmla="val 5998369"/>
                              <a:gd name="f17" fmla="val 893921"/>
                              <a:gd name="f18" fmla="+- 0 0 -90"/>
                              <a:gd name="f19" fmla="*/ f3 1 6000750"/>
                              <a:gd name="f20" fmla="*/ f4 1 1924050"/>
                              <a:gd name="f21" fmla="+- f7 0 f5"/>
                              <a:gd name="f22" fmla="+- f6 0 f5"/>
                              <a:gd name="f23" fmla="*/ f18 f0 1"/>
                              <a:gd name="f24" fmla="*/ f22 1 6000750"/>
                              <a:gd name="f25" fmla="*/ f21 1 1924050"/>
                              <a:gd name="f26" fmla="*/ 7144 f22 1"/>
                              <a:gd name="f27" fmla="*/ 1699736 f21 1"/>
                              <a:gd name="f28" fmla="*/ 2934176 f22 1"/>
                              <a:gd name="f29" fmla="*/ 1484471 f21 1"/>
                              <a:gd name="f30" fmla="*/ 5998369 f22 1"/>
                              <a:gd name="f31" fmla="*/ 893921 f21 1"/>
                              <a:gd name="f32" fmla="*/ 7144 f21 1"/>
                              <a:gd name="f33" fmla="*/ f23 1 f2"/>
                              <a:gd name="f34" fmla="*/ f26 1 6000750"/>
                              <a:gd name="f35" fmla="*/ f27 1 1924050"/>
                              <a:gd name="f36" fmla="*/ f28 1 6000750"/>
                              <a:gd name="f37" fmla="*/ f29 1 1924050"/>
                              <a:gd name="f38" fmla="*/ f30 1 6000750"/>
                              <a:gd name="f39" fmla="*/ f31 1 1924050"/>
                              <a:gd name="f40" fmla="*/ f32 1 1924050"/>
                              <a:gd name="f41" fmla="*/ f5 1 f24"/>
                              <a:gd name="f42" fmla="*/ f6 1 f24"/>
                              <a:gd name="f43" fmla="*/ f5 1 f25"/>
                              <a:gd name="f44" fmla="*/ f7 1 f25"/>
                              <a:gd name="f45" fmla="+- f33 0 f1"/>
                              <a:gd name="f46" fmla="*/ f34 1 f24"/>
                              <a:gd name="f47" fmla="*/ f35 1 f25"/>
                              <a:gd name="f48" fmla="*/ f36 1 f24"/>
                              <a:gd name="f49" fmla="*/ f37 1 f25"/>
                              <a:gd name="f50" fmla="*/ f38 1 f24"/>
                              <a:gd name="f51" fmla="*/ f39 1 f25"/>
                              <a:gd name="f52" fmla="*/ f40 1 f25"/>
                              <a:gd name="f53" fmla="*/ f41 f19 1"/>
                              <a:gd name="f54" fmla="*/ f42 f19 1"/>
                              <a:gd name="f55" fmla="*/ f44 f20 1"/>
                              <a:gd name="f56" fmla="*/ f43 f20 1"/>
                              <a:gd name="f57" fmla="*/ f46 f19 1"/>
                              <a:gd name="f58" fmla="*/ f47 f20 1"/>
                              <a:gd name="f59" fmla="*/ f48 f19 1"/>
                              <a:gd name="f60" fmla="*/ f49 f20 1"/>
                              <a:gd name="f61" fmla="*/ f50 f19 1"/>
                              <a:gd name="f62" fmla="*/ f51 f20 1"/>
                              <a:gd name="f63" fmla="*/ f52 f20 1"/>
                            </a:gdLst>
                            <a:ahLst/>
                            <a:cxnLst>
                              <a:cxn ang="3cd4">
                                <a:pos x="hc" y="t"/>
                              </a:cxn>
                              <a:cxn ang="0">
                                <a:pos x="r" y="vc"/>
                              </a:cxn>
                              <a:cxn ang="cd4">
                                <a:pos x="hc" y="b"/>
                              </a:cxn>
                              <a:cxn ang="cd2">
                                <a:pos x="l" y="vc"/>
                              </a:cxn>
                              <a:cxn ang="f45">
                                <a:pos x="f57" y="f58"/>
                              </a:cxn>
                              <a:cxn ang="f45">
                                <a:pos x="f59" y="f60"/>
                              </a:cxn>
                              <a:cxn ang="f45">
                                <a:pos x="f61" y="f62"/>
                              </a:cxn>
                              <a:cxn ang="f45">
                                <a:pos x="f61" y="f63"/>
                              </a:cxn>
                              <a:cxn ang="f45">
                                <a:pos x="f57" y="f63"/>
                              </a:cxn>
                              <a:cxn ang="f45">
                                <a:pos x="f57" y="f58"/>
                              </a:cxn>
                            </a:cxnLst>
                            <a:rect l="f53" t="f56" r="f54" b="f55"/>
                            <a:pathLst>
                              <a:path w="6000750" h="1924050">
                                <a:moveTo>
                                  <a:pt x="f8" y="f9"/>
                                </a:moveTo>
                                <a:cubicBezTo>
                                  <a:pt x="f8" y="f9"/>
                                  <a:pt x="f10" y="f11"/>
                                  <a:pt x="f12" y="f13"/>
                                </a:cubicBezTo>
                                <a:cubicBezTo>
                                  <a:pt x="f14" y="f15"/>
                                  <a:pt x="f16" y="f17"/>
                                  <a:pt x="f16" y="f17"/>
                                </a:cubicBezTo>
                                <a:lnTo>
                                  <a:pt x="f16" y="f8"/>
                                </a:lnTo>
                                <a:lnTo>
                                  <a:pt x="f8" y="f8"/>
                                </a:lnTo>
                                <a:lnTo>
                                  <a:pt x="f8" y="f9"/>
                                </a:lnTo>
                                <a:close/>
                              </a:path>
                            </a:pathLst>
                          </a:custGeom>
                          <a:solidFill>
                            <a:srgbClr val="17406D"/>
                          </a:solidFill>
                          <a:ln cap="flat">
                            <a:noFill/>
                            <a:prstDash val="solid"/>
                          </a:ln>
                        </wps:spPr>
                        <wps:bodyPr lIns="0" tIns="0" rIns="0" bIns="0"/>
                      </wps:wsp>
                      <wps:wsp>
                        <wps:cNvPr id="835717664" name="Forme libre : Forme 23"/>
                        <wps:cNvSpPr/>
                        <wps:spPr>
                          <a:xfrm>
                            <a:off x="0" y="0"/>
                            <a:ext cx="8241350" cy="1423428"/>
                          </a:xfrm>
                          <a:custGeom>
                            <a:avLst/>
                            <a:gdLst>
                              <a:gd name="f0" fmla="val 10800000"/>
                              <a:gd name="f1" fmla="val 5400000"/>
                              <a:gd name="f2" fmla="val 180"/>
                              <a:gd name="f3" fmla="val w"/>
                              <a:gd name="f4" fmla="val h"/>
                              <a:gd name="f5" fmla="val 0"/>
                              <a:gd name="f6" fmla="val 6000750"/>
                              <a:gd name="f7" fmla="val 904875"/>
                              <a:gd name="f8" fmla="val 7144"/>
                              <a:gd name="f9" fmla="val 613886"/>
                              <a:gd name="f10" fmla="val 647224"/>
                              <a:gd name="f11" fmla="val 1034891"/>
                              <a:gd name="f12" fmla="val 2136934"/>
                              <a:gd name="f13" fmla="val 964406"/>
                              <a:gd name="f14" fmla="val 3546634"/>
                              <a:gd name="f15" fmla="val 574834"/>
                              <a:gd name="f16" fmla="val 4882039"/>
                              <a:gd name="f17" fmla="val 205264"/>
                              <a:gd name="f18" fmla="val 5998369"/>
                              <a:gd name="f19" fmla="val 893921"/>
                              <a:gd name="f20" fmla="+- 0 0 -90"/>
                              <a:gd name="f21" fmla="*/ f3 1 6000750"/>
                              <a:gd name="f22" fmla="*/ f4 1 904875"/>
                              <a:gd name="f23" fmla="+- f7 0 f5"/>
                              <a:gd name="f24" fmla="+- f6 0 f5"/>
                              <a:gd name="f25" fmla="*/ f20 f0 1"/>
                              <a:gd name="f26" fmla="*/ f24 1 6000750"/>
                              <a:gd name="f27" fmla="*/ f23 1 904875"/>
                              <a:gd name="f28" fmla="*/ 7144 f24 1"/>
                              <a:gd name="f29" fmla="*/ 7144 f23 1"/>
                              <a:gd name="f30" fmla="*/ 613886 f23 1"/>
                              <a:gd name="f31" fmla="*/ 3546634 f24 1"/>
                              <a:gd name="f32" fmla="*/ 574834 f23 1"/>
                              <a:gd name="f33" fmla="*/ 5998369 f24 1"/>
                              <a:gd name="f34" fmla="*/ 893921 f23 1"/>
                              <a:gd name="f35" fmla="*/ f25 1 f2"/>
                              <a:gd name="f36" fmla="*/ f28 1 6000750"/>
                              <a:gd name="f37" fmla="*/ f29 1 904875"/>
                              <a:gd name="f38" fmla="*/ f30 1 904875"/>
                              <a:gd name="f39" fmla="*/ f31 1 6000750"/>
                              <a:gd name="f40" fmla="*/ f32 1 904875"/>
                              <a:gd name="f41" fmla="*/ f33 1 6000750"/>
                              <a:gd name="f42" fmla="*/ f34 1 904875"/>
                              <a:gd name="f43" fmla="*/ f5 1 f26"/>
                              <a:gd name="f44" fmla="*/ f6 1 f26"/>
                              <a:gd name="f45" fmla="*/ f5 1 f27"/>
                              <a:gd name="f46" fmla="*/ f7 1 f27"/>
                              <a:gd name="f47" fmla="+- f35 0 f1"/>
                              <a:gd name="f48" fmla="*/ f36 1 f26"/>
                              <a:gd name="f49" fmla="*/ f37 1 f27"/>
                              <a:gd name="f50" fmla="*/ f38 1 f27"/>
                              <a:gd name="f51" fmla="*/ f39 1 f26"/>
                              <a:gd name="f52" fmla="*/ f40 1 f27"/>
                              <a:gd name="f53" fmla="*/ f41 1 f26"/>
                              <a:gd name="f54" fmla="*/ f42 1 f27"/>
                              <a:gd name="f55" fmla="*/ f43 f21 1"/>
                              <a:gd name="f56" fmla="*/ f44 f21 1"/>
                              <a:gd name="f57" fmla="*/ f46 f22 1"/>
                              <a:gd name="f58" fmla="*/ f45 f22 1"/>
                              <a:gd name="f59" fmla="*/ f48 f21 1"/>
                              <a:gd name="f60" fmla="*/ f49 f22 1"/>
                              <a:gd name="f61" fmla="*/ f50 f22 1"/>
                              <a:gd name="f62" fmla="*/ f51 f21 1"/>
                              <a:gd name="f63" fmla="*/ f52 f22 1"/>
                              <a:gd name="f64" fmla="*/ f53 f21 1"/>
                              <a:gd name="f65" fmla="*/ f54 f22 1"/>
                            </a:gdLst>
                            <a:ahLst/>
                            <a:cxnLst>
                              <a:cxn ang="3cd4">
                                <a:pos x="hc" y="t"/>
                              </a:cxn>
                              <a:cxn ang="0">
                                <a:pos x="r" y="vc"/>
                              </a:cxn>
                              <a:cxn ang="cd4">
                                <a:pos x="hc" y="b"/>
                              </a:cxn>
                              <a:cxn ang="cd2">
                                <a:pos x="l" y="vc"/>
                              </a:cxn>
                              <a:cxn ang="f47">
                                <a:pos x="f59" y="f60"/>
                              </a:cxn>
                              <a:cxn ang="f47">
                                <a:pos x="f59" y="f61"/>
                              </a:cxn>
                              <a:cxn ang="f47">
                                <a:pos x="f62" y="f63"/>
                              </a:cxn>
                              <a:cxn ang="f47">
                                <a:pos x="f64" y="f65"/>
                              </a:cxn>
                              <a:cxn ang="f47">
                                <a:pos x="f64" y="f60"/>
                              </a:cxn>
                              <a:cxn ang="f47">
                                <a:pos x="f59" y="f60"/>
                              </a:cxn>
                            </a:cxnLst>
                            <a:rect l="f55" t="f58" r="f56" b="f57"/>
                            <a:pathLst>
                              <a:path w="6000750" h="904875">
                                <a:moveTo>
                                  <a:pt x="f8" y="f8"/>
                                </a:moveTo>
                                <a:lnTo>
                                  <a:pt x="f8" y="f9"/>
                                </a:lnTo>
                                <a:cubicBezTo>
                                  <a:pt x="f10" y="f11"/>
                                  <a:pt x="f12" y="f13"/>
                                  <a:pt x="f14" y="f15"/>
                                </a:cubicBezTo>
                                <a:cubicBezTo>
                                  <a:pt x="f16" y="f17"/>
                                  <a:pt x="f18" y="f19"/>
                                  <a:pt x="f18" y="f19"/>
                                </a:cubicBezTo>
                                <a:lnTo>
                                  <a:pt x="f18" y="f8"/>
                                </a:lnTo>
                                <a:lnTo>
                                  <a:pt x="f8" y="f8"/>
                                </a:lnTo>
                                <a:close/>
                              </a:path>
                            </a:pathLst>
                          </a:custGeom>
                          <a:gradFill>
                            <a:gsLst>
                              <a:gs pos="0">
                                <a:srgbClr val="17406D"/>
                              </a:gs>
                              <a:gs pos="100000">
                                <a:srgbClr val="448AD7"/>
                              </a:gs>
                            </a:gsLst>
                            <a:lin ang="0"/>
                          </a:gradFill>
                          <a:ln cap="flat">
                            <a:noFill/>
                            <a:prstDash val="solid"/>
                          </a:ln>
                        </wps:spPr>
                        <wps:bodyPr lIns="0" tIns="0" rIns="0" bIns="0"/>
                      </wps:wsp>
                      <wps:wsp>
                        <wps:cNvPr id="2069049480" name="Forme libre : Forme 24"/>
                        <wps:cNvSpPr/>
                        <wps:spPr>
                          <a:xfrm>
                            <a:off x="4371837" y="1465380"/>
                            <a:ext cx="3872127" cy="1303559"/>
                          </a:xfrm>
                          <a:custGeom>
                            <a:avLst/>
                            <a:gdLst>
                              <a:gd name="f0" fmla="val 10800000"/>
                              <a:gd name="f1" fmla="val 5400000"/>
                              <a:gd name="f2" fmla="val 180"/>
                              <a:gd name="f3" fmla="val w"/>
                              <a:gd name="f4" fmla="val h"/>
                              <a:gd name="f5" fmla="val 0"/>
                              <a:gd name="f6" fmla="val 2819400"/>
                              <a:gd name="f7" fmla="val 828675"/>
                              <a:gd name="f8" fmla="val 7144"/>
                              <a:gd name="f9" fmla="val 481489"/>
                              <a:gd name="f10" fmla="val 380524"/>
                              <a:gd name="f11" fmla="val 602456"/>
                              <a:gd name="f12" fmla="val 751999"/>
                              <a:gd name="f13" fmla="val 764381"/>
                              <a:gd name="f14" fmla="val 1305401"/>
                              <a:gd name="f15" fmla="val 812959"/>
                              <a:gd name="f16" fmla="val 2325529"/>
                              <a:gd name="f17" fmla="val 902494"/>
                              <a:gd name="f18" fmla="val 2815114"/>
                              <a:gd name="f19" fmla="val 428149"/>
                              <a:gd name="f20" fmla="val 2332196"/>
                              <a:gd name="f21" fmla="val 236696"/>
                              <a:gd name="f22" fmla="val 1376839"/>
                              <a:gd name="f23" fmla="val 568166"/>
                              <a:gd name="f24" fmla="+- 0 0 -90"/>
                              <a:gd name="f25" fmla="*/ f3 1 2819400"/>
                              <a:gd name="f26" fmla="*/ f4 1 828675"/>
                              <a:gd name="f27" fmla="+- f7 0 f5"/>
                              <a:gd name="f28" fmla="+- f6 0 f5"/>
                              <a:gd name="f29" fmla="*/ f24 f0 1"/>
                              <a:gd name="f30" fmla="*/ f28 1 2819400"/>
                              <a:gd name="f31" fmla="*/ f27 1 828675"/>
                              <a:gd name="f32" fmla="*/ 7144 f28 1"/>
                              <a:gd name="f33" fmla="*/ 481489 f27 1"/>
                              <a:gd name="f34" fmla="*/ 1305401 f28 1"/>
                              <a:gd name="f35" fmla="*/ 812959 f27 1"/>
                              <a:gd name="f36" fmla="*/ 2815114 f28 1"/>
                              <a:gd name="f37" fmla="*/ 428149 f27 1"/>
                              <a:gd name="f38" fmla="*/ 7144 f27 1"/>
                              <a:gd name="f39" fmla="*/ f29 1 f2"/>
                              <a:gd name="f40" fmla="*/ f32 1 2819400"/>
                              <a:gd name="f41" fmla="*/ f33 1 828675"/>
                              <a:gd name="f42" fmla="*/ f34 1 2819400"/>
                              <a:gd name="f43" fmla="*/ f35 1 828675"/>
                              <a:gd name="f44" fmla="*/ f36 1 2819400"/>
                              <a:gd name="f45" fmla="*/ f37 1 828675"/>
                              <a:gd name="f46" fmla="*/ f38 1 828675"/>
                              <a:gd name="f47" fmla="*/ f5 1 f30"/>
                              <a:gd name="f48" fmla="*/ f6 1 f30"/>
                              <a:gd name="f49" fmla="*/ f5 1 f31"/>
                              <a:gd name="f50" fmla="*/ f7 1 f31"/>
                              <a:gd name="f51" fmla="+- f39 0 f1"/>
                              <a:gd name="f52" fmla="*/ f40 1 f30"/>
                              <a:gd name="f53" fmla="*/ f41 1 f31"/>
                              <a:gd name="f54" fmla="*/ f42 1 f30"/>
                              <a:gd name="f55" fmla="*/ f43 1 f31"/>
                              <a:gd name="f56" fmla="*/ f44 1 f30"/>
                              <a:gd name="f57" fmla="*/ f45 1 f31"/>
                              <a:gd name="f58" fmla="*/ f46 1 f31"/>
                              <a:gd name="f59" fmla="*/ f47 f25 1"/>
                              <a:gd name="f60" fmla="*/ f48 f25 1"/>
                              <a:gd name="f61" fmla="*/ f50 f26 1"/>
                              <a:gd name="f62" fmla="*/ f49 f26 1"/>
                              <a:gd name="f63" fmla="*/ f52 f25 1"/>
                              <a:gd name="f64" fmla="*/ f53 f26 1"/>
                              <a:gd name="f65" fmla="*/ f54 f25 1"/>
                              <a:gd name="f66" fmla="*/ f55 f26 1"/>
                              <a:gd name="f67" fmla="*/ f56 f25 1"/>
                              <a:gd name="f68" fmla="*/ f57 f26 1"/>
                              <a:gd name="f69" fmla="*/ f58 f26 1"/>
                            </a:gdLst>
                            <a:ahLst/>
                            <a:cxnLst>
                              <a:cxn ang="3cd4">
                                <a:pos x="hc" y="t"/>
                              </a:cxn>
                              <a:cxn ang="0">
                                <a:pos x="r" y="vc"/>
                              </a:cxn>
                              <a:cxn ang="cd4">
                                <a:pos x="hc" y="b"/>
                              </a:cxn>
                              <a:cxn ang="cd2">
                                <a:pos x="l" y="vc"/>
                              </a:cxn>
                              <a:cxn ang="f51">
                                <a:pos x="f63" y="f64"/>
                              </a:cxn>
                              <a:cxn ang="f51">
                                <a:pos x="f65" y="f66"/>
                              </a:cxn>
                              <a:cxn ang="f51">
                                <a:pos x="f67" y="f68"/>
                              </a:cxn>
                              <a:cxn ang="f51">
                                <a:pos x="f67" y="f69"/>
                              </a:cxn>
                              <a:cxn ang="f51">
                                <a:pos x="f63" y="f64"/>
                              </a:cxn>
                            </a:cxnLst>
                            <a:rect l="f59" t="f62" r="f60" b="f61"/>
                            <a:pathLst>
                              <a:path w="2819400" h="828675">
                                <a:moveTo>
                                  <a:pt x="f8" y="f9"/>
                                </a:moveTo>
                                <a:cubicBezTo>
                                  <a:pt x="f10" y="f11"/>
                                  <a:pt x="f12" y="f13"/>
                                  <a:pt x="f14" y="f15"/>
                                </a:cubicBezTo>
                                <a:cubicBezTo>
                                  <a:pt x="f16" y="f17"/>
                                  <a:pt x="f18" y="f19"/>
                                  <a:pt x="f18" y="f19"/>
                                </a:cubicBezTo>
                                <a:lnTo>
                                  <a:pt x="f18" y="f8"/>
                                </a:lnTo>
                                <a:cubicBezTo>
                                  <a:pt x="f20" y="f21"/>
                                  <a:pt x="f22" y="f23"/>
                                  <a:pt x="f8" y="f9"/>
                                </a:cubicBezTo>
                                <a:close/>
                              </a:path>
                            </a:pathLst>
                          </a:custGeom>
                          <a:gradFill>
                            <a:gsLst>
                              <a:gs pos="0">
                                <a:srgbClr val="009DD9"/>
                              </a:gs>
                              <a:gs pos="100000">
                                <a:srgbClr val="0076A3"/>
                              </a:gs>
                            </a:gsLst>
                            <a:lin ang="0"/>
                          </a:gradFill>
                          <a:ln cap="flat">
                            <a:noFill/>
                            <a:prstDash val="solid"/>
                          </a:ln>
                        </wps:spPr>
                        <wps:bodyPr lIns="0" tIns="0" rIns="0" bIns="0"/>
                      </wps:wsp>
                    </wpg:wgp>
                  </a:graphicData>
                </a:graphic>
              </wp:anchor>
            </w:drawing>
          </mc:Choice>
          <mc:Fallback xmlns:a="http://schemas.openxmlformats.org/drawingml/2006/main" xmlns:adec="http://schemas.microsoft.com/office/drawing/2017/decorative" xmlns:pic="http://schemas.openxmlformats.org/drawingml/2006/picture" xmlns:arto="http://schemas.microsoft.com/office/word/2006/arto" xmlns:w16du="http://schemas.microsoft.com/office/word/2023/wordml/word16du" xmlns:oel="http://schemas.microsoft.com/office/2019/extlst">
            <w:pict>
              <v:group id="Graphique 17" style="position:absolute;margin-left:-36pt;margin-top:-36pt;width:649.45pt;height:238.3pt;z-index:-251657216" alt="&quot;&quot;" coordsize="82478,30266" o:spid="_x0000_s1026" w14:anchorId="68C6D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">
                <v:shape id="Forme libre : Forme 20" style="position:absolute;left:29237;width:53241;height:27719;visibility:visible;mso-wrap-style:square;v-text-anchor:top" coordsize="3876675,1762125" o:spid="_x0000_s1027" fillcolor="#009dd9"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">
                  <v:path textboxrect="0,0,3876675,1762125" arrowok="t" o:connecttype="custom" o:connectlocs="2662088,0;5324176,1385974;2662088,2771948;0,1385974;5314365,2138895;3240945,2744229;9811,2025021;9811,11238;5314365,11238;5314365,2138895" o:connectangles="270,0,90,180,0,0,0,0,0,0"/>
                </v:shape>
                <v:shape id="Forme libre : Forme 22" style="position:absolute;width:82413;height:30266;visibility:visible;mso-wrap-style:square;v-text-anchor:top" coordsize="6000750,1924050" o:spid="_x0000_s1028" fillcolor="#17406d"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">
                  <v:path textboxrect="0,0,6000750,1924050" arrowok="t" o:connecttype="custom" o:connectlocs="4120675,0;8241350,1513332;4120675,3026663;0,1513332;9811,2673802;4029758,2335175;8238080,1406199;8238080,11238;9811,11238;9811,2673802" o:connectangles="270,0,90,180,0,0,0,0,0,0"/>
                </v:shape>
                <v:shape id="Forme libre : Forme 23" style="position:absolute;width:82413;height:14234;visibility:visible;mso-wrap-style:square;v-text-anchor:top" coordsize="6000750,904875" o:spid="_x0000_s1029" fillcolor="#17406d"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">
                  <v:fill type="gradient" color2="#448ad7" angle="90" focus="100%">
                    <o:fill v:ext="view" type="gradientUnscaled"/>
                  </v:fill>
                  <v:path textboxrect="0,0,6000750,904875" arrowok="t" o:connecttype="custom" o:connectlocs="4120675,0;8241350,711714;4120675,1423428;0,711714;9811,11238;9811,965683;4870900,904252;8238080,1406197;8238080,11238;9811,11238" o:connectangles="270,0,90,180,0,0,0,0,0,0"/>
                </v:shape>
                <v:shape id="Forme libre : Forme 24" style="position:absolute;left:43718;top:14653;width:38721;height:13036;visibility:visible;mso-wrap-style:square;v-text-anchor:top" coordsize="2819400,828675" o:spid="_x0000_s1030" fillcolor="#009dd9"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">
                  <v:fill type="gradient" color2="#0076a3" angle="90" focus="100%">
                    <o:fill v:ext="view" type="gradientUnscaled"/>
                  </v:fill>
                  <v:path textboxrect="0,0,2819400,828675" arrowok="t" o:connecttype="custom" o:connectlocs="1936064,0;3872127,651780;1936064,1303559;0,651780;9811,757413;1792821,1278837;3866241,673506;3866241,11238;9811,757413" o:connectangles="270,0,90,180,0,0,0,0,0"/>
                </v:shape>
              </v:group>
            </w:pict>
          </mc:Fallback>
        </mc:AlternateContent>
      </w:r>
    </w:p>
    <w:tbl>
      <w:tblPr>
        <w:tblW w:w="5000" w:type="pct"/>
        <w:jc w:val="center"/>
        <w:tblLayout w:type="fixed"/>
        <w:tblCellMar>
          <w:left w:w="10" w:type="dxa"/>
          <w:right w:w="10" w:type="dxa"/>
        </w:tblCellMar>
        <w:tblLook w:val="0000" w:firstRow="0" w:lastRow="0" w:firstColumn="0" w:lastColumn="0" w:noHBand="0" w:noVBand="0"/>
      </w:tblPr>
      <w:tblGrid>
        <w:gridCol w:w="10466"/>
      </w:tblGrid>
      <w:tr w:rsidR="00427FC1" w14:paraId="501208F6" w14:textId="77777777">
        <w:trPr>
          <w:trHeight w:val="270"/>
          <w:jc w:val="center"/>
        </w:trPr>
        <w:tc>
          <w:tcPr>
            <w:tcW w:w="10466" w:type="dxa"/>
            <w:shd w:val="clear" w:color="auto" w:fill="auto"/>
            <w:tcMar>
              <w:top w:w="0" w:type="dxa"/>
              <w:left w:w="0" w:type="dxa"/>
              <w:bottom w:w="0" w:type="dxa"/>
              <w:right w:w="0" w:type="dxa"/>
            </w:tcMar>
          </w:tcPr>
          <w:p w14:paraId="501208F5" w14:textId="77777777" w:rsidR="00427FC1" w:rsidRDefault="00427FC1">
            <w:pPr>
              <w:pStyle w:val="Coordonnes"/>
              <w:rPr>
                <w:color w:val="000000"/>
              </w:rPr>
            </w:pPr>
          </w:p>
        </w:tc>
      </w:tr>
      <w:tr w:rsidR="00427FC1" w14:paraId="501208F9" w14:textId="77777777">
        <w:trPr>
          <w:trHeight w:val="2691"/>
          <w:jc w:val="center"/>
        </w:trPr>
        <w:tc>
          <w:tcPr>
            <w:tcW w:w="10466" w:type="dxa"/>
            <w:shd w:val="clear" w:color="auto" w:fill="auto"/>
            <w:tcMar>
              <w:top w:w="0" w:type="dxa"/>
              <w:left w:w="0" w:type="dxa"/>
              <w:bottom w:w="0" w:type="dxa"/>
              <w:right w:w="0" w:type="dxa"/>
            </w:tcMar>
            <w:vAlign w:val="bottom"/>
          </w:tcPr>
          <w:p w14:paraId="501208F7" w14:textId="77777777" w:rsidR="00427FC1" w:rsidRDefault="00F15CE8">
            <w:pPr>
              <w:pStyle w:val="Coordonnes"/>
            </w:pPr>
            <w:r>
              <w:t>Robin Fligitter</w:t>
            </w:r>
          </w:p>
          <w:p w14:paraId="501208F8" w14:textId="77777777" w:rsidR="00427FC1" w:rsidRDefault="00F15CE8">
            <w:pPr>
              <w:pStyle w:val="Coordonnes"/>
            </w:pPr>
            <w:r>
              <w:t>1/10/2024</w:t>
            </w:r>
          </w:p>
        </w:tc>
      </w:tr>
    </w:tbl>
    <w:p w14:paraId="501208FA" w14:textId="77777777" w:rsidR="00427FC1" w:rsidRDefault="00427FC1"/>
    <w:p w14:paraId="501208FB" w14:textId="1B279D8E" w:rsidR="00427FC1" w:rsidRDefault="00F15CE8">
      <w:pPr>
        <w:pStyle w:val="Titre"/>
      </w:pPr>
      <w:r>
        <w:t>Stratégie de communication sur la CGW</w:t>
      </w:r>
    </w:p>
    <w:p w14:paraId="0D7D6A92" w14:textId="649C0643" w:rsidR="0934DD24" w:rsidRDefault="0934DD24" w:rsidP="0934DD24"/>
    <w:sdt>
      <w:sdtPr>
        <w:id w:val="541996245"/>
        <w:docPartObj>
          <w:docPartGallery w:val="Table of Contents"/>
          <w:docPartUnique/>
        </w:docPartObj>
      </w:sdtPr>
      <w:sdtEndPr/>
      <w:sdtContent>
        <w:p w14:paraId="718BD370" w14:textId="5123966A" w:rsidR="0934DD24" w:rsidRDefault="0934DD24" w:rsidP="0934DD24">
          <w:pPr>
            <w:pStyle w:val="TM1"/>
            <w:tabs>
              <w:tab w:val="right" w:leader="dot" w:pos="10455"/>
            </w:tabs>
            <w:rPr>
              <w:rStyle w:val="Lienhypertexte"/>
            </w:rPr>
          </w:pPr>
          <w:r>
            <w:fldChar w:fldCharType="begin"/>
          </w:r>
          <w:r>
            <w:instrText>TOC \o \z \u \h</w:instrText>
          </w:r>
          <w:r>
            <w:fldChar w:fldCharType="separate"/>
          </w:r>
          <w:hyperlink w:anchor="_Toc273185929">
            <w:r w:rsidRPr="0934DD24">
              <w:rPr>
                <w:rStyle w:val="Lienhypertexte"/>
              </w:rPr>
              <w:t>ANALYSE De L’EXISTANT</w:t>
            </w:r>
            <w:r>
              <w:tab/>
            </w:r>
            <w:r>
              <w:fldChar w:fldCharType="begin"/>
            </w:r>
            <w:r>
              <w:instrText>PAGEREF _Toc273185929 \h</w:instrText>
            </w:r>
            <w:r>
              <w:fldChar w:fldCharType="separate"/>
            </w:r>
            <w:r w:rsidRPr="0934DD24">
              <w:rPr>
                <w:rStyle w:val="Lienhypertexte"/>
              </w:rPr>
              <w:t>1</w:t>
            </w:r>
            <w:r>
              <w:fldChar w:fldCharType="end"/>
            </w:r>
          </w:hyperlink>
        </w:p>
        <w:p w14:paraId="44475DE7" w14:textId="4DF47770" w:rsidR="0934DD24" w:rsidRDefault="00EB2DCC" w:rsidP="0934DD24">
          <w:pPr>
            <w:pStyle w:val="TM2"/>
            <w:tabs>
              <w:tab w:val="right" w:leader="dot" w:pos="10455"/>
            </w:tabs>
            <w:rPr>
              <w:rStyle w:val="Lienhypertexte"/>
            </w:rPr>
          </w:pPr>
          <w:hyperlink w:anchor="_Toc2101311132">
            <w:r w:rsidR="0934DD24" w:rsidRPr="0934DD24">
              <w:rPr>
                <w:rStyle w:val="Lienhypertexte"/>
              </w:rPr>
              <w:t>1.1 Identité visuelle, contenus des sites et partenaires, événements…</w:t>
            </w:r>
            <w:r w:rsidR="0934DD24">
              <w:tab/>
            </w:r>
            <w:r w:rsidR="0934DD24">
              <w:fldChar w:fldCharType="begin"/>
            </w:r>
            <w:r w:rsidR="0934DD24">
              <w:instrText>PAGEREF _Toc2101311132 \h</w:instrText>
            </w:r>
            <w:r w:rsidR="0934DD24">
              <w:fldChar w:fldCharType="separate"/>
            </w:r>
            <w:r w:rsidR="0934DD24" w:rsidRPr="0934DD24">
              <w:rPr>
                <w:rStyle w:val="Lienhypertexte"/>
              </w:rPr>
              <w:t>1</w:t>
            </w:r>
            <w:r w:rsidR="0934DD24">
              <w:fldChar w:fldCharType="end"/>
            </w:r>
          </w:hyperlink>
        </w:p>
        <w:p w14:paraId="1F282CE1" w14:textId="4D1692D4" w:rsidR="0934DD24" w:rsidRDefault="00EB2DCC" w:rsidP="0934DD24">
          <w:pPr>
            <w:pStyle w:val="TM2"/>
            <w:tabs>
              <w:tab w:val="right" w:leader="dot" w:pos="10455"/>
            </w:tabs>
            <w:rPr>
              <w:rStyle w:val="Lienhypertexte"/>
            </w:rPr>
          </w:pPr>
          <w:hyperlink w:anchor="_Toc568443345">
            <w:r w:rsidR="0934DD24" w:rsidRPr="0934DD24">
              <w:rPr>
                <w:rStyle w:val="Lienhypertexte"/>
              </w:rPr>
              <w:t>1.2 La concurrence ou les événements similaires (de même ampleur)</w:t>
            </w:r>
            <w:r w:rsidR="0934DD24">
              <w:tab/>
            </w:r>
            <w:r w:rsidR="0934DD24">
              <w:fldChar w:fldCharType="begin"/>
            </w:r>
            <w:r w:rsidR="0934DD24">
              <w:instrText>PAGEREF _Toc568443345 \h</w:instrText>
            </w:r>
            <w:r w:rsidR="0934DD24">
              <w:fldChar w:fldCharType="separate"/>
            </w:r>
            <w:r w:rsidR="0934DD24" w:rsidRPr="0934DD24">
              <w:rPr>
                <w:rStyle w:val="Lienhypertexte"/>
              </w:rPr>
              <w:t>2</w:t>
            </w:r>
            <w:r w:rsidR="0934DD24">
              <w:fldChar w:fldCharType="end"/>
            </w:r>
          </w:hyperlink>
        </w:p>
        <w:p w14:paraId="2E69D094" w14:textId="2EE7FD3E" w:rsidR="0934DD24" w:rsidRDefault="00EB2DCC" w:rsidP="0934DD24">
          <w:pPr>
            <w:pStyle w:val="TM1"/>
            <w:tabs>
              <w:tab w:val="right" w:leader="dot" w:pos="10455"/>
            </w:tabs>
            <w:rPr>
              <w:rStyle w:val="Lienhypertexte"/>
            </w:rPr>
          </w:pPr>
          <w:hyperlink w:anchor="_Toc122549767">
            <w:r w:rsidR="0934DD24" w:rsidRPr="0934DD24">
              <w:rPr>
                <w:rStyle w:val="Lienhypertexte"/>
              </w:rPr>
              <w:t>Ma Stratégie de communication</w:t>
            </w:r>
            <w:r w:rsidR="0934DD24">
              <w:tab/>
            </w:r>
            <w:r w:rsidR="0934DD24">
              <w:fldChar w:fldCharType="begin"/>
            </w:r>
            <w:r w:rsidR="0934DD24">
              <w:instrText>PAGEREF _Toc122549767 \h</w:instrText>
            </w:r>
            <w:r w:rsidR="0934DD24">
              <w:fldChar w:fldCharType="separate"/>
            </w:r>
            <w:r w:rsidR="0934DD24" w:rsidRPr="0934DD24">
              <w:rPr>
                <w:rStyle w:val="Lienhypertexte"/>
              </w:rPr>
              <w:t>4</w:t>
            </w:r>
            <w:r w:rsidR="0934DD24">
              <w:fldChar w:fldCharType="end"/>
            </w:r>
          </w:hyperlink>
        </w:p>
        <w:p w14:paraId="5BCD2610" w14:textId="4E6DEDCD" w:rsidR="0934DD24" w:rsidRDefault="00EB2DCC" w:rsidP="0934DD24">
          <w:pPr>
            <w:pStyle w:val="TM2"/>
            <w:tabs>
              <w:tab w:val="right" w:leader="dot" w:pos="10455"/>
            </w:tabs>
            <w:rPr>
              <w:rStyle w:val="Lienhypertexte"/>
            </w:rPr>
          </w:pPr>
          <w:hyperlink w:anchor="_Toc1219730743">
            <w:r w:rsidR="0934DD24" w:rsidRPr="0934DD24">
              <w:rPr>
                <w:rStyle w:val="Lienhypertexte"/>
              </w:rPr>
              <w:t>2.1 Messages et Valeurs</w:t>
            </w:r>
            <w:r w:rsidR="0934DD24">
              <w:tab/>
            </w:r>
            <w:r w:rsidR="0934DD24">
              <w:fldChar w:fldCharType="begin"/>
            </w:r>
            <w:r w:rsidR="0934DD24">
              <w:instrText>PAGEREF _Toc1219730743 \h</w:instrText>
            </w:r>
            <w:r w:rsidR="0934DD24">
              <w:fldChar w:fldCharType="separate"/>
            </w:r>
            <w:r w:rsidR="0934DD24" w:rsidRPr="0934DD24">
              <w:rPr>
                <w:rStyle w:val="Lienhypertexte"/>
              </w:rPr>
              <w:t>4</w:t>
            </w:r>
            <w:r w:rsidR="0934DD24">
              <w:fldChar w:fldCharType="end"/>
            </w:r>
          </w:hyperlink>
        </w:p>
        <w:p w14:paraId="42ED5811" w14:textId="6159BED9" w:rsidR="0934DD24" w:rsidRDefault="00EB2DCC" w:rsidP="0934DD24">
          <w:pPr>
            <w:pStyle w:val="TM3"/>
            <w:tabs>
              <w:tab w:val="right" w:leader="dot" w:pos="10455"/>
            </w:tabs>
            <w:rPr>
              <w:rStyle w:val="Lienhypertexte"/>
            </w:rPr>
          </w:pPr>
          <w:hyperlink w:anchor="_Toc1699754151">
            <w:r w:rsidR="0934DD24" w:rsidRPr="0934DD24">
              <w:rPr>
                <w:rStyle w:val="Lienhypertexte"/>
              </w:rPr>
              <w:t>Messages Clés :</w:t>
            </w:r>
            <w:r w:rsidR="0934DD24">
              <w:tab/>
            </w:r>
            <w:r w:rsidR="0934DD24">
              <w:fldChar w:fldCharType="begin"/>
            </w:r>
            <w:r w:rsidR="0934DD24">
              <w:instrText>PAGEREF _Toc1699754151 \h</w:instrText>
            </w:r>
            <w:r w:rsidR="0934DD24">
              <w:fldChar w:fldCharType="separate"/>
            </w:r>
            <w:r w:rsidR="0934DD24" w:rsidRPr="0934DD24">
              <w:rPr>
                <w:rStyle w:val="Lienhypertexte"/>
              </w:rPr>
              <w:t>4</w:t>
            </w:r>
            <w:r w:rsidR="0934DD24">
              <w:fldChar w:fldCharType="end"/>
            </w:r>
          </w:hyperlink>
        </w:p>
        <w:p w14:paraId="483269B7" w14:textId="7DD98038" w:rsidR="0934DD24" w:rsidRDefault="00EB2DCC" w:rsidP="0934DD24">
          <w:pPr>
            <w:pStyle w:val="TM3"/>
            <w:tabs>
              <w:tab w:val="right" w:leader="dot" w:pos="10455"/>
            </w:tabs>
            <w:rPr>
              <w:rStyle w:val="Lienhypertexte"/>
            </w:rPr>
          </w:pPr>
          <w:hyperlink w:anchor="_Toc1053696056">
            <w:r w:rsidR="0934DD24" w:rsidRPr="0934DD24">
              <w:rPr>
                <w:rStyle w:val="Lienhypertexte"/>
              </w:rPr>
              <w:t>Valeurs :</w:t>
            </w:r>
            <w:r w:rsidR="0934DD24">
              <w:tab/>
            </w:r>
            <w:r w:rsidR="0934DD24">
              <w:fldChar w:fldCharType="begin"/>
            </w:r>
            <w:r w:rsidR="0934DD24">
              <w:instrText>PAGEREF _Toc1053696056 \h</w:instrText>
            </w:r>
            <w:r w:rsidR="0934DD24">
              <w:fldChar w:fldCharType="separate"/>
            </w:r>
            <w:r w:rsidR="0934DD24" w:rsidRPr="0934DD24">
              <w:rPr>
                <w:rStyle w:val="Lienhypertexte"/>
              </w:rPr>
              <w:t>4</w:t>
            </w:r>
            <w:r w:rsidR="0934DD24">
              <w:fldChar w:fldCharType="end"/>
            </w:r>
          </w:hyperlink>
        </w:p>
        <w:p w14:paraId="045A246D" w14:textId="3F585E9A" w:rsidR="0934DD24" w:rsidRDefault="00EB2DCC" w:rsidP="0934DD24">
          <w:pPr>
            <w:pStyle w:val="TM2"/>
            <w:tabs>
              <w:tab w:val="right" w:leader="dot" w:pos="10455"/>
            </w:tabs>
            <w:rPr>
              <w:rStyle w:val="Lienhypertexte"/>
            </w:rPr>
          </w:pPr>
          <w:hyperlink w:anchor="_Toc1025106128">
            <w:r w:rsidR="0934DD24" w:rsidRPr="0934DD24">
              <w:rPr>
                <w:rStyle w:val="Lienhypertexte"/>
              </w:rPr>
              <w:t>2.2 Cibles / Persona</w:t>
            </w:r>
            <w:r w:rsidR="0934DD24">
              <w:tab/>
            </w:r>
            <w:r w:rsidR="0934DD24">
              <w:fldChar w:fldCharType="begin"/>
            </w:r>
            <w:r w:rsidR="0934DD24">
              <w:instrText>PAGEREF _Toc1025106128 \h</w:instrText>
            </w:r>
            <w:r w:rsidR="0934DD24">
              <w:fldChar w:fldCharType="separate"/>
            </w:r>
            <w:r w:rsidR="0934DD24" w:rsidRPr="0934DD24">
              <w:rPr>
                <w:rStyle w:val="Lienhypertexte"/>
              </w:rPr>
              <w:t>4</w:t>
            </w:r>
            <w:r w:rsidR="0934DD24">
              <w:fldChar w:fldCharType="end"/>
            </w:r>
          </w:hyperlink>
        </w:p>
        <w:p w14:paraId="5688B6D3" w14:textId="6AA85A3F" w:rsidR="0934DD24" w:rsidRDefault="00EB2DCC" w:rsidP="0934DD24">
          <w:pPr>
            <w:pStyle w:val="TM3"/>
            <w:tabs>
              <w:tab w:val="right" w:leader="dot" w:pos="10455"/>
            </w:tabs>
            <w:rPr>
              <w:rStyle w:val="Lienhypertexte"/>
            </w:rPr>
          </w:pPr>
          <w:hyperlink w:anchor="_Toc1034517449">
            <w:r w:rsidR="0934DD24" w:rsidRPr="0934DD24">
              <w:rPr>
                <w:rStyle w:val="Lienhypertexte"/>
              </w:rPr>
              <w:t>Cibles Principales :</w:t>
            </w:r>
            <w:r w:rsidR="0934DD24">
              <w:tab/>
            </w:r>
            <w:r w:rsidR="0934DD24">
              <w:fldChar w:fldCharType="begin"/>
            </w:r>
            <w:r w:rsidR="0934DD24">
              <w:instrText>PAGEREF _Toc1034517449 \h</w:instrText>
            </w:r>
            <w:r w:rsidR="0934DD24">
              <w:fldChar w:fldCharType="separate"/>
            </w:r>
            <w:r w:rsidR="0934DD24" w:rsidRPr="0934DD24">
              <w:rPr>
                <w:rStyle w:val="Lienhypertexte"/>
              </w:rPr>
              <w:t>4</w:t>
            </w:r>
            <w:r w:rsidR="0934DD24">
              <w:fldChar w:fldCharType="end"/>
            </w:r>
          </w:hyperlink>
        </w:p>
        <w:p w14:paraId="6F3FA1FB" w14:textId="2337D7AB" w:rsidR="0934DD24" w:rsidRDefault="00EB2DCC" w:rsidP="0934DD24">
          <w:pPr>
            <w:pStyle w:val="TM3"/>
            <w:tabs>
              <w:tab w:val="right" w:leader="dot" w:pos="10455"/>
            </w:tabs>
            <w:rPr>
              <w:rStyle w:val="Lienhypertexte"/>
            </w:rPr>
          </w:pPr>
          <w:hyperlink w:anchor="_Toc609560779">
            <w:r w:rsidR="0934DD24" w:rsidRPr="0934DD24">
              <w:rPr>
                <w:rStyle w:val="Lienhypertexte"/>
              </w:rPr>
              <w:t>Persona :</w:t>
            </w:r>
            <w:r w:rsidR="0934DD24">
              <w:tab/>
            </w:r>
            <w:r w:rsidR="0934DD24">
              <w:fldChar w:fldCharType="begin"/>
            </w:r>
            <w:r w:rsidR="0934DD24">
              <w:instrText>PAGEREF _Toc609560779 \h</w:instrText>
            </w:r>
            <w:r w:rsidR="0934DD24">
              <w:fldChar w:fldCharType="separate"/>
            </w:r>
            <w:r w:rsidR="0934DD24" w:rsidRPr="0934DD24">
              <w:rPr>
                <w:rStyle w:val="Lienhypertexte"/>
              </w:rPr>
              <w:t>4</w:t>
            </w:r>
            <w:r w:rsidR="0934DD24">
              <w:fldChar w:fldCharType="end"/>
            </w:r>
          </w:hyperlink>
        </w:p>
        <w:p w14:paraId="5C4C335C" w14:textId="0D17B52E" w:rsidR="0934DD24" w:rsidRDefault="00EB2DCC" w:rsidP="0934DD24">
          <w:pPr>
            <w:pStyle w:val="TM2"/>
            <w:tabs>
              <w:tab w:val="right" w:leader="dot" w:pos="10455"/>
            </w:tabs>
            <w:rPr>
              <w:rStyle w:val="Lienhypertexte"/>
            </w:rPr>
          </w:pPr>
          <w:hyperlink w:anchor="_Toc1336510428">
            <w:r w:rsidR="0934DD24" w:rsidRPr="0934DD24">
              <w:rPr>
                <w:rStyle w:val="Lienhypertexte"/>
              </w:rPr>
              <w:t>2.3 Objectifs Qualitatifs</w:t>
            </w:r>
            <w:r w:rsidR="0934DD24">
              <w:tab/>
            </w:r>
            <w:r w:rsidR="0934DD24">
              <w:fldChar w:fldCharType="begin"/>
            </w:r>
            <w:r w:rsidR="0934DD24">
              <w:instrText>PAGEREF _Toc1336510428 \h</w:instrText>
            </w:r>
            <w:r w:rsidR="0934DD24">
              <w:fldChar w:fldCharType="separate"/>
            </w:r>
            <w:r w:rsidR="0934DD24" w:rsidRPr="0934DD24">
              <w:rPr>
                <w:rStyle w:val="Lienhypertexte"/>
              </w:rPr>
              <w:t>4</w:t>
            </w:r>
            <w:r w:rsidR="0934DD24">
              <w:fldChar w:fldCharType="end"/>
            </w:r>
          </w:hyperlink>
        </w:p>
        <w:p w14:paraId="1D18552C" w14:textId="3DAAE404" w:rsidR="0934DD24" w:rsidRDefault="00EB2DCC" w:rsidP="0934DD24">
          <w:pPr>
            <w:pStyle w:val="TM2"/>
            <w:tabs>
              <w:tab w:val="right" w:leader="dot" w:pos="10455"/>
            </w:tabs>
            <w:rPr>
              <w:rStyle w:val="Lienhypertexte"/>
            </w:rPr>
          </w:pPr>
          <w:hyperlink w:anchor="_Toc1565768011">
            <w:r w:rsidR="0934DD24" w:rsidRPr="0934DD24">
              <w:rPr>
                <w:rStyle w:val="Lienhypertexte"/>
              </w:rPr>
              <w:t>2.4 Positionnement</w:t>
            </w:r>
            <w:r w:rsidR="0934DD24">
              <w:tab/>
            </w:r>
            <w:r w:rsidR="0934DD24">
              <w:fldChar w:fldCharType="begin"/>
            </w:r>
            <w:r w:rsidR="0934DD24">
              <w:instrText>PAGEREF _Toc1565768011 \h</w:instrText>
            </w:r>
            <w:r w:rsidR="0934DD24">
              <w:fldChar w:fldCharType="separate"/>
            </w:r>
            <w:r w:rsidR="0934DD24" w:rsidRPr="0934DD24">
              <w:rPr>
                <w:rStyle w:val="Lienhypertexte"/>
              </w:rPr>
              <w:t>5</w:t>
            </w:r>
            <w:r w:rsidR="0934DD24">
              <w:fldChar w:fldCharType="end"/>
            </w:r>
          </w:hyperlink>
        </w:p>
        <w:p w14:paraId="27603489" w14:textId="065B2A01" w:rsidR="0934DD24" w:rsidRDefault="00EB2DCC" w:rsidP="0934DD24">
          <w:pPr>
            <w:pStyle w:val="TM1"/>
            <w:tabs>
              <w:tab w:val="right" w:leader="dot" w:pos="10455"/>
            </w:tabs>
            <w:rPr>
              <w:rStyle w:val="Lienhypertexte"/>
            </w:rPr>
          </w:pPr>
          <w:hyperlink w:anchor="_Toc16077242">
            <w:r w:rsidR="0934DD24" w:rsidRPr="0934DD24">
              <w:rPr>
                <w:rStyle w:val="Lienhypertexte"/>
              </w:rPr>
              <w:t>Mes Livrables</w:t>
            </w:r>
            <w:r w:rsidR="0934DD24">
              <w:tab/>
            </w:r>
            <w:r w:rsidR="0934DD24">
              <w:fldChar w:fldCharType="begin"/>
            </w:r>
            <w:r w:rsidR="0934DD24">
              <w:instrText>PAGEREF _Toc16077242 \h</w:instrText>
            </w:r>
            <w:r w:rsidR="0934DD24">
              <w:fldChar w:fldCharType="separate"/>
            </w:r>
            <w:r w:rsidR="0934DD24" w:rsidRPr="0934DD24">
              <w:rPr>
                <w:rStyle w:val="Lienhypertexte"/>
              </w:rPr>
              <w:t>6</w:t>
            </w:r>
            <w:r w:rsidR="0934DD24">
              <w:fldChar w:fldCharType="end"/>
            </w:r>
          </w:hyperlink>
        </w:p>
        <w:p w14:paraId="44FD1793" w14:textId="00475439" w:rsidR="0934DD24" w:rsidRDefault="00EB2DCC" w:rsidP="0934DD24">
          <w:pPr>
            <w:pStyle w:val="TM3"/>
            <w:tabs>
              <w:tab w:val="left" w:pos="960"/>
              <w:tab w:val="right" w:leader="dot" w:pos="10455"/>
            </w:tabs>
            <w:rPr>
              <w:rStyle w:val="Lienhypertexte"/>
            </w:rPr>
          </w:pPr>
          <w:hyperlink w:anchor="_Toc188462263">
            <w:r w:rsidR="0934DD24" w:rsidRPr="0934DD24">
              <w:rPr>
                <w:rStyle w:val="Lienhypertexte"/>
              </w:rPr>
              <w:t>3.3 Les réseaux sociaux :</w:t>
            </w:r>
            <w:r w:rsidR="0934DD24">
              <w:tab/>
            </w:r>
            <w:r w:rsidR="0934DD24">
              <w:fldChar w:fldCharType="begin"/>
            </w:r>
            <w:r w:rsidR="0934DD24">
              <w:instrText>PAGEREF _Toc188462263 \h</w:instrText>
            </w:r>
            <w:r w:rsidR="0934DD24">
              <w:fldChar w:fldCharType="separate"/>
            </w:r>
            <w:r w:rsidR="0934DD24" w:rsidRPr="0934DD24">
              <w:rPr>
                <w:rStyle w:val="Lienhypertexte"/>
              </w:rPr>
              <w:t>6</w:t>
            </w:r>
            <w:r w:rsidR="0934DD24">
              <w:fldChar w:fldCharType="end"/>
            </w:r>
          </w:hyperlink>
        </w:p>
        <w:p w14:paraId="41C12326" w14:textId="3C8D84A0" w:rsidR="0934DD24" w:rsidRDefault="00EB2DCC" w:rsidP="0934DD24">
          <w:pPr>
            <w:pStyle w:val="TM1"/>
            <w:tabs>
              <w:tab w:val="right" w:leader="dot" w:pos="10455"/>
            </w:tabs>
            <w:rPr>
              <w:rStyle w:val="Lienhypertexte"/>
            </w:rPr>
          </w:pPr>
          <w:hyperlink w:anchor="_Toc524167270">
            <w:r w:rsidR="0934DD24" w:rsidRPr="0934DD24">
              <w:rPr>
                <w:rStyle w:val="Lienhypertexte"/>
              </w:rPr>
              <w:t>Plan de communication</w:t>
            </w:r>
            <w:r w:rsidR="0934DD24">
              <w:tab/>
            </w:r>
            <w:r w:rsidR="0934DD24">
              <w:fldChar w:fldCharType="begin"/>
            </w:r>
            <w:r w:rsidR="0934DD24">
              <w:instrText>PAGEREF _Toc524167270 \h</w:instrText>
            </w:r>
            <w:r w:rsidR="0934DD24">
              <w:fldChar w:fldCharType="separate"/>
            </w:r>
            <w:r w:rsidR="0934DD24" w:rsidRPr="0934DD24">
              <w:rPr>
                <w:rStyle w:val="Lienhypertexte"/>
              </w:rPr>
              <w:t>7</w:t>
            </w:r>
            <w:r w:rsidR="0934DD24">
              <w:fldChar w:fldCharType="end"/>
            </w:r>
          </w:hyperlink>
        </w:p>
        <w:p w14:paraId="7EC2D4C0" w14:textId="78832F7D" w:rsidR="0934DD24" w:rsidRDefault="00EB2DCC" w:rsidP="0934DD24">
          <w:pPr>
            <w:pStyle w:val="TM3"/>
            <w:tabs>
              <w:tab w:val="right" w:leader="dot" w:pos="10455"/>
            </w:tabs>
            <w:rPr>
              <w:rStyle w:val="Lienhypertexte"/>
            </w:rPr>
          </w:pPr>
          <w:hyperlink w:anchor="_Toc290512689">
            <w:r w:rsidR="0934DD24" w:rsidRPr="0934DD24">
              <w:rPr>
                <w:rStyle w:val="Lienhypertexte"/>
              </w:rPr>
              <w:t>4.1 Quoi et sur quels médias/lieux/fréquence, etc.</w:t>
            </w:r>
            <w:r w:rsidR="0934DD24">
              <w:tab/>
            </w:r>
            <w:r w:rsidR="0934DD24">
              <w:fldChar w:fldCharType="begin"/>
            </w:r>
            <w:r w:rsidR="0934DD24">
              <w:instrText>PAGEREF _Toc290512689 \h</w:instrText>
            </w:r>
            <w:r w:rsidR="0934DD24">
              <w:fldChar w:fldCharType="separate"/>
            </w:r>
            <w:r w:rsidR="0934DD24" w:rsidRPr="0934DD24">
              <w:rPr>
                <w:rStyle w:val="Lienhypertexte"/>
              </w:rPr>
              <w:t>8</w:t>
            </w:r>
            <w:r w:rsidR="0934DD24">
              <w:fldChar w:fldCharType="end"/>
            </w:r>
          </w:hyperlink>
          <w:r w:rsidR="0934DD24">
            <w:fldChar w:fldCharType="end"/>
          </w:r>
        </w:p>
      </w:sdtContent>
    </w:sdt>
    <w:p w14:paraId="2E78FE09" w14:textId="67DBF9A1" w:rsidR="0934DD24" w:rsidRDefault="0934DD24"/>
    <w:p w14:paraId="0B357FB3" w14:textId="621D0F06" w:rsidR="0934DD24" w:rsidRDefault="0934DD24">
      <w:r>
        <w:br w:type="page"/>
      </w:r>
    </w:p>
    <w:p w14:paraId="501208FC" w14:textId="17FFAE2A" w:rsidR="00427FC1" w:rsidRDefault="4EC2945E" w:rsidP="529434D9">
      <w:pPr>
        <w:pStyle w:val="Titre1"/>
      </w:pPr>
      <w:bookmarkStart w:id="0" w:name="_Toc273185929"/>
      <w:r>
        <w:lastRenderedPageBreak/>
        <w:t>ANALYSE De L’EXISTANT</w:t>
      </w:r>
      <w:bookmarkEnd w:id="0"/>
    </w:p>
    <w:p w14:paraId="501208FD" w14:textId="77777777" w:rsidR="00427FC1" w:rsidRDefault="00F15CE8" w:rsidP="529434D9">
      <w:pPr>
        <w:pStyle w:val="Titre2"/>
        <w:rPr>
          <w:rFonts w:ascii="Times New Roman" w:eastAsia="Times New Roman" w:hAnsi="Times New Roman" w:cs="Times New Roman"/>
          <w:b/>
          <w:bCs/>
          <w:color w:val="auto"/>
          <w:lang w:eastAsia="fr-FR"/>
        </w:rPr>
      </w:pPr>
      <w:bookmarkStart w:id="1" w:name="_Toc2101311132"/>
      <w:r>
        <w:t>1.1 Identité visuelle, contenus des sites et partenaires, événements…</w:t>
      </w:r>
      <w:bookmarkEnd w:id="1"/>
    </w:p>
    <w:p w14:paraId="501208FE" w14:textId="77777777" w:rsidR="00427FC1" w:rsidRDefault="00427FC1">
      <w:pPr>
        <w:spacing w:before="0" w:after="0"/>
        <w:ind w:left="0" w:right="0"/>
        <w:rPr>
          <w:rFonts w:ascii="Times New Roman" w:eastAsia="Times New Roman" w:hAnsi="Times New Roman" w:cs="Times New Roman"/>
          <w:b/>
          <w:bCs/>
          <w:color w:val="auto"/>
          <w:kern w:val="0"/>
          <w:szCs w:val="24"/>
          <w:lang w:eastAsia="fr-FR"/>
        </w:rPr>
      </w:pPr>
    </w:p>
    <w:p w14:paraId="501208FF" w14:textId="77777777" w:rsidR="00427FC1" w:rsidRDefault="00F15CE8">
      <w:pPr>
        <w:spacing w:before="0" w:after="0"/>
        <w:ind w:left="0" w:right="0"/>
      </w:pPr>
      <w:r>
        <w:rPr>
          <w:noProof/>
        </w:rPr>
        <w:drawing>
          <wp:anchor distT="0" distB="0" distL="114300" distR="114300" simplePos="0" relativeHeight="251658241" behindDoc="0" locked="0" layoutInCell="1" allowOverlap="1" wp14:anchorId="501208F6" wp14:editId="501208F7">
            <wp:simplePos x="0" y="0"/>
            <wp:positionH relativeFrom="column">
              <wp:posOffset>4127501</wp:posOffset>
            </wp:positionH>
            <wp:positionV relativeFrom="paragraph">
              <wp:posOffset>9528</wp:posOffset>
            </wp:positionV>
            <wp:extent cx="2857500" cy="4038603"/>
            <wp:effectExtent l="0" t="0" r="0" b="0"/>
            <wp:wrapTight wrapText="bothSides">
              <wp:wrapPolygon edited="0">
                <wp:start x="0" y="0"/>
                <wp:lineTo x="0" y="21498"/>
                <wp:lineTo x="21456" y="21498"/>
                <wp:lineTo x="21456" y="0"/>
                <wp:lineTo x="0" y="0"/>
              </wp:wrapPolygon>
            </wp:wrapTight>
            <wp:docPr id="1435840897" name="Image 1" descr="Une image contenant texte, capture d’écran, affich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857500" cy="4038603"/>
                    </a:xfrm>
                    <a:prstGeom prst="rect">
                      <a:avLst/>
                    </a:prstGeom>
                    <a:noFill/>
                    <a:ln>
                      <a:noFill/>
                      <a:prstDash/>
                    </a:ln>
                  </pic:spPr>
                </pic:pic>
              </a:graphicData>
            </a:graphic>
          </wp:anchor>
        </w:drawing>
      </w:r>
      <w:r>
        <w:rPr>
          <w:rFonts w:ascii="Times New Roman" w:eastAsia="Times New Roman" w:hAnsi="Times New Roman" w:cs="Times New Roman"/>
          <w:color w:val="auto"/>
          <w:kern w:val="0"/>
          <w:szCs w:val="24"/>
          <w:lang w:eastAsia="fr-FR"/>
        </w:rPr>
        <w:t>Voici les observations principales :</w:t>
      </w:r>
    </w:p>
    <w:p w14:paraId="50120900" w14:textId="77777777" w:rsidR="00427FC1" w:rsidRDefault="00F15CE8">
      <w:pPr>
        <w:numPr>
          <w:ilvl w:val="0"/>
          <w:numId w:val="7"/>
        </w:numPr>
        <w:spacing w:before="0" w:after="0"/>
        <w:ind w:right="0"/>
      </w:pPr>
      <w:r>
        <w:rPr>
          <w:rFonts w:ascii="Times New Roman" w:eastAsia="Times New Roman" w:hAnsi="Times New Roman" w:cs="Times New Roman"/>
          <w:b/>
          <w:bCs/>
          <w:color w:val="auto"/>
          <w:kern w:val="0"/>
          <w:szCs w:val="24"/>
          <w:lang w:eastAsia="fr-FR"/>
        </w:rPr>
        <w:t>Thématique visuelle</w:t>
      </w:r>
      <w:r>
        <w:rPr>
          <w:rFonts w:ascii="Times New Roman" w:eastAsia="Times New Roman" w:hAnsi="Times New Roman" w:cs="Times New Roman"/>
          <w:color w:val="auto"/>
          <w:kern w:val="0"/>
          <w:szCs w:val="24"/>
          <w:lang w:eastAsia="fr-FR"/>
        </w:rPr>
        <w:t xml:space="preserve"> : L'affiche reprend un cadre typiquement corse, avec un paysage rappelant la ville porto-vecchiaise, mais intégré dans une ambiance de jeu vidéo. Les éléments graphiques inspirés des jeux vidéo classiques (anneaux, plateformes flottantes) sont omniprésents, rappelant l'univers de jeux populaires et familiales de </w:t>
      </w:r>
      <w:r>
        <w:rPr>
          <w:rFonts w:ascii="Times New Roman" w:eastAsia="Times New Roman" w:hAnsi="Times New Roman" w:cs="Times New Roman"/>
          <w:i/>
          <w:iCs/>
          <w:color w:val="auto"/>
          <w:kern w:val="0"/>
          <w:szCs w:val="24"/>
          <w:lang w:eastAsia="fr-FR"/>
        </w:rPr>
        <w:t>Sonic</w:t>
      </w:r>
      <w:r>
        <w:rPr>
          <w:rFonts w:ascii="Times New Roman" w:eastAsia="Times New Roman" w:hAnsi="Times New Roman" w:cs="Times New Roman"/>
          <w:color w:val="auto"/>
          <w:kern w:val="0"/>
          <w:szCs w:val="24"/>
          <w:lang w:eastAsia="fr-FR"/>
        </w:rPr>
        <w:t xml:space="preserve">. Cela renforce l’idée que cet événement célèbre le </w:t>
      </w:r>
      <w:r>
        <w:rPr>
          <w:rFonts w:ascii="Times New Roman" w:eastAsia="Times New Roman" w:hAnsi="Times New Roman" w:cs="Times New Roman"/>
          <w:b/>
          <w:bCs/>
          <w:color w:val="auto"/>
          <w:kern w:val="0"/>
          <w:szCs w:val="24"/>
          <w:lang w:eastAsia="fr-FR"/>
        </w:rPr>
        <w:t xml:space="preserve">monde vidéoludique </w:t>
      </w:r>
      <w:r>
        <w:rPr>
          <w:rFonts w:ascii="Times New Roman" w:eastAsia="Times New Roman" w:hAnsi="Times New Roman" w:cs="Times New Roman"/>
          <w:color w:val="auto"/>
          <w:kern w:val="0"/>
          <w:szCs w:val="24"/>
          <w:lang w:eastAsia="fr-FR"/>
        </w:rPr>
        <w:t>avec un ancrage insulaire</w:t>
      </w:r>
      <w:r>
        <w:rPr>
          <w:rFonts w:ascii="Times New Roman" w:eastAsia="Times New Roman" w:hAnsi="Times New Roman" w:cs="Times New Roman"/>
          <w:b/>
          <w:bCs/>
          <w:color w:val="auto"/>
          <w:kern w:val="0"/>
          <w:szCs w:val="24"/>
          <w:lang w:eastAsia="fr-FR"/>
        </w:rPr>
        <w:t>,</w:t>
      </w:r>
      <w:r>
        <w:rPr>
          <w:rFonts w:ascii="Times New Roman" w:eastAsia="Times New Roman" w:hAnsi="Times New Roman" w:cs="Times New Roman"/>
          <w:color w:val="auto"/>
          <w:kern w:val="0"/>
          <w:szCs w:val="24"/>
          <w:lang w:eastAsia="fr-FR"/>
        </w:rPr>
        <w:t xml:space="preserve"> créant une fusion entre ces deux univers.</w:t>
      </w:r>
    </w:p>
    <w:p w14:paraId="50120901" w14:textId="77777777" w:rsidR="00427FC1" w:rsidRDefault="00F15CE8">
      <w:pPr>
        <w:numPr>
          <w:ilvl w:val="0"/>
          <w:numId w:val="7"/>
        </w:numPr>
        <w:spacing w:before="0" w:after="0"/>
        <w:ind w:right="0"/>
      </w:pPr>
      <w:r>
        <w:rPr>
          <w:rFonts w:ascii="Times New Roman" w:eastAsia="Times New Roman" w:hAnsi="Times New Roman" w:cs="Times New Roman"/>
          <w:b/>
          <w:bCs/>
          <w:color w:val="auto"/>
          <w:kern w:val="0"/>
          <w:szCs w:val="24"/>
          <w:lang w:eastAsia="fr-FR"/>
        </w:rPr>
        <w:t>Palette de couleurs</w:t>
      </w:r>
      <w:r>
        <w:rPr>
          <w:rFonts w:ascii="Times New Roman" w:eastAsia="Times New Roman" w:hAnsi="Times New Roman" w:cs="Times New Roman"/>
          <w:color w:val="auto"/>
          <w:kern w:val="0"/>
          <w:szCs w:val="24"/>
          <w:lang w:eastAsia="fr-FR"/>
        </w:rPr>
        <w:t xml:space="preserve"> : Les couleurs sont principalement vives et attrayantes, avec des </w:t>
      </w:r>
      <w:r>
        <w:rPr>
          <w:rFonts w:ascii="Times New Roman" w:eastAsia="Times New Roman" w:hAnsi="Times New Roman" w:cs="Times New Roman"/>
          <w:b/>
          <w:bCs/>
          <w:color w:val="auto"/>
          <w:kern w:val="0"/>
          <w:szCs w:val="24"/>
          <w:lang w:eastAsia="fr-FR"/>
        </w:rPr>
        <w:t>tons bleus</w:t>
      </w:r>
      <w:r>
        <w:rPr>
          <w:rFonts w:ascii="Times New Roman" w:eastAsia="Times New Roman" w:hAnsi="Times New Roman" w:cs="Times New Roman"/>
          <w:color w:val="auto"/>
          <w:kern w:val="0"/>
          <w:szCs w:val="24"/>
          <w:lang w:eastAsia="fr-FR"/>
        </w:rPr>
        <w:t xml:space="preserve"> pour le ciel, créant une atmosphère positive et dynamique, propice à un événement grand public. Le contraste entre les éléments de la nature et ceux plus futuristes ou numériques rappelle bien l'attrait intergénérationnel et les valeurs d'ouverture de la </w:t>
      </w:r>
      <w:r>
        <w:rPr>
          <w:rFonts w:ascii="Times New Roman" w:eastAsia="Times New Roman" w:hAnsi="Times New Roman" w:cs="Times New Roman"/>
          <w:b/>
          <w:bCs/>
          <w:color w:val="auto"/>
          <w:kern w:val="0"/>
          <w:szCs w:val="24"/>
          <w:lang w:eastAsia="fr-FR"/>
        </w:rPr>
        <w:t>CGW</w:t>
      </w:r>
      <w:r>
        <w:rPr>
          <w:rFonts w:ascii="Times New Roman" w:eastAsia="Times New Roman" w:hAnsi="Times New Roman" w:cs="Times New Roman"/>
          <w:color w:val="auto"/>
          <w:kern w:val="0"/>
          <w:szCs w:val="24"/>
          <w:lang w:eastAsia="fr-FR"/>
        </w:rPr>
        <w:t>.</w:t>
      </w:r>
    </w:p>
    <w:p w14:paraId="50120902" w14:textId="4A46EE99" w:rsidR="00427FC1" w:rsidRDefault="00F15CE8" w:rsidP="44F25807">
      <w:pPr>
        <w:numPr>
          <w:ilvl w:val="0"/>
          <w:numId w:val="7"/>
        </w:numPr>
        <w:spacing w:before="0" w:after="0"/>
        <w:ind w:right="0"/>
        <w:rPr>
          <w:rFonts w:ascii="Times New Roman" w:eastAsia="Times New Roman" w:hAnsi="Times New Roman" w:cs="Times New Roman"/>
          <w:color w:val="auto"/>
          <w:lang w:eastAsia="fr-FR"/>
        </w:rPr>
      </w:pPr>
      <w:r w:rsidRPr="44F25807">
        <w:rPr>
          <w:rFonts w:ascii="Times New Roman" w:eastAsia="Times New Roman" w:hAnsi="Times New Roman" w:cs="Times New Roman"/>
          <w:b/>
          <w:bCs/>
          <w:color w:val="auto"/>
          <w:kern w:val="0"/>
          <w:lang w:eastAsia="fr-FR"/>
        </w:rPr>
        <w:t>Typographie et disposition</w:t>
      </w:r>
      <w:r w:rsidRPr="44F25807">
        <w:rPr>
          <w:rFonts w:ascii="Times New Roman" w:eastAsia="Times New Roman" w:hAnsi="Times New Roman" w:cs="Times New Roman"/>
          <w:color w:val="auto"/>
          <w:kern w:val="0"/>
          <w:lang w:eastAsia="fr-FR"/>
        </w:rPr>
        <w:t xml:space="preserve"> : Le titre de l'événement est écrit dans une police </w:t>
      </w:r>
      <w:r w:rsidRPr="44F25807">
        <w:rPr>
          <w:rFonts w:ascii="Times New Roman" w:eastAsia="Times New Roman" w:hAnsi="Times New Roman" w:cs="Times New Roman"/>
          <w:b/>
          <w:bCs/>
          <w:color w:val="auto"/>
          <w:kern w:val="0"/>
          <w:lang w:eastAsia="fr-FR"/>
        </w:rPr>
        <w:t>moderne et futuriste</w:t>
      </w:r>
      <w:r w:rsidRPr="44F25807">
        <w:rPr>
          <w:rFonts w:ascii="Times New Roman" w:eastAsia="Times New Roman" w:hAnsi="Times New Roman" w:cs="Times New Roman"/>
          <w:color w:val="auto"/>
          <w:kern w:val="0"/>
          <w:lang w:eastAsia="fr-FR"/>
        </w:rPr>
        <w:t xml:space="preserve">, renforçant le thème des jeux vidéo et de la technologie. La disposition est claire avec les informations principales sur les dates, les lieux, et les types d'événements mis en avant (Gaming </w:t>
      </w:r>
      <w:proofErr w:type="spellStart"/>
      <w:r w:rsidRPr="44F25807">
        <w:rPr>
          <w:rFonts w:ascii="Times New Roman" w:eastAsia="Times New Roman" w:hAnsi="Times New Roman" w:cs="Times New Roman"/>
          <w:color w:val="auto"/>
          <w:kern w:val="0"/>
          <w:lang w:eastAsia="fr-FR"/>
        </w:rPr>
        <w:t>Factory</w:t>
      </w:r>
      <w:proofErr w:type="spellEnd"/>
      <w:r w:rsidRPr="44F25807">
        <w:rPr>
          <w:rFonts w:ascii="Times New Roman" w:eastAsia="Times New Roman" w:hAnsi="Times New Roman" w:cs="Times New Roman"/>
          <w:color w:val="auto"/>
          <w:kern w:val="0"/>
          <w:lang w:eastAsia="fr-FR"/>
        </w:rPr>
        <w:t xml:space="preserve">, conférences, </w:t>
      </w:r>
      <w:proofErr w:type="spellStart"/>
      <w:r w:rsidRPr="44F25807">
        <w:rPr>
          <w:rFonts w:ascii="Times New Roman" w:eastAsia="Times New Roman" w:hAnsi="Times New Roman" w:cs="Times New Roman"/>
          <w:color w:val="auto"/>
          <w:kern w:val="0"/>
          <w:lang w:eastAsia="fr-FR"/>
        </w:rPr>
        <w:t>e-sports</w:t>
      </w:r>
      <w:proofErr w:type="spellEnd"/>
      <w:r w:rsidRPr="44F25807">
        <w:rPr>
          <w:rFonts w:ascii="Times New Roman" w:eastAsia="Times New Roman" w:hAnsi="Times New Roman" w:cs="Times New Roman"/>
          <w:color w:val="auto"/>
          <w:kern w:val="0"/>
          <w:lang w:eastAsia="fr-FR"/>
        </w:rPr>
        <w:t>, etc.). Le texte en jaune vif permet une lecture facile tout en attirant l'attention.</w:t>
      </w:r>
      <w:r w:rsidR="0F0C658E" w:rsidRPr="7EBF119D">
        <w:rPr>
          <w:rFonts w:ascii="Times New Roman" w:eastAsia="Times New Roman" w:hAnsi="Times New Roman" w:cs="Times New Roman"/>
          <w:color w:val="auto"/>
          <w:kern w:val="0"/>
          <w:lang w:eastAsia="fr-FR"/>
        </w:rPr>
        <w:t xml:space="preserve"> </w:t>
      </w:r>
      <w:r w:rsidR="0F0C658E" w:rsidRPr="44F25807">
        <w:rPr>
          <w:rFonts w:ascii="Times New Roman" w:eastAsia="Times New Roman" w:hAnsi="Times New Roman" w:cs="Times New Roman"/>
          <w:color w:val="auto"/>
          <w:lang w:eastAsia="fr-FR"/>
        </w:rPr>
        <w:t>Typographie : (</w:t>
      </w:r>
      <w:proofErr w:type="spellStart"/>
      <w:r w:rsidR="0F0C658E" w:rsidRPr="44F25807">
        <w:rPr>
          <w:rFonts w:ascii="Times New Roman" w:eastAsia="Times New Roman" w:hAnsi="Times New Roman" w:cs="Times New Roman"/>
          <w:color w:val="auto"/>
          <w:lang w:eastAsia="fr-FR"/>
        </w:rPr>
        <w:t>Retrolight</w:t>
      </w:r>
      <w:proofErr w:type="spellEnd"/>
      <w:r w:rsidR="0F0C658E" w:rsidRPr="44F25807">
        <w:rPr>
          <w:rFonts w:ascii="Times New Roman" w:eastAsia="Times New Roman" w:hAnsi="Times New Roman" w:cs="Times New Roman"/>
          <w:color w:val="auto"/>
          <w:lang w:eastAsia="fr-FR"/>
        </w:rPr>
        <w:t xml:space="preserve"> </w:t>
      </w:r>
      <w:proofErr w:type="spellStart"/>
      <w:r w:rsidR="0F0C658E" w:rsidRPr="44F25807">
        <w:rPr>
          <w:rFonts w:ascii="Times New Roman" w:eastAsia="Times New Roman" w:hAnsi="Times New Roman" w:cs="Times New Roman"/>
          <w:color w:val="auto"/>
          <w:lang w:eastAsia="fr-FR"/>
        </w:rPr>
        <w:t>regular</w:t>
      </w:r>
      <w:proofErr w:type="spellEnd"/>
      <w:r w:rsidR="0F0C658E" w:rsidRPr="44F25807">
        <w:rPr>
          <w:rFonts w:ascii="Times New Roman" w:eastAsia="Times New Roman" w:hAnsi="Times New Roman" w:cs="Times New Roman"/>
          <w:color w:val="auto"/>
          <w:lang w:eastAsia="fr-FR"/>
        </w:rPr>
        <w:t>)</w:t>
      </w:r>
    </w:p>
    <w:p w14:paraId="50120903" w14:textId="77777777" w:rsidR="00427FC1" w:rsidRDefault="00F15CE8">
      <w:pPr>
        <w:numPr>
          <w:ilvl w:val="0"/>
          <w:numId w:val="7"/>
        </w:numPr>
        <w:spacing w:before="0" w:after="0"/>
        <w:ind w:right="0"/>
      </w:pPr>
      <w:r>
        <w:rPr>
          <w:rFonts w:ascii="Times New Roman" w:eastAsia="Times New Roman" w:hAnsi="Times New Roman" w:cs="Times New Roman"/>
          <w:b/>
          <w:bCs/>
          <w:color w:val="auto"/>
          <w:kern w:val="0"/>
          <w:szCs w:val="24"/>
          <w:lang w:eastAsia="fr-FR"/>
        </w:rPr>
        <w:t>Symbole des anneaux</w:t>
      </w:r>
      <w:r>
        <w:rPr>
          <w:rFonts w:ascii="Times New Roman" w:eastAsia="Times New Roman" w:hAnsi="Times New Roman" w:cs="Times New Roman"/>
          <w:color w:val="auto"/>
          <w:kern w:val="0"/>
          <w:szCs w:val="24"/>
          <w:lang w:eastAsia="fr-FR"/>
        </w:rPr>
        <w:t xml:space="preserve"> : L'utilisation des </w:t>
      </w:r>
      <w:r>
        <w:rPr>
          <w:rFonts w:ascii="Times New Roman" w:eastAsia="Times New Roman" w:hAnsi="Times New Roman" w:cs="Times New Roman"/>
          <w:b/>
          <w:bCs/>
          <w:color w:val="auto"/>
          <w:kern w:val="0"/>
          <w:szCs w:val="24"/>
          <w:lang w:eastAsia="fr-FR"/>
        </w:rPr>
        <w:t>anneaux dorés</w:t>
      </w:r>
      <w:r>
        <w:rPr>
          <w:rFonts w:ascii="Times New Roman" w:eastAsia="Times New Roman" w:hAnsi="Times New Roman" w:cs="Times New Roman"/>
          <w:color w:val="auto"/>
          <w:kern w:val="0"/>
          <w:szCs w:val="24"/>
          <w:lang w:eastAsia="fr-FR"/>
        </w:rPr>
        <w:t xml:space="preserve"> comme un motif récurrent à travers l'affiche pourrait symboliser des éléments de progression et de collecte, typiques dans de nombreux jeux vidéo. C'est aussi une façon ludique de connecter les spectateurs aux mécaniques de jeux vidéo qu'ils reconnaissent.</w:t>
      </w:r>
    </w:p>
    <w:p w14:paraId="50120904" w14:textId="77777777" w:rsidR="00427FC1" w:rsidRDefault="00F15CE8">
      <w:pPr>
        <w:numPr>
          <w:ilvl w:val="0"/>
          <w:numId w:val="7"/>
        </w:numPr>
        <w:spacing w:before="0" w:after="0"/>
        <w:ind w:right="0"/>
      </w:pPr>
      <w:r>
        <w:rPr>
          <w:rFonts w:ascii="Times New Roman" w:eastAsia="Times New Roman" w:hAnsi="Times New Roman" w:cs="Times New Roman"/>
          <w:b/>
          <w:bCs/>
          <w:color w:val="auto"/>
          <w:kern w:val="0"/>
          <w:szCs w:val="24"/>
          <w:lang w:eastAsia="fr-FR"/>
        </w:rPr>
        <w:t>Le Sonic venant de loin </w:t>
      </w:r>
      <w:r>
        <w:rPr>
          <w:rFonts w:ascii="Times New Roman" w:eastAsia="Times New Roman" w:hAnsi="Times New Roman" w:cs="Times New Roman"/>
          <w:color w:val="auto"/>
          <w:kern w:val="0"/>
          <w:szCs w:val="24"/>
          <w:lang w:eastAsia="fr-FR"/>
        </w:rPr>
        <w:t>: Au vue du tracé du hérisson bleu qui semble venir de loin, cela semble signifier qu’avec lui le gaming arrive comme la CGW qui importe le gaming en corse</w:t>
      </w:r>
    </w:p>
    <w:p w14:paraId="50120905" w14:textId="77777777" w:rsidR="00427FC1" w:rsidRDefault="00F15CE8">
      <w:pPr>
        <w:numPr>
          <w:ilvl w:val="0"/>
          <w:numId w:val="7"/>
        </w:numPr>
        <w:spacing w:before="0" w:after="0"/>
        <w:ind w:right="0"/>
      </w:pPr>
      <w:r>
        <w:rPr>
          <w:rFonts w:ascii="Times New Roman" w:eastAsia="Times New Roman" w:hAnsi="Times New Roman" w:cs="Times New Roman"/>
          <w:b/>
          <w:bCs/>
          <w:color w:val="auto"/>
          <w:kern w:val="0"/>
          <w:szCs w:val="24"/>
          <w:lang w:eastAsia="fr-FR"/>
        </w:rPr>
        <w:t>Logos des partenaires</w:t>
      </w:r>
      <w:r>
        <w:rPr>
          <w:rFonts w:ascii="Times New Roman" w:eastAsia="Times New Roman" w:hAnsi="Times New Roman" w:cs="Times New Roman"/>
          <w:color w:val="auto"/>
          <w:kern w:val="0"/>
          <w:szCs w:val="24"/>
          <w:lang w:eastAsia="fr-FR"/>
        </w:rPr>
        <w:t xml:space="preserve"> : Au bas de l'affiche, les logos des partenaires tels que </w:t>
      </w:r>
      <w:r>
        <w:rPr>
          <w:rFonts w:ascii="Times New Roman" w:eastAsia="Times New Roman" w:hAnsi="Times New Roman" w:cs="Times New Roman"/>
          <w:b/>
          <w:bCs/>
          <w:color w:val="auto"/>
          <w:kern w:val="0"/>
          <w:szCs w:val="24"/>
          <w:lang w:eastAsia="fr-FR"/>
        </w:rPr>
        <w:t xml:space="preserve">la ville de </w:t>
      </w:r>
      <w:proofErr w:type="spellStart"/>
      <w:r>
        <w:rPr>
          <w:rFonts w:ascii="Times New Roman" w:eastAsia="Times New Roman" w:hAnsi="Times New Roman" w:cs="Times New Roman"/>
          <w:b/>
          <w:bCs/>
          <w:color w:val="auto"/>
          <w:kern w:val="0"/>
          <w:szCs w:val="24"/>
          <w:lang w:eastAsia="fr-FR"/>
        </w:rPr>
        <w:t>Portivechju</w:t>
      </w:r>
      <w:proofErr w:type="spellEnd"/>
      <w:r>
        <w:rPr>
          <w:rFonts w:ascii="Times New Roman" w:eastAsia="Times New Roman" w:hAnsi="Times New Roman" w:cs="Times New Roman"/>
          <w:color w:val="auto"/>
          <w:kern w:val="0"/>
          <w:szCs w:val="24"/>
          <w:lang w:eastAsia="fr-FR"/>
        </w:rPr>
        <w:t xml:space="preserve">, </w:t>
      </w:r>
      <w:proofErr w:type="spellStart"/>
      <w:r>
        <w:rPr>
          <w:rFonts w:ascii="Times New Roman" w:eastAsia="Times New Roman" w:hAnsi="Times New Roman" w:cs="Times New Roman"/>
          <w:b/>
          <w:bCs/>
          <w:color w:val="auto"/>
          <w:kern w:val="0"/>
          <w:szCs w:val="24"/>
          <w:lang w:eastAsia="fr-FR"/>
        </w:rPr>
        <w:t>Microids</w:t>
      </w:r>
      <w:proofErr w:type="spellEnd"/>
      <w:r>
        <w:rPr>
          <w:rFonts w:ascii="Times New Roman" w:eastAsia="Times New Roman" w:hAnsi="Times New Roman" w:cs="Times New Roman"/>
          <w:b/>
          <w:bCs/>
          <w:color w:val="auto"/>
          <w:kern w:val="0"/>
          <w:szCs w:val="24"/>
          <w:lang w:eastAsia="fr-FR"/>
        </w:rPr>
        <w:t xml:space="preserve">, Complexe Galaxy et la mission locale </w:t>
      </w:r>
      <w:r>
        <w:rPr>
          <w:rFonts w:ascii="Times New Roman" w:eastAsia="Times New Roman" w:hAnsi="Times New Roman" w:cs="Times New Roman"/>
          <w:color w:val="auto"/>
          <w:kern w:val="0"/>
          <w:szCs w:val="24"/>
          <w:lang w:eastAsia="fr-FR"/>
        </w:rPr>
        <w:t xml:space="preserve">sont visibles, montrant les soutiens locaux et commerciaux pour l’événement. Ces partenariats renforcent l’ancrage local de l’événement et l'implication des </w:t>
      </w:r>
      <w:r>
        <w:rPr>
          <w:rFonts w:ascii="Times New Roman" w:eastAsia="Times New Roman" w:hAnsi="Times New Roman" w:cs="Times New Roman"/>
          <w:b/>
          <w:bCs/>
          <w:color w:val="auto"/>
          <w:kern w:val="0"/>
          <w:szCs w:val="24"/>
          <w:lang w:eastAsia="fr-FR"/>
        </w:rPr>
        <w:t>acteurs économiques et culturels de la région</w:t>
      </w:r>
      <w:r>
        <w:rPr>
          <w:rFonts w:ascii="Times New Roman" w:eastAsia="Times New Roman" w:hAnsi="Times New Roman" w:cs="Times New Roman"/>
          <w:color w:val="auto"/>
          <w:kern w:val="0"/>
          <w:szCs w:val="24"/>
          <w:lang w:eastAsia="fr-FR"/>
        </w:rPr>
        <w:t>.</w:t>
      </w:r>
    </w:p>
    <w:p w14:paraId="50120906" w14:textId="77777777" w:rsidR="00427FC1" w:rsidRDefault="00427FC1">
      <w:pPr>
        <w:spacing w:before="0" w:after="0"/>
        <w:ind w:left="0" w:right="0"/>
        <w:rPr>
          <w:rFonts w:ascii="Times New Roman" w:eastAsia="Times New Roman" w:hAnsi="Times New Roman" w:cs="Times New Roman"/>
          <w:b/>
          <w:bCs/>
          <w:color w:val="auto"/>
          <w:kern w:val="0"/>
          <w:szCs w:val="24"/>
          <w:lang w:eastAsia="fr-FR"/>
        </w:rPr>
      </w:pPr>
    </w:p>
    <w:p w14:paraId="2E16DE0C" w14:textId="4A48628A" w:rsidR="529434D9" w:rsidRDefault="529434D9" w:rsidP="529434D9">
      <w:pPr>
        <w:spacing w:before="0" w:after="0"/>
        <w:ind w:left="0" w:right="0"/>
        <w:rPr>
          <w:rFonts w:ascii="Times New Roman" w:eastAsia="Times New Roman" w:hAnsi="Times New Roman" w:cs="Times New Roman"/>
          <w:b/>
          <w:bCs/>
          <w:color w:val="auto"/>
          <w:lang w:eastAsia="fr-FR"/>
        </w:rPr>
      </w:pPr>
    </w:p>
    <w:p w14:paraId="50120907" w14:textId="77777777" w:rsidR="00427FC1" w:rsidRDefault="00F15CE8">
      <w:pPr>
        <w:spacing w:before="0" w:after="0"/>
        <w:ind w:left="0" w:right="0"/>
      </w:pPr>
      <w:r>
        <w:rPr>
          <w:rFonts w:ascii="Times New Roman" w:eastAsia="Times New Roman" w:hAnsi="Times New Roman" w:cs="Times New Roman"/>
          <w:b/>
          <w:bCs/>
          <w:color w:val="auto"/>
          <w:kern w:val="0"/>
          <w:szCs w:val="24"/>
          <w:lang w:eastAsia="fr-FR"/>
        </w:rPr>
        <w:t>Présentation des partenaires</w:t>
      </w:r>
    </w:p>
    <w:p w14:paraId="50120908" w14:textId="77777777" w:rsidR="00427FC1" w:rsidRDefault="00F15CE8">
      <w:pPr>
        <w:pStyle w:val="Paragraphedeliste"/>
        <w:numPr>
          <w:ilvl w:val="0"/>
          <w:numId w:val="8"/>
        </w:numPr>
        <w:suppressAutoHyphens w:val="0"/>
        <w:spacing w:before="100" w:after="100"/>
        <w:ind w:right="0"/>
      </w:pPr>
      <w:r w:rsidRPr="529434D9">
        <w:rPr>
          <w:rFonts w:ascii="Times New Roman" w:eastAsia="Times New Roman" w:hAnsi="Times New Roman" w:cs="Times New Roman"/>
          <w:b/>
          <w:bCs/>
          <w:color w:val="auto"/>
          <w:kern w:val="0"/>
          <w:lang w:eastAsia="fr-FR"/>
        </w:rPr>
        <w:t xml:space="preserve">La Ville de </w:t>
      </w:r>
      <w:proofErr w:type="spellStart"/>
      <w:r w:rsidRPr="529434D9">
        <w:rPr>
          <w:rFonts w:ascii="Times New Roman" w:eastAsia="Times New Roman" w:hAnsi="Times New Roman" w:cs="Times New Roman"/>
          <w:b/>
          <w:bCs/>
          <w:color w:val="auto"/>
          <w:kern w:val="0"/>
          <w:lang w:eastAsia="fr-FR"/>
        </w:rPr>
        <w:t>Portivechju</w:t>
      </w:r>
      <w:proofErr w:type="spellEnd"/>
      <w:r w:rsidRPr="529434D9">
        <w:rPr>
          <w:rFonts w:ascii="Times New Roman" w:eastAsia="Times New Roman" w:hAnsi="Times New Roman" w:cs="Times New Roman"/>
          <w:color w:val="auto"/>
          <w:kern w:val="0"/>
          <w:lang w:eastAsia="fr-FR"/>
        </w:rPr>
        <w:t xml:space="preserve"> :</w:t>
      </w:r>
    </w:p>
    <w:p w14:paraId="50120909" w14:textId="77777777" w:rsidR="00427FC1" w:rsidRDefault="00F15CE8">
      <w:pPr>
        <w:numPr>
          <w:ilvl w:val="0"/>
          <w:numId w:val="9"/>
        </w:numPr>
        <w:suppressAutoHyphens w:val="0"/>
        <w:spacing w:before="100" w:after="100"/>
        <w:ind w:right="0"/>
      </w:pPr>
      <w:r w:rsidRPr="529434D9">
        <w:rPr>
          <w:rFonts w:ascii="Times New Roman" w:eastAsia="Times New Roman" w:hAnsi="Times New Roman" w:cs="Times New Roman"/>
          <w:color w:val="auto"/>
          <w:kern w:val="0"/>
          <w:lang w:eastAsia="fr-FR"/>
        </w:rPr>
        <w:t xml:space="preserve">La ville s'investit activement dans des événements comme la </w:t>
      </w:r>
      <w:r w:rsidRPr="529434D9">
        <w:rPr>
          <w:rFonts w:ascii="Times New Roman" w:eastAsia="Times New Roman" w:hAnsi="Times New Roman" w:cs="Times New Roman"/>
          <w:b/>
          <w:bCs/>
          <w:color w:val="auto"/>
          <w:kern w:val="0"/>
          <w:lang w:eastAsia="fr-FR"/>
        </w:rPr>
        <w:t>Corsica Games Week</w:t>
      </w:r>
      <w:r w:rsidRPr="529434D9">
        <w:rPr>
          <w:rFonts w:ascii="Times New Roman" w:eastAsia="Times New Roman" w:hAnsi="Times New Roman" w:cs="Times New Roman"/>
          <w:color w:val="auto"/>
          <w:kern w:val="0"/>
          <w:lang w:eastAsia="fr-FR"/>
        </w:rPr>
        <w:t xml:space="preserve"> afin de promouvoir l’innovation, la culture et les initiatives locales. En soutenant cet événement, la municipalité renforce son engagement en faveur du développement des industries créatives et numériques sur l'île.</w:t>
      </w:r>
    </w:p>
    <w:p w14:paraId="5012090A" w14:textId="77777777" w:rsidR="00427FC1" w:rsidRDefault="00F15CE8">
      <w:pPr>
        <w:pStyle w:val="Paragraphedeliste"/>
        <w:numPr>
          <w:ilvl w:val="0"/>
          <w:numId w:val="10"/>
        </w:numPr>
        <w:suppressAutoHyphens w:val="0"/>
        <w:spacing w:before="100" w:after="100"/>
        <w:ind w:right="0"/>
      </w:pPr>
      <w:proofErr w:type="spellStart"/>
      <w:r w:rsidRPr="529434D9">
        <w:rPr>
          <w:rFonts w:ascii="Times New Roman" w:eastAsia="Times New Roman" w:hAnsi="Times New Roman" w:cs="Times New Roman"/>
          <w:b/>
          <w:bCs/>
          <w:color w:val="auto"/>
          <w:kern w:val="0"/>
          <w:lang w:eastAsia="fr-FR"/>
        </w:rPr>
        <w:t>Microids</w:t>
      </w:r>
      <w:proofErr w:type="spellEnd"/>
      <w:r w:rsidRPr="529434D9">
        <w:rPr>
          <w:rFonts w:ascii="Times New Roman" w:eastAsia="Times New Roman" w:hAnsi="Times New Roman" w:cs="Times New Roman"/>
          <w:color w:val="auto"/>
          <w:kern w:val="0"/>
          <w:lang w:eastAsia="fr-FR"/>
        </w:rPr>
        <w:t xml:space="preserve"> :</w:t>
      </w:r>
    </w:p>
    <w:p w14:paraId="5012090B" w14:textId="77777777" w:rsidR="00427FC1" w:rsidRDefault="00F15CE8">
      <w:pPr>
        <w:numPr>
          <w:ilvl w:val="0"/>
          <w:numId w:val="9"/>
        </w:numPr>
        <w:suppressAutoHyphens w:val="0"/>
        <w:spacing w:before="100" w:after="100"/>
        <w:ind w:right="0"/>
      </w:pPr>
      <w:proofErr w:type="spellStart"/>
      <w:r w:rsidRPr="529434D9">
        <w:rPr>
          <w:rFonts w:ascii="Times New Roman" w:eastAsia="Times New Roman" w:hAnsi="Times New Roman" w:cs="Times New Roman"/>
          <w:b/>
          <w:bCs/>
          <w:color w:val="auto"/>
          <w:kern w:val="0"/>
          <w:lang w:eastAsia="fr-FR"/>
        </w:rPr>
        <w:t>Microids</w:t>
      </w:r>
      <w:proofErr w:type="spellEnd"/>
      <w:r w:rsidRPr="529434D9">
        <w:rPr>
          <w:rFonts w:ascii="Times New Roman" w:eastAsia="Times New Roman" w:hAnsi="Times New Roman" w:cs="Times New Roman"/>
          <w:color w:val="auto"/>
          <w:kern w:val="0"/>
          <w:lang w:eastAsia="fr-FR"/>
        </w:rPr>
        <w:t xml:space="preserve"> est un éditeur français de jeux vidéo, reconnu pour ses titres phares dans les genres de l'aventure et de l'action. Avec des franchises populaires comme </w:t>
      </w:r>
      <w:proofErr w:type="spellStart"/>
      <w:r w:rsidRPr="529434D9">
        <w:rPr>
          <w:rFonts w:ascii="Times New Roman" w:eastAsia="Times New Roman" w:hAnsi="Times New Roman" w:cs="Times New Roman"/>
          <w:b/>
          <w:bCs/>
          <w:color w:val="auto"/>
          <w:kern w:val="0"/>
          <w:lang w:eastAsia="fr-FR"/>
        </w:rPr>
        <w:t>Syberia</w:t>
      </w:r>
      <w:proofErr w:type="spellEnd"/>
      <w:r w:rsidRPr="529434D9">
        <w:rPr>
          <w:rFonts w:ascii="Times New Roman" w:eastAsia="Times New Roman" w:hAnsi="Times New Roman" w:cs="Times New Roman"/>
          <w:color w:val="auto"/>
          <w:kern w:val="0"/>
          <w:lang w:eastAsia="fr-FR"/>
        </w:rPr>
        <w:t xml:space="preserve"> ou </w:t>
      </w:r>
      <w:r w:rsidRPr="529434D9">
        <w:rPr>
          <w:rFonts w:ascii="Times New Roman" w:eastAsia="Times New Roman" w:hAnsi="Times New Roman" w:cs="Times New Roman"/>
          <w:b/>
          <w:bCs/>
          <w:color w:val="auto"/>
          <w:kern w:val="0"/>
          <w:lang w:eastAsia="fr-FR"/>
        </w:rPr>
        <w:t>Les Schtroumpfs</w:t>
      </w:r>
      <w:r w:rsidRPr="529434D9">
        <w:rPr>
          <w:rFonts w:ascii="Times New Roman" w:eastAsia="Times New Roman" w:hAnsi="Times New Roman" w:cs="Times New Roman"/>
          <w:color w:val="auto"/>
          <w:kern w:val="0"/>
          <w:lang w:eastAsia="fr-FR"/>
        </w:rPr>
        <w:t xml:space="preserve">, </w:t>
      </w:r>
      <w:proofErr w:type="spellStart"/>
      <w:r w:rsidRPr="529434D9">
        <w:rPr>
          <w:rFonts w:ascii="Times New Roman" w:eastAsia="Times New Roman" w:hAnsi="Times New Roman" w:cs="Times New Roman"/>
          <w:color w:val="auto"/>
          <w:kern w:val="0"/>
          <w:lang w:eastAsia="fr-FR"/>
        </w:rPr>
        <w:t>Microids</w:t>
      </w:r>
      <w:proofErr w:type="spellEnd"/>
      <w:r w:rsidRPr="529434D9">
        <w:rPr>
          <w:rFonts w:ascii="Times New Roman" w:eastAsia="Times New Roman" w:hAnsi="Times New Roman" w:cs="Times New Roman"/>
          <w:color w:val="auto"/>
          <w:kern w:val="0"/>
          <w:lang w:eastAsia="fr-FR"/>
        </w:rPr>
        <w:t xml:space="preserve"> soutient la </w:t>
      </w:r>
      <w:r w:rsidRPr="529434D9">
        <w:rPr>
          <w:rFonts w:ascii="Times New Roman" w:eastAsia="Times New Roman" w:hAnsi="Times New Roman" w:cs="Times New Roman"/>
          <w:b/>
          <w:bCs/>
          <w:color w:val="auto"/>
          <w:kern w:val="0"/>
          <w:lang w:eastAsia="fr-FR"/>
        </w:rPr>
        <w:t>Corsica Games Week</w:t>
      </w:r>
      <w:r w:rsidRPr="529434D9">
        <w:rPr>
          <w:rFonts w:ascii="Times New Roman" w:eastAsia="Times New Roman" w:hAnsi="Times New Roman" w:cs="Times New Roman"/>
          <w:color w:val="auto"/>
          <w:kern w:val="0"/>
          <w:lang w:eastAsia="fr-FR"/>
        </w:rPr>
        <w:t xml:space="preserve"> en apportant son expertise et sa notoriété dans le secteur du jeu vidéo. Leur participation renforce l'attractivité de l'événement pour les passionnés et professionnels du gaming.</w:t>
      </w:r>
    </w:p>
    <w:p w14:paraId="5012090C" w14:textId="77777777" w:rsidR="00427FC1" w:rsidRDefault="00F15CE8">
      <w:pPr>
        <w:pStyle w:val="Paragraphedeliste"/>
        <w:numPr>
          <w:ilvl w:val="0"/>
          <w:numId w:val="11"/>
        </w:numPr>
        <w:suppressAutoHyphens w:val="0"/>
        <w:spacing w:before="100" w:after="100"/>
        <w:ind w:right="0"/>
      </w:pPr>
      <w:r w:rsidRPr="529434D9">
        <w:rPr>
          <w:rFonts w:ascii="Times New Roman" w:eastAsia="Times New Roman" w:hAnsi="Times New Roman" w:cs="Times New Roman"/>
          <w:b/>
          <w:bCs/>
          <w:color w:val="auto"/>
          <w:kern w:val="0"/>
          <w:lang w:eastAsia="fr-FR"/>
        </w:rPr>
        <w:lastRenderedPageBreak/>
        <w:t>Complexe Galaxy</w:t>
      </w:r>
      <w:r w:rsidRPr="529434D9">
        <w:rPr>
          <w:rFonts w:ascii="Times New Roman" w:eastAsia="Times New Roman" w:hAnsi="Times New Roman" w:cs="Times New Roman"/>
          <w:color w:val="auto"/>
          <w:kern w:val="0"/>
          <w:lang w:eastAsia="fr-FR"/>
        </w:rPr>
        <w:t xml:space="preserve"> :</w:t>
      </w:r>
    </w:p>
    <w:p w14:paraId="5012090D" w14:textId="77777777" w:rsidR="00427FC1" w:rsidRDefault="00F15CE8">
      <w:pPr>
        <w:numPr>
          <w:ilvl w:val="0"/>
          <w:numId w:val="9"/>
        </w:numPr>
        <w:suppressAutoHyphens w:val="0"/>
        <w:spacing w:before="100" w:after="100"/>
        <w:ind w:right="0"/>
      </w:pPr>
      <w:r w:rsidRPr="529434D9">
        <w:rPr>
          <w:rFonts w:ascii="Times New Roman" w:eastAsia="Times New Roman" w:hAnsi="Times New Roman" w:cs="Times New Roman"/>
          <w:color w:val="auto"/>
          <w:kern w:val="0"/>
          <w:lang w:eastAsia="fr-FR"/>
        </w:rPr>
        <w:t xml:space="preserve">Le </w:t>
      </w:r>
      <w:r w:rsidRPr="529434D9">
        <w:rPr>
          <w:rFonts w:ascii="Times New Roman" w:eastAsia="Times New Roman" w:hAnsi="Times New Roman" w:cs="Times New Roman"/>
          <w:b/>
          <w:bCs/>
          <w:color w:val="auto"/>
          <w:kern w:val="0"/>
          <w:lang w:eastAsia="fr-FR"/>
        </w:rPr>
        <w:t>Complexe Galaxy</w:t>
      </w:r>
      <w:r w:rsidRPr="529434D9">
        <w:rPr>
          <w:rFonts w:ascii="Times New Roman" w:eastAsia="Times New Roman" w:hAnsi="Times New Roman" w:cs="Times New Roman"/>
          <w:color w:val="auto"/>
          <w:kern w:val="0"/>
          <w:lang w:eastAsia="fr-FR"/>
        </w:rPr>
        <w:t xml:space="preserve"> est un espace dédié aux loisirs et à l’amusement en Corse. Il propose des activités diverses comme le bowling, les jeux d’arcade et autres divertissements pour tous les âges. Leur partenariat avec la </w:t>
      </w:r>
      <w:r w:rsidRPr="529434D9">
        <w:rPr>
          <w:rFonts w:ascii="Times New Roman" w:eastAsia="Times New Roman" w:hAnsi="Times New Roman" w:cs="Times New Roman"/>
          <w:b/>
          <w:bCs/>
          <w:color w:val="auto"/>
          <w:kern w:val="0"/>
          <w:lang w:eastAsia="fr-FR"/>
        </w:rPr>
        <w:t>CGW</w:t>
      </w:r>
      <w:r w:rsidRPr="529434D9">
        <w:rPr>
          <w:rFonts w:ascii="Times New Roman" w:eastAsia="Times New Roman" w:hAnsi="Times New Roman" w:cs="Times New Roman"/>
          <w:color w:val="auto"/>
          <w:kern w:val="0"/>
          <w:lang w:eastAsia="fr-FR"/>
        </w:rPr>
        <w:t xml:space="preserve"> témoigne de leur engagement dans la promotion de la </w:t>
      </w:r>
      <w:r w:rsidRPr="529434D9">
        <w:rPr>
          <w:rFonts w:ascii="Times New Roman" w:eastAsia="Times New Roman" w:hAnsi="Times New Roman" w:cs="Times New Roman"/>
          <w:b/>
          <w:bCs/>
          <w:color w:val="auto"/>
          <w:kern w:val="0"/>
          <w:lang w:eastAsia="fr-FR"/>
        </w:rPr>
        <w:t>culture vidéoludique</w:t>
      </w:r>
      <w:r w:rsidRPr="529434D9">
        <w:rPr>
          <w:rFonts w:ascii="Times New Roman" w:eastAsia="Times New Roman" w:hAnsi="Times New Roman" w:cs="Times New Roman"/>
          <w:color w:val="auto"/>
          <w:kern w:val="0"/>
          <w:lang w:eastAsia="fr-FR"/>
        </w:rPr>
        <w:t xml:space="preserve"> et du divertissement en Corse.</w:t>
      </w:r>
    </w:p>
    <w:p w14:paraId="5012090E" w14:textId="77777777" w:rsidR="00427FC1" w:rsidRDefault="00F15CE8">
      <w:pPr>
        <w:pStyle w:val="Paragraphedeliste"/>
        <w:numPr>
          <w:ilvl w:val="0"/>
          <w:numId w:val="12"/>
        </w:numPr>
        <w:suppressAutoHyphens w:val="0"/>
        <w:spacing w:before="100" w:after="100"/>
        <w:ind w:right="0"/>
      </w:pPr>
      <w:r w:rsidRPr="529434D9">
        <w:rPr>
          <w:rFonts w:ascii="Times New Roman" w:eastAsia="Times New Roman" w:hAnsi="Times New Roman" w:cs="Times New Roman"/>
          <w:b/>
          <w:bCs/>
          <w:color w:val="auto"/>
          <w:kern w:val="0"/>
          <w:lang w:eastAsia="fr-FR"/>
        </w:rPr>
        <w:t>Mission Locale</w:t>
      </w:r>
      <w:r w:rsidRPr="529434D9">
        <w:rPr>
          <w:rFonts w:ascii="Times New Roman" w:eastAsia="Times New Roman" w:hAnsi="Times New Roman" w:cs="Times New Roman"/>
          <w:color w:val="auto"/>
          <w:kern w:val="0"/>
          <w:lang w:eastAsia="fr-FR"/>
        </w:rPr>
        <w:t xml:space="preserve"> :</w:t>
      </w:r>
    </w:p>
    <w:p w14:paraId="5012090F" w14:textId="77777777" w:rsidR="00427FC1" w:rsidRDefault="00F15CE8">
      <w:pPr>
        <w:numPr>
          <w:ilvl w:val="0"/>
          <w:numId w:val="9"/>
        </w:numPr>
        <w:suppressAutoHyphens w:val="0"/>
        <w:spacing w:before="100" w:after="100"/>
        <w:ind w:right="0"/>
      </w:pPr>
      <w:r w:rsidRPr="529434D9">
        <w:rPr>
          <w:rFonts w:ascii="Times New Roman" w:eastAsia="Times New Roman" w:hAnsi="Times New Roman" w:cs="Times New Roman"/>
          <w:color w:val="auto"/>
          <w:kern w:val="0"/>
          <w:lang w:eastAsia="fr-FR"/>
        </w:rPr>
        <w:t xml:space="preserve">La </w:t>
      </w:r>
      <w:r w:rsidRPr="529434D9">
        <w:rPr>
          <w:rFonts w:ascii="Times New Roman" w:eastAsia="Times New Roman" w:hAnsi="Times New Roman" w:cs="Times New Roman"/>
          <w:b/>
          <w:bCs/>
          <w:color w:val="auto"/>
          <w:kern w:val="0"/>
          <w:lang w:eastAsia="fr-FR"/>
        </w:rPr>
        <w:t>Mission Locale</w:t>
      </w:r>
      <w:r w:rsidRPr="529434D9">
        <w:rPr>
          <w:rFonts w:ascii="Times New Roman" w:eastAsia="Times New Roman" w:hAnsi="Times New Roman" w:cs="Times New Roman"/>
          <w:color w:val="auto"/>
          <w:kern w:val="0"/>
          <w:lang w:eastAsia="fr-FR"/>
        </w:rPr>
        <w:t xml:space="preserve"> est une organisation qui accompagne les jeunes de 16 à 25 ans dans leur insertion professionnelle. Leur soutien à la </w:t>
      </w:r>
      <w:r w:rsidRPr="529434D9">
        <w:rPr>
          <w:rFonts w:ascii="Times New Roman" w:eastAsia="Times New Roman" w:hAnsi="Times New Roman" w:cs="Times New Roman"/>
          <w:b/>
          <w:bCs/>
          <w:color w:val="auto"/>
          <w:kern w:val="0"/>
          <w:lang w:eastAsia="fr-FR"/>
        </w:rPr>
        <w:t>Corsica Games Week</w:t>
      </w:r>
      <w:r w:rsidRPr="529434D9">
        <w:rPr>
          <w:rFonts w:ascii="Times New Roman" w:eastAsia="Times New Roman" w:hAnsi="Times New Roman" w:cs="Times New Roman"/>
          <w:color w:val="auto"/>
          <w:kern w:val="0"/>
          <w:lang w:eastAsia="fr-FR"/>
        </w:rPr>
        <w:t xml:space="preserve"> s’inscrit dans une démarche d’</w:t>
      </w:r>
      <w:r w:rsidRPr="529434D9">
        <w:rPr>
          <w:rFonts w:ascii="Times New Roman" w:eastAsia="Times New Roman" w:hAnsi="Times New Roman" w:cs="Times New Roman"/>
          <w:b/>
          <w:bCs/>
          <w:color w:val="auto"/>
          <w:kern w:val="0"/>
          <w:lang w:eastAsia="fr-FR"/>
        </w:rPr>
        <w:t>orientation et de formation</w:t>
      </w:r>
      <w:r w:rsidRPr="529434D9">
        <w:rPr>
          <w:rFonts w:ascii="Times New Roman" w:eastAsia="Times New Roman" w:hAnsi="Times New Roman" w:cs="Times New Roman"/>
          <w:color w:val="auto"/>
          <w:kern w:val="0"/>
          <w:lang w:eastAsia="fr-FR"/>
        </w:rPr>
        <w:t xml:space="preserve"> des jeunes vers les métiers du numérique et du jeu vidéo. Elle permet de sensibiliser les jeunes aux opportunités de carrière dans un secteur en pleine croissance.</w:t>
      </w:r>
    </w:p>
    <w:p w14:paraId="50120910" w14:textId="77777777" w:rsidR="00427FC1" w:rsidRDefault="00427FC1">
      <w:pPr>
        <w:spacing w:before="0" w:after="0"/>
        <w:ind w:left="0" w:right="0"/>
        <w:rPr>
          <w:rFonts w:ascii="Times New Roman" w:eastAsia="Times New Roman" w:hAnsi="Times New Roman" w:cs="Times New Roman"/>
          <w:color w:val="auto"/>
          <w:kern w:val="0"/>
          <w:szCs w:val="24"/>
          <w:lang w:eastAsia="fr-FR"/>
        </w:rPr>
      </w:pPr>
    </w:p>
    <w:p w14:paraId="50120911" w14:textId="77777777" w:rsidR="00427FC1" w:rsidRDefault="00F15CE8">
      <w:pPr>
        <w:spacing w:before="0" w:after="0"/>
        <w:ind w:left="0" w:right="0"/>
        <w:rPr>
          <w:rFonts w:ascii="Times New Roman" w:eastAsia="Times New Roman" w:hAnsi="Times New Roman" w:cs="Times New Roman"/>
          <w:b/>
          <w:bCs/>
          <w:color w:val="auto"/>
          <w:kern w:val="0"/>
          <w:szCs w:val="24"/>
          <w:lang w:eastAsia="fr-FR"/>
        </w:rPr>
      </w:pPr>
      <w:r>
        <w:rPr>
          <w:rFonts w:ascii="Times New Roman" w:eastAsia="Times New Roman" w:hAnsi="Times New Roman" w:cs="Times New Roman"/>
          <w:b/>
          <w:bCs/>
          <w:color w:val="auto"/>
          <w:kern w:val="0"/>
          <w:szCs w:val="24"/>
          <w:lang w:eastAsia="fr-FR"/>
        </w:rPr>
        <w:t>Contenus des événements</w:t>
      </w:r>
    </w:p>
    <w:p w14:paraId="50120912" w14:textId="77777777" w:rsidR="00427FC1" w:rsidRDefault="00F15CE8">
      <w:pPr>
        <w:spacing w:before="0" w:after="0"/>
        <w:ind w:left="0" w:right="0"/>
      </w:pPr>
      <w:r>
        <w:rPr>
          <w:rFonts w:ascii="Times New Roman" w:eastAsia="Times New Roman" w:hAnsi="Times New Roman" w:cs="Times New Roman"/>
          <w:color w:val="auto"/>
          <w:kern w:val="0"/>
          <w:szCs w:val="24"/>
          <w:lang w:eastAsia="fr-FR"/>
        </w:rPr>
        <w:t xml:space="preserve">La CGW s’articule autour de </w:t>
      </w:r>
      <w:r>
        <w:rPr>
          <w:rFonts w:ascii="Times New Roman" w:eastAsia="Times New Roman" w:hAnsi="Times New Roman" w:cs="Times New Roman"/>
          <w:b/>
          <w:bCs/>
          <w:color w:val="auto"/>
          <w:kern w:val="0"/>
          <w:szCs w:val="24"/>
          <w:lang w:eastAsia="fr-FR"/>
        </w:rPr>
        <w:t>plusieurs axes clés</w:t>
      </w:r>
      <w:r>
        <w:rPr>
          <w:rFonts w:ascii="Times New Roman" w:eastAsia="Times New Roman" w:hAnsi="Times New Roman" w:cs="Times New Roman"/>
          <w:color w:val="auto"/>
          <w:kern w:val="0"/>
          <w:szCs w:val="24"/>
          <w:lang w:eastAsia="fr-FR"/>
        </w:rPr>
        <w:t>, dont :</w:t>
      </w:r>
    </w:p>
    <w:p w14:paraId="50120913" w14:textId="77777777" w:rsidR="00427FC1" w:rsidRDefault="00F15CE8">
      <w:pPr>
        <w:numPr>
          <w:ilvl w:val="0"/>
          <w:numId w:val="13"/>
        </w:numPr>
        <w:spacing w:before="0" w:after="0"/>
        <w:ind w:right="0"/>
      </w:pPr>
      <w:r>
        <w:rPr>
          <w:rFonts w:ascii="Times New Roman" w:eastAsia="Times New Roman" w:hAnsi="Times New Roman" w:cs="Times New Roman"/>
          <w:b/>
          <w:bCs/>
          <w:color w:val="auto"/>
          <w:kern w:val="0"/>
          <w:szCs w:val="24"/>
          <w:lang w:eastAsia="fr-FR"/>
        </w:rPr>
        <w:t xml:space="preserve">Gaming </w:t>
      </w:r>
      <w:proofErr w:type="spellStart"/>
      <w:r>
        <w:rPr>
          <w:rFonts w:ascii="Times New Roman" w:eastAsia="Times New Roman" w:hAnsi="Times New Roman" w:cs="Times New Roman"/>
          <w:b/>
          <w:bCs/>
          <w:color w:val="auto"/>
          <w:kern w:val="0"/>
          <w:szCs w:val="24"/>
          <w:lang w:eastAsia="fr-FR"/>
        </w:rPr>
        <w:t>Factory</w:t>
      </w:r>
      <w:proofErr w:type="spellEnd"/>
      <w:r>
        <w:rPr>
          <w:rFonts w:ascii="Times New Roman" w:eastAsia="Times New Roman" w:hAnsi="Times New Roman" w:cs="Times New Roman"/>
          <w:color w:val="auto"/>
          <w:kern w:val="0"/>
          <w:szCs w:val="24"/>
          <w:lang w:eastAsia="fr-FR"/>
        </w:rPr>
        <w:t xml:space="preserve"> (5-8 mars) : Ateliers de création et de développement de jeux vidéo, ouverts au public, où l'accent est mis sur l'apprentissage des </w:t>
      </w:r>
      <w:r>
        <w:rPr>
          <w:rFonts w:ascii="Times New Roman" w:eastAsia="Times New Roman" w:hAnsi="Times New Roman" w:cs="Times New Roman"/>
          <w:b/>
          <w:bCs/>
          <w:color w:val="auto"/>
          <w:kern w:val="0"/>
          <w:szCs w:val="24"/>
          <w:lang w:eastAsia="fr-FR"/>
        </w:rPr>
        <w:t>métiers du jeu vidéo</w:t>
      </w:r>
      <w:r>
        <w:rPr>
          <w:rFonts w:ascii="Times New Roman" w:eastAsia="Times New Roman" w:hAnsi="Times New Roman" w:cs="Times New Roman"/>
          <w:color w:val="auto"/>
          <w:kern w:val="0"/>
          <w:szCs w:val="24"/>
          <w:lang w:eastAsia="fr-FR"/>
        </w:rPr>
        <w:t>.</w:t>
      </w:r>
    </w:p>
    <w:p w14:paraId="50120914" w14:textId="77777777" w:rsidR="00427FC1" w:rsidRDefault="00F15CE8">
      <w:pPr>
        <w:numPr>
          <w:ilvl w:val="0"/>
          <w:numId w:val="13"/>
        </w:numPr>
        <w:spacing w:before="0" w:after="0"/>
        <w:ind w:right="0"/>
      </w:pPr>
      <w:r>
        <w:rPr>
          <w:rFonts w:ascii="Times New Roman" w:eastAsia="Times New Roman" w:hAnsi="Times New Roman" w:cs="Times New Roman"/>
          <w:b/>
          <w:bCs/>
          <w:color w:val="auto"/>
          <w:kern w:val="0"/>
          <w:szCs w:val="24"/>
          <w:lang w:eastAsia="fr-FR"/>
        </w:rPr>
        <w:t>Conférences et rencontres</w:t>
      </w:r>
      <w:r>
        <w:rPr>
          <w:rFonts w:ascii="Times New Roman" w:eastAsia="Times New Roman" w:hAnsi="Times New Roman" w:cs="Times New Roman"/>
          <w:color w:val="auto"/>
          <w:kern w:val="0"/>
          <w:szCs w:val="24"/>
          <w:lang w:eastAsia="fr-FR"/>
        </w:rPr>
        <w:t xml:space="preserve"> (9-10 mars) : Conférences sur les métiers du jeu vidéo avec des intervenants locaux et internationaux, permettant aux jeunes de découvrir des </w:t>
      </w:r>
      <w:r>
        <w:rPr>
          <w:rFonts w:ascii="Times New Roman" w:eastAsia="Times New Roman" w:hAnsi="Times New Roman" w:cs="Times New Roman"/>
          <w:b/>
          <w:bCs/>
          <w:color w:val="auto"/>
          <w:kern w:val="0"/>
          <w:szCs w:val="24"/>
          <w:lang w:eastAsia="fr-FR"/>
        </w:rPr>
        <w:t>opportunités de carrière</w:t>
      </w:r>
      <w:r>
        <w:rPr>
          <w:rFonts w:ascii="Times New Roman" w:eastAsia="Times New Roman" w:hAnsi="Times New Roman" w:cs="Times New Roman"/>
          <w:color w:val="auto"/>
          <w:kern w:val="0"/>
          <w:szCs w:val="24"/>
          <w:lang w:eastAsia="fr-FR"/>
        </w:rPr>
        <w:t xml:space="preserve"> dans ce domaine.</w:t>
      </w:r>
    </w:p>
    <w:p w14:paraId="50120915" w14:textId="77777777" w:rsidR="00427FC1" w:rsidRDefault="00F15CE8">
      <w:pPr>
        <w:numPr>
          <w:ilvl w:val="0"/>
          <w:numId w:val="13"/>
        </w:numPr>
        <w:spacing w:before="0" w:after="0"/>
        <w:ind w:right="0"/>
      </w:pPr>
      <w:proofErr w:type="spellStart"/>
      <w:r>
        <w:rPr>
          <w:rFonts w:ascii="Times New Roman" w:eastAsia="Times New Roman" w:hAnsi="Times New Roman" w:cs="Times New Roman"/>
          <w:b/>
          <w:bCs/>
          <w:color w:val="auto"/>
          <w:kern w:val="0"/>
          <w:szCs w:val="24"/>
          <w:lang w:eastAsia="fr-FR"/>
        </w:rPr>
        <w:t>E-sports</w:t>
      </w:r>
      <w:proofErr w:type="spellEnd"/>
      <w:r>
        <w:rPr>
          <w:rFonts w:ascii="Times New Roman" w:eastAsia="Times New Roman" w:hAnsi="Times New Roman" w:cs="Times New Roman"/>
          <w:b/>
          <w:bCs/>
          <w:color w:val="auto"/>
          <w:kern w:val="0"/>
          <w:szCs w:val="24"/>
          <w:lang w:eastAsia="fr-FR"/>
        </w:rPr>
        <w:t xml:space="preserve"> et tournois</w:t>
      </w:r>
      <w:r>
        <w:rPr>
          <w:rFonts w:ascii="Times New Roman" w:eastAsia="Times New Roman" w:hAnsi="Times New Roman" w:cs="Times New Roman"/>
          <w:color w:val="auto"/>
          <w:kern w:val="0"/>
          <w:szCs w:val="24"/>
          <w:lang w:eastAsia="fr-FR"/>
        </w:rPr>
        <w:t xml:space="preserve"> : Présence d'événements </w:t>
      </w:r>
      <w:proofErr w:type="spellStart"/>
      <w:r>
        <w:rPr>
          <w:rFonts w:ascii="Times New Roman" w:eastAsia="Times New Roman" w:hAnsi="Times New Roman" w:cs="Times New Roman"/>
          <w:color w:val="auto"/>
          <w:kern w:val="0"/>
          <w:szCs w:val="24"/>
          <w:lang w:eastAsia="fr-FR"/>
        </w:rPr>
        <w:t>e-sports</w:t>
      </w:r>
      <w:proofErr w:type="spellEnd"/>
      <w:r>
        <w:rPr>
          <w:rFonts w:ascii="Times New Roman" w:eastAsia="Times New Roman" w:hAnsi="Times New Roman" w:cs="Times New Roman"/>
          <w:color w:val="auto"/>
          <w:kern w:val="0"/>
          <w:szCs w:val="24"/>
          <w:lang w:eastAsia="fr-FR"/>
        </w:rPr>
        <w:t xml:space="preserve"> (FIFA, Mario Kart, etc.), attirant un public amateur de compétitions en ligne.</w:t>
      </w:r>
    </w:p>
    <w:p w14:paraId="50120916" w14:textId="77777777" w:rsidR="00427FC1" w:rsidRDefault="00F15CE8">
      <w:pPr>
        <w:numPr>
          <w:ilvl w:val="0"/>
          <w:numId w:val="13"/>
        </w:numPr>
        <w:spacing w:before="0" w:after="0"/>
        <w:ind w:right="0"/>
      </w:pPr>
      <w:r>
        <w:rPr>
          <w:noProof/>
        </w:rPr>
        <w:drawing>
          <wp:anchor distT="0" distB="0" distL="114300" distR="114300" simplePos="0" relativeHeight="251658242" behindDoc="0" locked="0" layoutInCell="1" allowOverlap="1" wp14:anchorId="501208F8" wp14:editId="501208F9">
            <wp:simplePos x="0" y="0"/>
            <wp:positionH relativeFrom="column">
              <wp:posOffset>4038603</wp:posOffset>
            </wp:positionH>
            <wp:positionV relativeFrom="paragraph">
              <wp:posOffset>61593</wp:posOffset>
            </wp:positionV>
            <wp:extent cx="2854957" cy="2352678"/>
            <wp:effectExtent l="0" t="0" r="2543" b="9522"/>
            <wp:wrapTight wrapText="bothSides">
              <wp:wrapPolygon edited="0">
                <wp:start x="0" y="0"/>
                <wp:lineTo x="0" y="21338"/>
                <wp:lineTo x="21480" y="21338"/>
                <wp:lineTo x="21480" y="0"/>
                <wp:lineTo x="0" y="0"/>
              </wp:wrapPolygon>
            </wp:wrapTight>
            <wp:docPr id="1227403957" name="Image 2" descr="Planning de 2 ème édition de la Corsica games week 8 au 10 mar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854957" cy="2352678"/>
                    </a:xfrm>
                    <a:prstGeom prst="rect">
                      <a:avLst/>
                    </a:prstGeom>
                    <a:noFill/>
                    <a:ln>
                      <a:noFill/>
                      <a:prstDash/>
                    </a:ln>
                  </pic:spPr>
                </pic:pic>
              </a:graphicData>
            </a:graphic>
          </wp:anchor>
        </w:drawing>
      </w:r>
      <w:r>
        <w:rPr>
          <w:rFonts w:ascii="Times New Roman" w:eastAsia="Times New Roman" w:hAnsi="Times New Roman" w:cs="Times New Roman"/>
          <w:b/>
          <w:bCs/>
          <w:color w:val="auto"/>
          <w:kern w:val="0"/>
          <w:szCs w:val="24"/>
          <w:lang w:eastAsia="fr-FR"/>
        </w:rPr>
        <w:t>Stand VR et autres expériences interactives</w:t>
      </w:r>
      <w:r>
        <w:rPr>
          <w:rFonts w:ascii="Times New Roman" w:eastAsia="Times New Roman" w:hAnsi="Times New Roman" w:cs="Times New Roman"/>
          <w:color w:val="auto"/>
          <w:kern w:val="0"/>
          <w:szCs w:val="24"/>
          <w:lang w:eastAsia="fr-FR"/>
        </w:rPr>
        <w:t xml:space="preserve"> : Ces stands permettent de démocratiser l'accès à des technologies immersives pour les visiteurs, montrant ainsi la diversité des expériences vidéoludiques actuelles.</w:t>
      </w:r>
    </w:p>
    <w:p w14:paraId="50120917" w14:textId="77777777" w:rsidR="00427FC1" w:rsidRDefault="00F15CE8">
      <w:pPr>
        <w:spacing w:before="0" w:after="0"/>
        <w:ind w:left="0" w:right="0"/>
      </w:pPr>
      <w:r w:rsidRPr="529434D9">
        <w:rPr>
          <w:rFonts w:ascii="Times New Roman" w:eastAsia="Times New Roman" w:hAnsi="Times New Roman" w:cs="Times New Roman"/>
          <w:color w:val="auto"/>
          <w:kern w:val="0"/>
          <w:lang w:eastAsia="fr-FR"/>
        </w:rPr>
        <w:t xml:space="preserve">Ces activités placent la CGW comme un événement inclusif, où </w:t>
      </w:r>
      <w:r w:rsidRPr="529434D9">
        <w:rPr>
          <w:rFonts w:ascii="Times New Roman" w:eastAsia="Times New Roman" w:hAnsi="Times New Roman" w:cs="Times New Roman"/>
          <w:b/>
          <w:bCs/>
          <w:color w:val="auto"/>
          <w:kern w:val="0"/>
          <w:lang w:eastAsia="fr-FR"/>
        </w:rPr>
        <w:t>l'apprentissage</w:t>
      </w:r>
      <w:r w:rsidRPr="529434D9">
        <w:rPr>
          <w:rFonts w:ascii="Times New Roman" w:eastAsia="Times New Roman" w:hAnsi="Times New Roman" w:cs="Times New Roman"/>
          <w:color w:val="auto"/>
          <w:kern w:val="0"/>
          <w:lang w:eastAsia="fr-FR"/>
        </w:rPr>
        <w:t xml:space="preserve"> et le </w:t>
      </w:r>
      <w:r w:rsidRPr="529434D9">
        <w:rPr>
          <w:rFonts w:ascii="Times New Roman" w:eastAsia="Times New Roman" w:hAnsi="Times New Roman" w:cs="Times New Roman"/>
          <w:b/>
          <w:bCs/>
          <w:color w:val="auto"/>
          <w:kern w:val="0"/>
          <w:lang w:eastAsia="fr-FR"/>
        </w:rPr>
        <w:t>jeu</w:t>
      </w:r>
      <w:r w:rsidRPr="529434D9">
        <w:rPr>
          <w:rFonts w:ascii="Times New Roman" w:eastAsia="Times New Roman" w:hAnsi="Times New Roman" w:cs="Times New Roman"/>
          <w:color w:val="auto"/>
          <w:kern w:val="0"/>
          <w:lang w:eastAsia="fr-FR"/>
        </w:rPr>
        <w:t xml:space="preserve"> se mélangent, offrant aux visiteurs une véritable </w:t>
      </w:r>
      <w:r w:rsidRPr="529434D9">
        <w:rPr>
          <w:rFonts w:ascii="Times New Roman" w:eastAsia="Times New Roman" w:hAnsi="Times New Roman" w:cs="Times New Roman"/>
          <w:b/>
          <w:bCs/>
          <w:color w:val="auto"/>
          <w:kern w:val="0"/>
          <w:lang w:eastAsia="fr-FR"/>
        </w:rPr>
        <w:t>immersion dans la culture vidéoludique</w:t>
      </w:r>
      <w:r w:rsidRPr="529434D9">
        <w:rPr>
          <w:rFonts w:ascii="Times New Roman" w:eastAsia="Times New Roman" w:hAnsi="Times New Roman" w:cs="Times New Roman"/>
          <w:color w:val="auto"/>
          <w:kern w:val="0"/>
          <w:lang w:eastAsia="fr-FR"/>
        </w:rPr>
        <w:t>.</w:t>
      </w:r>
    </w:p>
    <w:p w14:paraId="2DC7B9BD" w14:textId="238F8976" w:rsidR="529434D9" w:rsidRDefault="529434D9" w:rsidP="529434D9">
      <w:pPr>
        <w:pStyle w:val="Titre2"/>
        <w:spacing w:before="0"/>
        <w:ind w:left="0" w:right="0"/>
      </w:pPr>
    </w:p>
    <w:p w14:paraId="65DD462F" w14:textId="1080664C" w:rsidR="529434D9" w:rsidRDefault="529434D9" w:rsidP="529434D9">
      <w:pPr>
        <w:pStyle w:val="Titre2"/>
        <w:spacing w:before="0"/>
        <w:ind w:left="0" w:right="0"/>
      </w:pPr>
    </w:p>
    <w:p w14:paraId="5012091B" w14:textId="77777777" w:rsidR="00427FC1" w:rsidRDefault="00F15CE8" w:rsidP="529434D9">
      <w:pPr>
        <w:pStyle w:val="Titre2"/>
        <w:spacing w:before="0"/>
        <w:ind w:left="0" w:right="0"/>
        <w:rPr>
          <w:rFonts w:ascii="Times New Roman" w:eastAsia="Times New Roman" w:hAnsi="Times New Roman" w:cs="Times New Roman"/>
          <w:b/>
          <w:bCs/>
          <w:color w:val="auto"/>
          <w:kern w:val="0"/>
          <w:lang w:eastAsia="fr-FR"/>
        </w:rPr>
      </w:pPr>
      <w:bookmarkStart w:id="2" w:name="_Toc568443345"/>
      <w:r>
        <w:t>1.2 La concurrence ou les événements similaires (de même ampleur)</w:t>
      </w:r>
      <w:bookmarkEnd w:id="2"/>
    </w:p>
    <w:p w14:paraId="5012091C" w14:textId="77777777" w:rsidR="00427FC1" w:rsidRDefault="00427FC1">
      <w:pPr>
        <w:spacing w:before="0" w:after="0"/>
        <w:ind w:left="0" w:right="0"/>
        <w:rPr>
          <w:rFonts w:ascii="Times New Roman" w:eastAsia="Times New Roman" w:hAnsi="Times New Roman" w:cs="Times New Roman"/>
          <w:b/>
          <w:bCs/>
          <w:color w:val="auto"/>
          <w:kern w:val="0"/>
          <w:szCs w:val="24"/>
          <w:lang w:eastAsia="fr-FR"/>
        </w:rPr>
      </w:pPr>
    </w:p>
    <w:p w14:paraId="5012091D" w14:textId="5AAC8F23" w:rsidR="00427FC1" w:rsidRDefault="00F15CE8" w:rsidP="529434D9">
      <w:pPr>
        <w:spacing w:before="0" w:after="0"/>
        <w:ind w:left="0" w:right="0"/>
        <w:rPr>
          <w:rFonts w:ascii="Times New Roman" w:eastAsia="Times New Roman" w:hAnsi="Times New Roman" w:cs="Times New Roman"/>
          <w:i/>
          <w:iCs/>
          <w:color w:val="auto"/>
          <w:kern w:val="0"/>
          <w:lang w:eastAsia="fr-FR"/>
        </w:rPr>
      </w:pPr>
      <w:r w:rsidRPr="529434D9">
        <w:rPr>
          <w:rFonts w:ascii="Times New Roman" w:eastAsia="Times New Roman" w:hAnsi="Times New Roman" w:cs="Times New Roman"/>
          <w:i/>
          <w:iCs/>
          <w:color w:val="auto"/>
          <w:kern w:val="0"/>
          <w:lang w:eastAsia="fr-FR"/>
        </w:rPr>
        <w:t>La CGW a une résonance régionale ou même locale n’attirant que plus ou moins 1000 personnes, a contrario la PGW ou TGS attirent des centaines de milliers de personnes.</w:t>
      </w:r>
      <w:r w:rsidR="013D1CFF" w:rsidRPr="529434D9">
        <w:rPr>
          <w:rFonts w:ascii="Times New Roman" w:eastAsia="Times New Roman" w:hAnsi="Times New Roman" w:cs="Times New Roman"/>
          <w:i/>
          <w:iCs/>
          <w:color w:val="auto"/>
          <w:kern w:val="0"/>
          <w:lang w:eastAsia="fr-FR"/>
        </w:rPr>
        <w:t xml:space="preserve"> </w:t>
      </w:r>
    </w:p>
    <w:p w14:paraId="5012091E" w14:textId="77777777" w:rsidR="00427FC1" w:rsidRDefault="00427FC1">
      <w:pPr>
        <w:spacing w:before="0" w:after="0"/>
        <w:ind w:left="0" w:right="0"/>
        <w:rPr>
          <w:rFonts w:ascii="Times New Roman" w:eastAsia="Times New Roman" w:hAnsi="Times New Roman" w:cs="Times New Roman"/>
          <w:i/>
          <w:iCs/>
          <w:color w:val="auto"/>
          <w:kern w:val="0"/>
          <w:szCs w:val="24"/>
          <w:lang w:eastAsia="fr-FR"/>
        </w:rPr>
      </w:pPr>
    </w:p>
    <w:p w14:paraId="5012091F" w14:textId="77777777" w:rsidR="00427FC1" w:rsidRDefault="00F15CE8">
      <w:pPr>
        <w:spacing w:before="0" w:after="0"/>
        <w:ind w:left="0" w:right="0"/>
        <w:rPr>
          <w:rFonts w:ascii="Times New Roman" w:eastAsia="Times New Roman" w:hAnsi="Times New Roman" w:cs="Times New Roman"/>
          <w:b/>
          <w:bCs/>
          <w:color w:val="auto"/>
          <w:kern w:val="0"/>
          <w:szCs w:val="24"/>
          <w:lang w:eastAsia="fr-FR"/>
        </w:rPr>
      </w:pPr>
      <w:r>
        <w:rPr>
          <w:rFonts w:ascii="Times New Roman" w:eastAsia="Times New Roman" w:hAnsi="Times New Roman" w:cs="Times New Roman"/>
          <w:b/>
          <w:bCs/>
          <w:color w:val="auto"/>
          <w:kern w:val="0"/>
          <w:szCs w:val="24"/>
          <w:lang w:eastAsia="fr-FR"/>
        </w:rPr>
        <w:t>Concurrence régionale et nationale</w:t>
      </w:r>
    </w:p>
    <w:p w14:paraId="50120920" w14:textId="77777777" w:rsidR="00427FC1" w:rsidRDefault="00F15CE8">
      <w:pPr>
        <w:spacing w:before="0" w:after="0"/>
        <w:ind w:left="0" w:right="0"/>
      </w:pPr>
      <w:r>
        <w:rPr>
          <w:rFonts w:ascii="Times New Roman" w:eastAsia="Times New Roman" w:hAnsi="Times New Roman" w:cs="Times New Roman"/>
          <w:color w:val="auto"/>
          <w:kern w:val="0"/>
          <w:szCs w:val="24"/>
          <w:lang w:eastAsia="fr-FR"/>
        </w:rPr>
        <w:t xml:space="preserve">Dans le paysage français, plusieurs événements similaires à la </w:t>
      </w:r>
      <w:r>
        <w:rPr>
          <w:rFonts w:ascii="Times New Roman" w:eastAsia="Times New Roman" w:hAnsi="Times New Roman" w:cs="Times New Roman"/>
          <w:b/>
          <w:bCs/>
          <w:color w:val="auto"/>
          <w:kern w:val="0"/>
          <w:szCs w:val="24"/>
          <w:lang w:eastAsia="fr-FR"/>
        </w:rPr>
        <w:t>Corsica Games Week</w:t>
      </w:r>
      <w:r>
        <w:rPr>
          <w:rFonts w:ascii="Times New Roman" w:eastAsia="Times New Roman" w:hAnsi="Times New Roman" w:cs="Times New Roman"/>
          <w:color w:val="auto"/>
          <w:kern w:val="0"/>
          <w:szCs w:val="24"/>
          <w:lang w:eastAsia="fr-FR"/>
        </w:rPr>
        <w:t xml:space="preserve"> peuvent être considérés comme concurrents, surtout au niveau de l'</w:t>
      </w:r>
      <w:r>
        <w:rPr>
          <w:rFonts w:ascii="Times New Roman" w:eastAsia="Times New Roman" w:hAnsi="Times New Roman" w:cs="Times New Roman"/>
          <w:b/>
          <w:bCs/>
          <w:color w:val="auto"/>
          <w:kern w:val="0"/>
          <w:szCs w:val="24"/>
          <w:lang w:eastAsia="fr-FR"/>
        </w:rPr>
        <w:t>amplitude nationale</w:t>
      </w:r>
      <w:r>
        <w:rPr>
          <w:rFonts w:ascii="Times New Roman" w:eastAsia="Times New Roman" w:hAnsi="Times New Roman" w:cs="Times New Roman"/>
          <w:color w:val="auto"/>
          <w:kern w:val="0"/>
          <w:szCs w:val="24"/>
          <w:lang w:eastAsia="fr-FR"/>
        </w:rPr>
        <w:t xml:space="preserve"> et du </w:t>
      </w:r>
      <w:r>
        <w:rPr>
          <w:rFonts w:ascii="Times New Roman" w:eastAsia="Times New Roman" w:hAnsi="Times New Roman" w:cs="Times New Roman"/>
          <w:b/>
          <w:bCs/>
          <w:color w:val="auto"/>
          <w:kern w:val="0"/>
          <w:szCs w:val="24"/>
          <w:lang w:eastAsia="fr-FR"/>
        </w:rPr>
        <w:t>focus régional</w:t>
      </w:r>
      <w:r>
        <w:rPr>
          <w:rFonts w:ascii="Times New Roman" w:eastAsia="Times New Roman" w:hAnsi="Times New Roman" w:cs="Times New Roman"/>
          <w:color w:val="auto"/>
          <w:kern w:val="0"/>
          <w:szCs w:val="24"/>
          <w:lang w:eastAsia="fr-FR"/>
        </w:rPr>
        <w:t xml:space="preserve"> :</w:t>
      </w:r>
    </w:p>
    <w:p w14:paraId="50120921" w14:textId="77777777" w:rsidR="00427FC1" w:rsidRDefault="00427FC1">
      <w:pPr>
        <w:spacing w:before="0" w:after="0"/>
        <w:ind w:left="0" w:right="0"/>
        <w:rPr>
          <w:rFonts w:ascii="Times New Roman" w:eastAsia="Times New Roman" w:hAnsi="Times New Roman" w:cs="Times New Roman"/>
          <w:color w:val="auto"/>
          <w:kern w:val="0"/>
          <w:szCs w:val="24"/>
          <w:lang w:eastAsia="fr-FR"/>
        </w:rPr>
      </w:pPr>
    </w:p>
    <w:p w14:paraId="50120922" w14:textId="77777777" w:rsidR="00427FC1" w:rsidRDefault="00F15CE8">
      <w:pPr>
        <w:numPr>
          <w:ilvl w:val="0"/>
          <w:numId w:val="14"/>
        </w:numPr>
        <w:spacing w:before="0" w:after="0"/>
        <w:ind w:right="0"/>
      </w:pPr>
      <w:r>
        <w:rPr>
          <w:noProof/>
        </w:rPr>
        <w:drawing>
          <wp:anchor distT="0" distB="0" distL="114300" distR="114300" simplePos="0" relativeHeight="251658243" behindDoc="0" locked="0" layoutInCell="1" allowOverlap="1" wp14:anchorId="501208FA" wp14:editId="501208FB">
            <wp:simplePos x="0" y="0"/>
            <wp:positionH relativeFrom="margin">
              <wp:posOffset>5333996</wp:posOffset>
            </wp:positionH>
            <wp:positionV relativeFrom="paragraph">
              <wp:posOffset>3813</wp:posOffset>
            </wp:positionV>
            <wp:extent cx="1365254" cy="812160"/>
            <wp:effectExtent l="0" t="0" r="6346" b="6990"/>
            <wp:wrapTight wrapText="bothSides">
              <wp:wrapPolygon edited="0">
                <wp:start x="0" y="0"/>
                <wp:lineTo x="0" y="21296"/>
                <wp:lineTo x="21399" y="21296"/>
                <wp:lineTo x="21399" y="0"/>
                <wp:lineTo x="0" y="0"/>
              </wp:wrapPolygon>
            </wp:wrapTight>
            <wp:docPr id="1112691260" name="Image 3" descr="Les actus PGW"/>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1365254" cy="812160"/>
                    </a:xfrm>
                    <a:prstGeom prst="rect">
                      <a:avLst/>
                    </a:prstGeom>
                    <a:noFill/>
                    <a:ln>
                      <a:noFill/>
                      <a:prstDash/>
                    </a:ln>
                  </pic:spPr>
                </pic:pic>
              </a:graphicData>
            </a:graphic>
          </wp:anchor>
        </w:drawing>
      </w:r>
      <w:r>
        <w:rPr>
          <w:rFonts w:ascii="Times New Roman" w:eastAsia="Times New Roman" w:hAnsi="Times New Roman" w:cs="Times New Roman"/>
          <w:b/>
          <w:bCs/>
          <w:color w:val="auto"/>
          <w:kern w:val="0"/>
          <w:szCs w:val="24"/>
          <w:lang w:eastAsia="fr-FR"/>
        </w:rPr>
        <w:t>Paris Games Week</w:t>
      </w:r>
      <w:r>
        <w:rPr>
          <w:rFonts w:ascii="Times New Roman" w:eastAsia="Times New Roman" w:hAnsi="Times New Roman" w:cs="Times New Roman"/>
          <w:color w:val="auto"/>
          <w:kern w:val="0"/>
          <w:szCs w:val="24"/>
          <w:lang w:eastAsia="fr-FR"/>
        </w:rPr>
        <w:t xml:space="preserve"> : C'est l'un des plus grands salons du jeu vidéo en France, et bien que beaucoup plus vaste, il attire une audience similaire de passionnés et de curieux. Comparée à la CGW, la Paris Games Week met l'accent sur la présentation des </w:t>
      </w:r>
      <w:r>
        <w:rPr>
          <w:rFonts w:ascii="Times New Roman" w:eastAsia="Times New Roman" w:hAnsi="Times New Roman" w:cs="Times New Roman"/>
          <w:b/>
          <w:bCs/>
          <w:color w:val="auto"/>
          <w:kern w:val="0"/>
          <w:szCs w:val="24"/>
          <w:lang w:eastAsia="fr-FR"/>
        </w:rPr>
        <w:t>nouveaux jeux</w:t>
      </w:r>
      <w:r>
        <w:rPr>
          <w:rFonts w:ascii="Times New Roman" w:eastAsia="Times New Roman" w:hAnsi="Times New Roman" w:cs="Times New Roman"/>
          <w:color w:val="auto"/>
          <w:kern w:val="0"/>
          <w:szCs w:val="24"/>
          <w:lang w:eastAsia="fr-FR"/>
        </w:rPr>
        <w:t xml:space="preserve"> et des </w:t>
      </w:r>
      <w:r>
        <w:rPr>
          <w:rFonts w:ascii="Times New Roman" w:eastAsia="Times New Roman" w:hAnsi="Times New Roman" w:cs="Times New Roman"/>
          <w:b/>
          <w:bCs/>
          <w:color w:val="auto"/>
          <w:kern w:val="0"/>
          <w:szCs w:val="24"/>
          <w:lang w:eastAsia="fr-FR"/>
        </w:rPr>
        <w:t>dernières technologies</w:t>
      </w:r>
      <w:r>
        <w:rPr>
          <w:rFonts w:ascii="Times New Roman" w:eastAsia="Times New Roman" w:hAnsi="Times New Roman" w:cs="Times New Roman"/>
          <w:color w:val="auto"/>
          <w:kern w:val="0"/>
          <w:szCs w:val="24"/>
          <w:lang w:eastAsia="fr-FR"/>
        </w:rPr>
        <w:t xml:space="preserve"> dans le monde du gaming, alors que la CGW reste plus locale et </w:t>
      </w:r>
      <w:r>
        <w:rPr>
          <w:rFonts w:ascii="Times New Roman" w:eastAsia="Times New Roman" w:hAnsi="Times New Roman" w:cs="Times New Roman"/>
          <w:b/>
          <w:bCs/>
          <w:color w:val="auto"/>
          <w:kern w:val="0"/>
          <w:szCs w:val="24"/>
          <w:lang w:eastAsia="fr-FR"/>
        </w:rPr>
        <w:t>communautaire</w:t>
      </w:r>
      <w:r>
        <w:rPr>
          <w:rFonts w:ascii="Times New Roman" w:eastAsia="Times New Roman" w:hAnsi="Times New Roman" w:cs="Times New Roman"/>
          <w:color w:val="auto"/>
          <w:kern w:val="0"/>
          <w:szCs w:val="24"/>
          <w:lang w:eastAsia="fr-FR"/>
        </w:rPr>
        <w:t xml:space="preserve">, avec un fort accent sur la </w:t>
      </w:r>
      <w:r>
        <w:rPr>
          <w:rFonts w:ascii="Times New Roman" w:eastAsia="Times New Roman" w:hAnsi="Times New Roman" w:cs="Times New Roman"/>
          <w:b/>
          <w:bCs/>
          <w:color w:val="auto"/>
          <w:kern w:val="0"/>
          <w:szCs w:val="24"/>
          <w:lang w:eastAsia="fr-FR"/>
        </w:rPr>
        <w:t>culture insulaire</w:t>
      </w:r>
      <w:r>
        <w:rPr>
          <w:rFonts w:ascii="Times New Roman" w:eastAsia="Times New Roman" w:hAnsi="Times New Roman" w:cs="Times New Roman"/>
          <w:color w:val="auto"/>
          <w:kern w:val="0"/>
          <w:szCs w:val="24"/>
          <w:lang w:eastAsia="fr-FR"/>
        </w:rPr>
        <w:t xml:space="preserve"> et les </w:t>
      </w:r>
      <w:r>
        <w:rPr>
          <w:rFonts w:ascii="Times New Roman" w:eastAsia="Times New Roman" w:hAnsi="Times New Roman" w:cs="Times New Roman"/>
          <w:b/>
          <w:bCs/>
          <w:color w:val="auto"/>
          <w:kern w:val="0"/>
          <w:szCs w:val="24"/>
          <w:lang w:eastAsia="fr-FR"/>
        </w:rPr>
        <w:t xml:space="preserve">métiers, </w:t>
      </w:r>
      <w:r>
        <w:rPr>
          <w:rFonts w:ascii="Times New Roman" w:eastAsia="Times New Roman" w:hAnsi="Times New Roman" w:cs="Times New Roman"/>
          <w:color w:val="auto"/>
          <w:kern w:val="0"/>
          <w:szCs w:val="24"/>
          <w:lang w:eastAsia="fr-FR"/>
        </w:rPr>
        <w:t xml:space="preserve">ainsi qu’en s’axant sur </w:t>
      </w:r>
      <w:r>
        <w:rPr>
          <w:rFonts w:ascii="Times New Roman" w:eastAsia="Times New Roman" w:hAnsi="Times New Roman" w:cs="Times New Roman"/>
          <w:b/>
          <w:bCs/>
          <w:color w:val="auto"/>
          <w:kern w:val="0"/>
          <w:szCs w:val="24"/>
          <w:lang w:eastAsia="fr-FR"/>
        </w:rPr>
        <w:t>le rétrogaming</w:t>
      </w:r>
      <w:r>
        <w:rPr>
          <w:rFonts w:ascii="Times New Roman" w:eastAsia="Times New Roman" w:hAnsi="Times New Roman" w:cs="Times New Roman"/>
          <w:color w:val="auto"/>
          <w:kern w:val="0"/>
          <w:szCs w:val="24"/>
          <w:lang w:eastAsia="fr-FR"/>
        </w:rPr>
        <w:t>.</w:t>
      </w:r>
    </w:p>
    <w:p w14:paraId="50120923" w14:textId="77777777" w:rsidR="00427FC1" w:rsidRDefault="00427FC1">
      <w:pPr>
        <w:spacing w:before="0" w:after="0"/>
        <w:ind w:right="0"/>
        <w:rPr>
          <w:rFonts w:ascii="Times New Roman" w:eastAsia="Times New Roman" w:hAnsi="Times New Roman" w:cs="Times New Roman"/>
          <w:color w:val="auto"/>
          <w:kern w:val="0"/>
          <w:szCs w:val="24"/>
          <w:lang w:eastAsia="fr-FR"/>
        </w:rPr>
      </w:pPr>
    </w:p>
    <w:p w14:paraId="50120924" w14:textId="77777777" w:rsidR="00427FC1" w:rsidRDefault="00F15CE8">
      <w:pPr>
        <w:numPr>
          <w:ilvl w:val="0"/>
          <w:numId w:val="14"/>
        </w:numPr>
        <w:spacing w:before="0" w:after="0"/>
        <w:ind w:right="0"/>
      </w:pPr>
      <w:r>
        <w:rPr>
          <w:noProof/>
        </w:rPr>
        <w:lastRenderedPageBreak/>
        <w:drawing>
          <wp:anchor distT="0" distB="0" distL="114300" distR="114300" simplePos="0" relativeHeight="251658244" behindDoc="0" locked="0" layoutInCell="1" allowOverlap="1" wp14:anchorId="501208FC" wp14:editId="501208FD">
            <wp:simplePos x="0" y="0"/>
            <wp:positionH relativeFrom="column">
              <wp:posOffset>5689597</wp:posOffset>
            </wp:positionH>
            <wp:positionV relativeFrom="paragraph">
              <wp:posOffset>7616</wp:posOffset>
            </wp:positionV>
            <wp:extent cx="927101" cy="927101"/>
            <wp:effectExtent l="0" t="0" r="6349" b="6349"/>
            <wp:wrapTight wrapText="bothSides">
              <wp:wrapPolygon edited="0">
                <wp:start x="0" y="0"/>
                <wp:lineTo x="0" y="21304"/>
                <wp:lineTo x="21304" y="21304"/>
                <wp:lineTo x="21304" y="0"/>
                <wp:lineTo x="0" y="0"/>
              </wp:wrapPolygon>
            </wp:wrapTight>
            <wp:docPr id="492054898" name="Image 4" descr="TGS Toulouse Game Show"/>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927101" cy="927101"/>
                    </a:xfrm>
                    <a:prstGeom prst="rect">
                      <a:avLst/>
                    </a:prstGeom>
                    <a:noFill/>
                    <a:ln>
                      <a:noFill/>
                      <a:prstDash/>
                    </a:ln>
                  </pic:spPr>
                </pic:pic>
              </a:graphicData>
            </a:graphic>
          </wp:anchor>
        </w:drawing>
      </w:r>
      <w:r>
        <w:rPr>
          <w:rFonts w:ascii="Times New Roman" w:eastAsia="Times New Roman" w:hAnsi="Times New Roman" w:cs="Times New Roman"/>
          <w:b/>
          <w:bCs/>
          <w:color w:val="auto"/>
          <w:kern w:val="0"/>
          <w:szCs w:val="24"/>
          <w:lang w:eastAsia="fr-FR"/>
        </w:rPr>
        <w:t>Toulouse Game Show (TGS)</w:t>
      </w:r>
      <w:r>
        <w:rPr>
          <w:rFonts w:ascii="Times New Roman" w:eastAsia="Times New Roman" w:hAnsi="Times New Roman" w:cs="Times New Roman"/>
          <w:color w:val="auto"/>
          <w:kern w:val="0"/>
          <w:szCs w:val="24"/>
          <w:lang w:eastAsia="fr-FR"/>
        </w:rPr>
        <w:t xml:space="preserve"> : Un autre grand événement régional, qui, à l’instar de la CGW, propose des </w:t>
      </w:r>
      <w:r>
        <w:rPr>
          <w:rFonts w:ascii="Times New Roman" w:eastAsia="Times New Roman" w:hAnsi="Times New Roman" w:cs="Times New Roman"/>
          <w:b/>
          <w:bCs/>
          <w:color w:val="auto"/>
          <w:kern w:val="0"/>
          <w:szCs w:val="24"/>
          <w:lang w:eastAsia="fr-FR"/>
        </w:rPr>
        <w:t>conventions sur les jeux vidéo</w:t>
      </w:r>
      <w:r>
        <w:rPr>
          <w:rFonts w:ascii="Times New Roman" w:eastAsia="Times New Roman" w:hAnsi="Times New Roman" w:cs="Times New Roman"/>
          <w:color w:val="auto"/>
          <w:kern w:val="0"/>
          <w:szCs w:val="24"/>
          <w:lang w:eastAsia="fr-FR"/>
        </w:rPr>
        <w:t xml:space="preserve"> avec des </w:t>
      </w:r>
      <w:r>
        <w:rPr>
          <w:rFonts w:ascii="Times New Roman" w:eastAsia="Times New Roman" w:hAnsi="Times New Roman" w:cs="Times New Roman"/>
          <w:b/>
          <w:bCs/>
          <w:color w:val="auto"/>
          <w:kern w:val="0"/>
          <w:szCs w:val="24"/>
          <w:lang w:eastAsia="fr-FR"/>
        </w:rPr>
        <w:t>compétitions</w:t>
      </w:r>
      <w:r>
        <w:rPr>
          <w:rFonts w:ascii="Times New Roman" w:eastAsia="Times New Roman" w:hAnsi="Times New Roman" w:cs="Times New Roman"/>
          <w:color w:val="auto"/>
          <w:kern w:val="0"/>
          <w:szCs w:val="24"/>
          <w:lang w:eastAsia="fr-FR"/>
        </w:rPr>
        <w:t xml:space="preserve">, des </w:t>
      </w:r>
      <w:r>
        <w:rPr>
          <w:rFonts w:ascii="Times New Roman" w:eastAsia="Times New Roman" w:hAnsi="Times New Roman" w:cs="Times New Roman"/>
          <w:b/>
          <w:bCs/>
          <w:color w:val="auto"/>
          <w:kern w:val="0"/>
          <w:szCs w:val="24"/>
          <w:lang w:eastAsia="fr-FR"/>
        </w:rPr>
        <w:t>ateliers</w:t>
      </w:r>
      <w:r>
        <w:rPr>
          <w:rFonts w:ascii="Times New Roman" w:eastAsia="Times New Roman" w:hAnsi="Times New Roman" w:cs="Times New Roman"/>
          <w:color w:val="auto"/>
          <w:kern w:val="0"/>
          <w:szCs w:val="24"/>
          <w:lang w:eastAsia="fr-FR"/>
        </w:rPr>
        <w:t xml:space="preserve">, et des </w:t>
      </w:r>
      <w:r>
        <w:rPr>
          <w:rFonts w:ascii="Times New Roman" w:eastAsia="Times New Roman" w:hAnsi="Times New Roman" w:cs="Times New Roman"/>
          <w:b/>
          <w:bCs/>
          <w:color w:val="auto"/>
          <w:kern w:val="0"/>
          <w:szCs w:val="24"/>
          <w:lang w:eastAsia="fr-FR"/>
        </w:rPr>
        <w:t>interventions d’acteurs locaux et nationaux</w:t>
      </w:r>
      <w:r>
        <w:rPr>
          <w:rFonts w:ascii="Times New Roman" w:eastAsia="Times New Roman" w:hAnsi="Times New Roman" w:cs="Times New Roman"/>
          <w:color w:val="auto"/>
          <w:kern w:val="0"/>
          <w:szCs w:val="24"/>
          <w:lang w:eastAsia="fr-FR"/>
        </w:rPr>
        <w:t xml:space="preserve">. Toutefois, le </w:t>
      </w:r>
      <w:r>
        <w:rPr>
          <w:rFonts w:ascii="Times New Roman" w:eastAsia="Times New Roman" w:hAnsi="Times New Roman" w:cs="Times New Roman"/>
          <w:b/>
          <w:bCs/>
          <w:color w:val="auto"/>
          <w:kern w:val="0"/>
          <w:szCs w:val="24"/>
          <w:lang w:eastAsia="fr-FR"/>
        </w:rPr>
        <w:t>TGS</w:t>
      </w:r>
      <w:r>
        <w:rPr>
          <w:rFonts w:ascii="Times New Roman" w:eastAsia="Times New Roman" w:hAnsi="Times New Roman" w:cs="Times New Roman"/>
          <w:color w:val="auto"/>
          <w:kern w:val="0"/>
          <w:szCs w:val="24"/>
          <w:lang w:eastAsia="fr-FR"/>
        </w:rPr>
        <w:t xml:space="preserve"> est plus axé sur la pop culture en général, avec une part importante réservée aux </w:t>
      </w:r>
      <w:r>
        <w:rPr>
          <w:rFonts w:ascii="Times New Roman" w:eastAsia="Times New Roman" w:hAnsi="Times New Roman" w:cs="Times New Roman"/>
          <w:b/>
          <w:bCs/>
          <w:color w:val="auto"/>
          <w:kern w:val="0"/>
          <w:szCs w:val="24"/>
          <w:lang w:eastAsia="fr-FR"/>
        </w:rPr>
        <w:t xml:space="preserve">mangas </w:t>
      </w:r>
      <w:r>
        <w:rPr>
          <w:rFonts w:ascii="Times New Roman" w:eastAsia="Times New Roman" w:hAnsi="Times New Roman" w:cs="Times New Roman"/>
          <w:color w:val="auto"/>
          <w:kern w:val="0"/>
          <w:szCs w:val="24"/>
          <w:lang w:eastAsia="fr-FR"/>
        </w:rPr>
        <w:t xml:space="preserve">(Typographie logo), aux </w:t>
      </w:r>
      <w:r>
        <w:rPr>
          <w:rFonts w:ascii="Times New Roman" w:eastAsia="Times New Roman" w:hAnsi="Times New Roman" w:cs="Times New Roman"/>
          <w:b/>
          <w:bCs/>
          <w:color w:val="auto"/>
          <w:kern w:val="0"/>
          <w:szCs w:val="24"/>
          <w:lang w:eastAsia="fr-FR"/>
        </w:rPr>
        <w:t>cosplays</w:t>
      </w:r>
      <w:r>
        <w:rPr>
          <w:rFonts w:ascii="Times New Roman" w:eastAsia="Times New Roman" w:hAnsi="Times New Roman" w:cs="Times New Roman"/>
          <w:color w:val="auto"/>
          <w:kern w:val="0"/>
          <w:szCs w:val="24"/>
          <w:lang w:eastAsia="fr-FR"/>
        </w:rPr>
        <w:t xml:space="preserve">, et à la </w:t>
      </w:r>
      <w:r>
        <w:rPr>
          <w:rFonts w:ascii="Times New Roman" w:eastAsia="Times New Roman" w:hAnsi="Times New Roman" w:cs="Times New Roman"/>
          <w:b/>
          <w:bCs/>
          <w:color w:val="auto"/>
          <w:kern w:val="0"/>
          <w:szCs w:val="24"/>
          <w:lang w:eastAsia="fr-FR"/>
        </w:rPr>
        <w:t>science-fiction</w:t>
      </w:r>
      <w:r>
        <w:rPr>
          <w:rFonts w:ascii="Times New Roman" w:eastAsia="Times New Roman" w:hAnsi="Times New Roman" w:cs="Times New Roman"/>
          <w:color w:val="auto"/>
          <w:kern w:val="0"/>
          <w:szCs w:val="24"/>
          <w:lang w:eastAsia="fr-FR"/>
        </w:rPr>
        <w:t xml:space="preserve">, tandis que la </w:t>
      </w:r>
      <w:r>
        <w:rPr>
          <w:rFonts w:ascii="Times New Roman" w:eastAsia="Times New Roman" w:hAnsi="Times New Roman" w:cs="Times New Roman"/>
          <w:b/>
          <w:bCs/>
          <w:color w:val="auto"/>
          <w:kern w:val="0"/>
          <w:szCs w:val="24"/>
          <w:lang w:eastAsia="fr-FR"/>
        </w:rPr>
        <w:t>CGW</w:t>
      </w:r>
      <w:r>
        <w:rPr>
          <w:rFonts w:ascii="Times New Roman" w:eastAsia="Times New Roman" w:hAnsi="Times New Roman" w:cs="Times New Roman"/>
          <w:color w:val="auto"/>
          <w:kern w:val="0"/>
          <w:szCs w:val="24"/>
          <w:lang w:eastAsia="fr-FR"/>
        </w:rPr>
        <w:t xml:space="preserve"> se concentre davantage sur les </w:t>
      </w:r>
      <w:r>
        <w:rPr>
          <w:rFonts w:ascii="Times New Roman" w:eastAsia="Times New Roman" w:hAnsi="Times New Roman" w:cs="Times New Roman"/>
          <w:b/>
          <w:bCs/>
          <w:color w:val="auto"/>
          <w:kern w:val="0"/>
          <w:szCs w:val="24"/>
          <w:lang w:eastAsia="fr-FR"/>
        </w:rPr>
        <w:t>métiers et la culture vidéoludique</w:t>
      </w:r>
      <w:r>
        <w:rPr>
          <w:rFonts w:ascii="Times New Roman" w:eastAsia="Times New Roman" w:hAnsi="Times New Roman" w:cs="Times New Roman"/>
          <w:color w:val="auto"/>
          <w:kern w:val="0"/>
          <w:szCs w:val="24"/>
          <w:lang w:eastAsia="fr-FR"/>
        </w:rPr>
        <w:t>.</w:t>
      </w:r>
    </w:p>
    <w:p w14:paraId="50120925" w14:textId="77777777" w:rsidR="00427FC1" w:rsidRDefault="00427FC1">
      <w:pPr>
        <w:pStyle w:val="Paragraphedeliste"/>
        <w:rPr>
          <w:rFonts w:ascii="Times New Roman" w:eastAsia="Times New Roman" w:hAnsi="Times New Roman" w:cs="Times New Roman"/>
          <w:color w:val="auto"/>
          <w:kern w:val="0"/>
          <w:szCs w:val="24"/>
          <w:lang w:eastAsia="fr-FR"/>
        </w:rPr>
      </w:pPr>
    </w:p>
    <w:p w14:paraId="50120926" w14:textId="77777777" w:rsidR="00427FC1" w:rsidRDefault="00427FC1">
      <w:pPr>
        <w:spacing w:before="0" w:after="0"/>
        <w:ind w:right="0"/>
        <w:rPr>
          <w:rFonts w:ascii="Times New Roman" w:eastAsia="Times New Roman" w:hAnsi="Times New Roman" w:cs="Times New Roman"/>
          <w:color w:val="auto"/>
          <w:kern w:val="0"/>
          <w:szCs w:val="24"/>
          <w:lang w:eastAsia="fr-FR"/>
        </w:rPr>
      </w:pPr>
    </w:p>
    <w:p w14:paraId="50120927" w14:textId="77777777" w:rsidR="00427FC1" w:rsidRDefault="00F15CE8">
      <w:pPr>
        <w:numPr>
          <w:ilvl w:val="0"/>
          <w:numId w:val="14"/>
        </w:numPr>
        <w:spacing w:before="0" w:after="0"/>
        <w:ind w:right="0"/>
      </w:pPr>
      <w:r>
        <w:rPr>
          <w:noProof/>
        </w:rPr>
        <w:drawing>
          <wp:anchor distT="0" distB="0" distL="114300" distR="114300" simplePos="0" relativeHeight="251658245" behindDoc="0" locked="0" layoutInCell="1" allowOverlap="1" wp14:anchorId="501208FE" wp14:editId="501208FF">
            <wp:simplePos x="0" y="0"/>
            <wp:positionH relativeFrom="margin">
              <wp:align>right</wp:align>
            </wp:positionH>
            <wp:positionV relativeFrom="paragraph">
              <wp:posOffset>22229</wp:posOffset>
            </wp:positionV>
            <wp:extent cx="946147" cy="857880"/>
            <wp:effectExtent l="0" t="0" r="6353" b="0"/>
            <wp:wrapTight wrapText="bothSides">
              <wp:wrapPolygon edited="0">
                <wp:start x="0" y="0"/>
                <wp:lineTo x="0" y="21120"/>
                <wp:lineTo x="21324" y="21120"/>
                <wp:lineTo x="21324" y="0"/>
                <wp:lineTo x="0" y="0"/>
              </wp:wrapPolygon>
            </wp:wrapTight>
            <wp:docPr id="1616250717" name="Image 5" descr="Lyon e-Sport 2022 - Liquipedia VALORANT Wik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946147" cy="857880"/>
                    </a:xfrm>
                    <a:prstGeom prst="rect">
                      <a:avLst/>
                    </a:prstGeom>
                    <a:noFill/>
                    <a:ln>
                      <a:noFill/>
                      <a:prstDash/>
                    </a:ln>
                  </pic:spPr>
                </pic:pic>
              </a:graphicData>
            </a:graphic>
          </wp:anchor>
        </w:drawing>
      </w:r>
      <w:r>
        <w:rPr>
          <w:rFonts w:ascii="Times New Roman" w:eastAsia="Times New Roman" w:hAnsi="Times New Roman" w:cs="Times New Roman"/>
          <w:b/>
          <w:bCs/>
          <w:color w:val="auto"/>
          <w:kern w:val="0"/>
          <w:szCs w:val="24"/>
          <w:lang w:eastAsia="fr-FR"/>
        </w:rPr>
        <w:t xml:space="preserve">Lyon </w:t>
      </w:r>
      <w:proofErr w:type="spellStart"/>
      <w:r>
        <w:rPr>
          <w:rFonts w:ascii="Times New Roman" w:eastAsia="Times New Roman" w:hAnsi="Times New Roman" w:cs="Times New Roman"/>
          <w:b/>
          <w:bCs/>
          <w:color w:val="auto"/>
          <w:kern w:val="0"/>
          <w:szCs w:val="24"/>
          <w:lang w:eastAsia="fr-FR"/>
        </w:rPr>
        <w:t>e-Sport</w:t>
      </w:r>
      <w:proofErr w:type="spellEnd"/>
      <w:r>
        <w:rPr>
          <w:rFonts w:ascii="Times New Roman" w:eastAsia="Times New Roman" w:hAnsi="Times New Roman" w:cs="Times New Roman"/>
          <w:color w:val="auto"/>
          <w:kern w:val="0"/>
          <w:szCs w:val="24"/>
          <w:lang w:eastAsia="fr-FR"/>
        </w:rPr>
        <w:t xml:space="preserve"> : Ce festival de jeux vidéo à Lyon est plus spécialisé dans les compétitions </w:t>
      </w:r>
      <w:proofErr w:type="spellStart"/>
      <w:r>
        <w:rPr>
          <w:rFonts w:ascii="Times New Roman" w:eastAsia="Times New Roman" w:hAnsi="Times New Roman" w:cs="Times New Roman"/>
          <w:b/>
          <w:bCs/>
          <w:color w:val="auto"/>
          <w:kern w:val="0"/>
          <w:szCs w:val="24"/>
          <w:lang w:eastAsia="fr-FR"/>
        </w:rPr>
        <w:t>e-sport</w:t>
      </w:r>
      <w:proofErr w:type="spellEnd"/>
      <w:r>
        <w:rPr>
          <w:rFonts w:ascii="Times New Roman" w:eastAsia="Times New Roman" w:hAnsi="Times New Roman" w:cs="Times New Roman"/>
          <w:color w:val="auto"/>
          <w:kern w:val="0"/>
          <w:szCs w:val="24"/>
          <w:lang w:eastAsia="fr-FR"/>
        </w:rPr>
        <w:t xml:space="preserve"> de grande envergure, notamment sur des jeux comme </w:t>
      </w:r>
      <w:r>
        <w:rPr>
          <w:rFonts w:ascii="Times New Roman" w:eastAsia="Times New Roman" w:hAnsi="Times New Roman" w:cs="Times New Roman"/>
          <w:b/>
          <w:bCs/>
          <w:color w:val="auto"/>
          <w:kern w:val="0"/>
          <w:szCs w:val="24"/>
          <w:lang w:eastAsia="fr-FR"/>
        </w:rPr>
        <w:t>League of Legends</w:t>
      </w:r>
      <w:r>
        <w:rPr>
          <w:rFonts w:ascii="Times New Roman" w:eastAsia="Times New Roman" w:hAnsi="Times New Roman" w:cs="Times New Roman"/>
          <w:color w:val="auto"/>
          <w:kern w:val="0"/>
          <w:szCs w:val="24"/>
          <w:lang w:eastAsia="fr-FR"/>
        </w:rPr>
        <w:t xml:space="preserve"> et </w:t>
      </w:r>
      <w:proofErr w:type="spellStart"/>
      <w:r>
        <w:rPr>
          <w:rFonts w:ascii="Times New Roman" w:eastAsia="Times New Roman" w:hAnsi="Times New Roman" w:cs="Times New Roman"/>
          <w:b/>
          <w:bCs/>
          <w:color w:val="auto"/>
          <w:kern w:val="0"/>
          <w:szCs w:val="24"/>
          <w:lang w:eastAsia="fr-FR"/>
        </w:rPr>
        <w:t>Fortnite</w:t>
      </w:r>
      <w:proofErr w:type="spellEnd"/>
      <w:r>
        <w:rPr>
          <w:rFonts w:ascii="Times New Roman" w:eastAsia="Times New Roman" w:hAnsi="Times New Roman" w:cs="Times New Roman"/>
          <w:color w:val="auto"/>
          <w:kern w:val="0"/>
          <w:szCs w:val="24"/>
          <w:lang w:eastAsia="fr-FR"/>
        </w:rPr>
        <w:t xml:space="preserve">. Bien qu'il attire un public de joueurs compétitifs, il n’a pas la même dimension culturelle locale que la </w:t>
      </w:r>
      <w:r>
        <w:rPr>
          <w:rFonts w:ascii="Times New Roman" w:eastAsia="Times New Roman" w:hAnsi="Times New Roman" w:cs="Times New Roman"/>
          <w:b/>
          <w:bCs/>
          <w:color w:val="auto"/>
          <w:kern w:val="0"/>
          <w:szCs w:val="24"/>
          <w:lang w:eastAsia="fr-FR"/>
        </w:rPr>
        <w:t>CGW</w:t>
      </w:r>
      <w:r>
        <w:rPr>
          <w:rFonts w:ascii="Times New Roman" w:eastAsia="Times New Roman" w:hAnsi="Times New Roman" w:cs="Times New Roman"/>
          <w:color w:val="auto"/>
          <w:kern w:val="0"/>
          <w:szCs w:val="24"/>
          <w:lang w:eastAsia="fr-FR"/>
        </w:rPr>
        <w:t xml:space="preserve">, qui intègre l’aspect éducatif et </w:t>
      </w:r>
      <w:r>
        <w:rPr>
          <w:rFonts w:ascii="Times New Roman" w:eastAsia="Times New Roman" w:hAnsi="Times New Roman" w:cs="Times New Roman"/>
          <w:b/>
          <w:bCs/>
          <w:color w:val="auto"/>
          <w:kern w:val="0"/>
          <w:szCs w:val="24"/>
          <w:lang w:eastAsia="fr-FR"/>
        </w:rPr>
        <w:t>créatif</w:t>
      </w:r>
      <w:r>
        <w:rPr>
          <w:rFonts w:ascii="Times New Roman" w:eastAsia="Times New Roman" w:hAnsi="Times New Roman" w:cs="Times New Roman"/>
          <w:color w:val="auto"/>
          <w:kern w:val="0"/>
          <w:szCs w:val="24"/>
          <w:lang w:eastAsia="fr-FR"/>
        </w:rPr>
        <w:t xml:space="preserve"> via la Gaming </w:t>
      </w:r>
      <w:proofErr w:type="spellStart"/>
      <w:r>
        <w:rPr>
          <w:rFonts w:ascii="Times New Roman" w:eastAsia="Times New Roman" w:hAnsi="Times New Roman" w:cs="Times New Roman"/>
          <w:color w:val="auto"/>
          <w:kern w:val="0"/>
          <w:szCs w:val="24"/>
          <w:lang w:eastAsia="fr-FR"/>
        </w:rPr>
        <w:t>Factory</w:t>
      </w:r>
      <w:proofErr w:type="spellEnd"/>
      <w:r>
        <w:rPr>
          <w:rFonts w:ascii="Times New Roman" w:eastAsia="Times New Roman" w:hAnsi="Times New Roman" w:cs="Times New Roman"/>
          <w:color w:val="auto"/>
          <w:kern w:val="0"/>
          <w:szCs w:val="24"/>
          <w:lang w:eastAsia="fr-FR"/>
        </w:rPr>
        <w:t>.</w:t>
      </w:r>
    </w:p>
    <w:p w14:paraId="50120928" w14:textId="77777777" w:rsidR="00427FC1" w:rsidRDefault="00427FC1">
      <w:pPr>
        <w:spacing w:before="0" w:after="0"/>
        <w:ind w:right="0"/>
        <w:rPr>
          <w:rFonts w:ascii="Times New Roman" w:eastAsia="Times New Roman" w:hAnsi="Times New Roman" w:cs="Times New Roman"/>
          <w:b/>
          <w:bCs/>
          <w:color w:val="auto"/>
          <w:kern w:val="0"/>
          <w:szCs w:val="24"/>
          <w:lang w:eastAsia="fr-FR"/>
        </w:rPr>
      </w:pPr>
    </w:p>
    <w:p w14:paraId="50120929" w14:textId="77777777" w:rsidR="00427FC1" w:rsidRDefault="00427FC1">
      <w:pPr>
        <w:spacing w:before="0" w:after="0"/>
        <w:ind w:right="0"/>
        <w:rPr>
          <w:rFonts w:ascii="Times New Roman" w:eastAsia="Times New Roman" w:hAnsi="Times New Roman" w:cs="Times New Roman"/>
          <w:b/>
          <w:bCs/>
          <w:color w:val="auto"/>
          <w:kern w:val="0"/>
          <w:szCs w:val="24"/>
          <w:lang w:eastAsia="fr-FR"/>
        </w:rPr>
      </w:pPr>
    </w:p>
    <w:p w14:paraId="5012092A" w14:textId="77777777" w:rsidR="00427FC1" w:rsidRDefault="00427FC1">
      <w:pPr>
        <w:spacing w:before="0" w:after="0"/>
        <w:ind w:right="0"/>
        <w:rPr>
          <w:rFonts w:ascii="Times New Roman" w:eastAsia="Times New Roman" w:hAnsi="Times New Roman" w:cs="Times New Roman"/>
          <w:color w:val="auto"/>
          <w:kern w:val="0"/>
          <w:szCs w:val="24"/>
          <w:lang w:eastAsia="fr-FR"/>
        </w:rPr>
      </w:pPr>
    </w:p>
    <w:p w14:paraId="5012092B" w14:textId="77777777" w:rsidR="00427FC1" w:rsidRDefault="00F15CE8" w:rsidP="529434D9">
      <w:pPr>
        <w:spacing w:before="0" w:after="0"/>
        <w:ind w:left="0" w:right="0"/>
        <w:rPr>
          <w:rFonts w:ascii="Times New Roman" w:eastAsia="Times New Roman" w:hAnsi="Times New Roman" w:cs="Times New Roman"/>
          <w:b/>
          <w:bCs/>
          <w:color w:val="auto"/>
          <w:kern w:val="0"/>
          <w:lang w:eastAsia="fr-FR"/>
        </w:rPr>
      </w:pPr>
      <w:r w:rsidRPr="529434D9">
        <w:rPr>
          <w:rFonts w:ascii="Times New Roman" w:eastAsia="Times New Roman" w:hAnsi="Times New Roman" w:cs="Times New Roman"/>
          <w:b/>
          <w:bCs/>
          <w:color w:val="auto"/>
          <w:kern w:val="0"/>
          <w:lang w:eastAsia="fr-FR"/>
        </w:rPr>
        <w:t>Événements locaux en Corse</w:t>
      </w:r>
    </w:p>
    <w:p w14:paraId="6D96D04E" w14:textId="53CEE305" w:rsidR="529434D9" w:rsidRDefault="529434D9" w:rsidP="529434D9">
      <w:pPr>
        <w:spacing w:before="0" w:after="0"/>
        <w:ind w:left="0" w:right="0"/>
        <w:rPr>
          <w:rFonts w:ascii="Times New Roman" w:eastAsia="Times New Roman" w:hAnsi="Times New Roman" w:cs="Times New Roman"/>
          <w:b/>
          <w:bCs/>
          <w:color w:val="auto"/>
          <w:lang w:eastAsia="fr-FR"/>
        </w:rPr>
      </w:pPr>
    </w:p>
    <w:p w14:paraId="5012092C" w14:textId="77777777" w:rsidR="00427FC1" w:rsidRDefault="00F15CE8">
      <w:pPr>
        <w:spacing w:before="0" w:after="0"/>
        <w:ind w:left="0" w:right="0"/>
      </w:pPr>
      <w:r w:rsidRPr="529434D9">
        <w:rPr>
          <w:rFonts w:ascii="Times New Roman" w:eastAsia="Times New Roman" w:hAnsi="Times New Roman" w:cs="Times New Roman"/>
          <w:color w:val="auto"/>
          <w:kern w:val="0"/>
          <w:lang w:eastAsia="fr-FR"/>
        </w:rPr>
        <w:t xml:space="preserve">Dans le cadre insulaire, la </w:t>
      </w:r>
      <w:r w:rsidRPr="529434D9">
        <w:rPr>
          <w:rFonts w:ascii="Times New Roman" w:eastAsia="Times New Roman" w:hAnsi="Times New Roman" w:cs="Times New Roman"/>
          <w:b/>
          <w:bCs/>
          <w:color w:val="auto"/>
          <w:kern w:val="0"/>
          <w:lang w:eastAsia="fr-FR"/>
        </w:rPr>
        <w:t>Corsica Games Week</w:t>
      </w:r>
      <w:r w:rsidRPr="529434D9">
        <w:rPr>
          <w:rFonts w:ascii="Times New Roman" w:eastAsia="Times New Roman" w:hAnsi="Times New Roman" w:cs="Times New Roman"/>
          <w:color w:val="auto"/>
          <w:kern w:val="0"/>
          <w:lang w:eastAsia="fr-FR"/>
        </w:rPr>
        <w:t xml:space="preserve"> est relativement unique en tant que festival dédié au </w:t>
      </w:r>
      <w:r w:rsidRPr="529434D9">
        <w:rPr>
          <w:rFonts w:ascii="Times New Roman" w:eastAsia="Times New Roman" w:hAnsi="Times New Roman" w:cs="Times New Roman"/>
          <w:b/>
          <w:bCs/>
          <w:color w:val="auto"/>
          <w:kern w:val="0"/>
          <w:lang w:eastAsia="fr-FR"/>
        </w:rPr>
        <w:t>jeu vidéo</w:t>
      </w:r>
      <w:r w:rsidRPr="529434D9">
        <w:rPr>
          <w:rFonts w:ascii="Times New Roman" w:eastAsia="Times New Roman" w:hAnsi="Times New Roman" w:cs="Times New Roman"/>
          <w:color w:val="auto"/>
          <w:kern w:val="0"/>
          <w:lang w:eastAsia="fr-FR"/>
        </w:rPr>
        <w:t xml:space="preserve"> et aux </w:t>
      </w:r>
      <w:r w:rsidRPr="529434D9">
        <w:rPr>
          <w:rFonts w:ascii="Times New Roman" w:eastAsia="Times New Roman" w:hAnsi="Times New Roman" w:cs="Times New Roman"/>
          <w:b/>
          <w:bCs/>
          <w:color w:val="auto"/>
          <w:kern w:val="0"/>
          <w:lang w:eastAsia="fr-FR"/>
        </w:rPr>
        <w:t>métiers du numérique</w:t>
      </w:r>
      <w:r w:rsidRPr="529434D9">
        <w:rPr>
          <w:rFonts w:ascii="Times New Roman" w:eastAsia="Times New Roman" w:hAnsi="Times New Roman" w:cs="Times New Roman"/>
          <w:color w:val="auto"/>
          <w:kern w:val="0"/>
          <w:lang w:eastAsia="fr-FR"/>
        </w:rPr>
        <w:t xml:space="preserve">. Les événements similaires en Corse, tels que les </w:t>
      </w:r>
      <w:r w:rsidRPr="529434D9">
        <w:rPr>
          <w:rFonts w:ascii="Times New Roman" w:eastAsia="Times New Roman" w:hAnsi="Times New Roman" w:cs="Times New Roman"/>
          <w:b/>
          <w:bCs/>
          <w:color w:val="auto"/>
          <w:kern w:val="0"/>
          <w:lang w:eastAsia="fr-FR"/>
        </w:rPr>
        <w:t>Retro Gaming Days</w:t>
      </w:r>
      <w:r w:rsidRPr="529434D9">
        <w:rPr>
          <w:rFonts w:ascii="Times New Roman" w:eastAsia="Times New Roman" w:hAnsi="Times New Roman" w:cs="Times New Roman"/>
          <w:color w:val="auto"/>
          <w:kern w:val="0"/>
          <w:lang w:eastAsia="fr-FR"/>
        </w:rPr>
        <w:t xml:space="preserve"> ou les </w:t>
      </w:r>
      <w:r w:rsidRPr="529434D9">
        <w:rPr>
          <w:rFonts w:ascii="Times New Roman" w:eastAsia="Times New Roman" w:hAnsi="Times New Roman" w:cs="Times New Roman"/>
          <w:b/>
          <w:bCs/>
          <w:color w:val="auto"/>
          <w:kern w:val="0"/>
          <w:lang w:eastAsia="fr-FR"/>
        </w:rPr>
        <w:t>réunions de passionnés</w:t>
      </w:r>
      <w:r w:rsidRPr="529434D9">
        <w:rPr>
          <w:rFonts w:ascii="Times New Roman" w:eastAsia="Times New Roman" w:hAnsi="Times New Roman" w:cs="Times New Roman"/>
          <w:color w:val="auto"/>
          <w:kern w:val="0"/>
          <w:lang w:eastAsia="fr-FR"/>
        </w:rPr>
        <w:t xml:space="preserve"> à la médiathèque de Porto-Vecchio, sont plus spécialisés et de moindre ampleur. Ces événements sont souvent orientés vers des publics plus </w:t>
      </w:r>
      <w:r w:rsidRPr="529434D9">
        <w:rPr>
          <w:rFonts w:ascii="Times New Roman" w:eastAsia="Times New Roman" w:hAnsi="Times New Roman" w:cs="Times New Roman"/>
          <w:b/>
          <w:bCs/>
          <w:color w:val="auto"/>
          <w:kern w:val="0"/>
          <w:lang w:eastAsia="fr-FR"/>
        </w:rPr>
        <w:t>spécifiques</w:t>
      </w:r>
      <w:r w:rsidRPr="529434D9">
        <w:rPr>
          <w:rFonts w:ascii="Times New Roman" w:eastAsia="Times New Roman" w:hAnsi="Times New Roman" w:cs="Times New Roman"/>
          <w:color w:val="auto"/>
          <w:kern w:val="0"/>
          <w:lang w:eastAsia="fr-FR"/>
        </w:rPr>
        <w:t xml:space="preserve"> et n’ont pas la même couverture ni diversité que la CGW, qui mélange à la fois compétition, apprentissage, et échanges professionnels.</w:t>
      </w:r>
    </w:p>
    <w:p w14:paraId="70E8D90B" w14:textId="2A1D0A99" w:rsidR="00427FC1" w:rsidRDefault="00427FC1" w:rsidP="529434D9">
      <w:pPr>
        <w:spacing w:before="0" w:after="0"/>
      </w:pPr>
      <w:r>
        <w:br w:type="page"/>
      </w:r>
    </w:p>
    <w:p w14:paraId="71453E71" w14:textId="69828085" w:rsidR="00427FC1" w:rsidRDefault="00427FC1" w:rsidP="529434D9">
      <w:pPr>
        <w:spacing w:before="0" w:after="0"/>
        <w:ind w:left="0" w:right="0"/>
        <w:rPr>
          <w:rFonts w:ascii="Times New Roman" w:eastAsia="Times New Roman" w:hAnsi="Times New Roman" w:cs="Times New Roman"/>
          <w:color w:val="auto"/>
          <w:lang w:eastAsia="fr-FR"/>
        </w:rPr>
      </w:pPr>
    </w:p>
    <w:p w14:paraId="5012092D" w14:textId="12ED1BE0" w:rsidR="00427FC1" w:rsidRDefault="1C512958" w:rsidP="529434D9">
      <w:pPr>
        <w:pStyle w:val="Titre1"/>
      </w:pPr>
      <w:bookmarkStart w:id="3" w:name="_Toc122549767"/>
      <w:r>
        <w:t>Ma Stratégie de communication</w:t>
      </w:r>
      <w:bookmarkEnd w:id="3"/>
    </w:p>
    <w:p w14:paraId="09925B76" w14:textId="110316CC" w:rsidR="21E7D99C" w:rsidRDefault="21E7D99C" w:rsidP="529434D9">
      <w:pPr>
        <w:pStyle w:val="Titre2"/>
      </w:pPr>
      <w:bookmarkStart w:id="4" w:name="_Toc1219730743"/>
      <w:r>
        <w:t>2.1 Messages et Valeurs</w:t>
      </w:r>
      <w:bookmarkEnd w:id="4"/>
    </w:p>
    <w:p w14:paraId="0B7D3FFD" w14:textId="3D216936" w:rsidR="529434D9" w:rsidRDefault="529434D9" w:rsidP="529434D9"/>
    <w:p w14:paraId="269FDDFC" w14:textId="479F25F3" w:rsidR="21E7D99C" w:rsidRDefault="21E7D99C" w:rsidP="529434D9">
      <w:pPr>
        <w:pStyle w:val="Titre3"/>
      </w:pPr>
      <w:bookmarkStart w:id="5" w:name="_Toc1699754151"/>
      <w:r>
        <w:t>Messages Clés :</w:t>
      </w:r>
      <w:bookmarkEnd w:id="5"/>
    </w:p>
    <w:p w14:paraId="4FCD4649" w14:textId="0FA93D2B" w:rsidR="21E7D99C" w:rsidRDefault="21E7D99C" w:rsidP="529434D9">
      <w:r>
        <w:t xml:space="preserve">Innovation et Tradition : La CGW fusionne l’innovation technologique </w:t>
      </w:r>
      <w:r w:rsidR="1D012A95">
        <w:t>et le rétrogaming</w:t>
      </w:r>
      <w:r>
        <w:t>, créant un événement unique qui célèbre le passé et l’avenir du jeu vidéo.</w:t>
      </w:r>
    </w:p>
    <w:p w14:paraId="210082FD" w14:textId="7C22B65B" w:rsidR="21E7D99C" w:rsidRDefault="21E7D99C" w:rsidP="529434D9">
      <w:r>
        <w:t>Accessibilité et Inclusion : La CGW est un événement inclusif, ouvert à tous les âges</w:t>
      </w:r>
      <w:r w:rsidR="0F1CB63A">
        <w:t>, toute la famille</w:t>
      </w:r>
      <w:r>
        <w:t xml:space="preserve"> et niveaux de compétence, favorisant l’apprentissage et la participation active.</w:t>
      </w:r>
      <w:r w:rsidR="373C774A">
        <w:t xml:space="preserve"> </w:t>
      </w:r>
    </w:p>
    <w:p w14:paraId="39566538" w14:textId="0E55F17A" w:rsidR="21E7D99C" w:rsidRDefault="21E7D99C" w:rsidP="529434D9">
      <w:r>
        <w:t>Éducation et Carrière : Mettre en lumière les opportunités de carrière dans le secteur du jeu vidéo et des technologies numériques, en particulier pour les jeunes insulaires.</w:t>
      </w:r>
    </w:p>
    <w:p w14:paraId="10E3AC98" w14:textId="667A12C4" w:rsidR="21E7D99C" w:rsidRDefault="21E7D99C" w:rsidP="529434D9">
      <w:pPr>
        <w:pStyle w:val="Titre3"/>
      </w:pPr>
      <w:bookmarkStart w:id="6" w:name="_Toc1053696056"/>
      <w:r>
        <w:t>Valeurs :</w:t>
      </w:r>
      <w:bookmarkEnd w:id="6"/>
    </w:p>
    <w:p w14:paraId="01CD70F5" w14:textId="63F8F46A" w:rsidR="21E7D99C" w:rsidRDefault="21E7D99C" w:rsidP="529434D9">
      <w:r>
        <w:t>Partage et Communauté : Encourager les échanges entre passionnés, professionnels et novices.</w:t>
      </w:r>
    </w:p>
    <w:p w14:paraId="0743A62D" w14:textId="1B731EDD" w:rsidR="21E7D99C" w:rsidRDefault="21E7D99C" w:rsidP="529434D9">
      <w:r>
        <w:t>Créativité et Innovation : Promouvoir la créativité à travers des ateliers et des conférences.</w:t>
      </w:r>
    </w:p>
    <w:p w14:paraId="03AB9F9E" w14:textId="49099BA7" w:rsidR="21E7D99C" w:rsidRDefault="21E7D99C" w:rsidP="529434D9">
      <w:r>
        <w:t>Soutien Local : Valoriser les partenariats locaux</w:t>
      </w:r>
      <w:r w:rsidR="28E2C1B8">
        <w:t xml:space="preserve">, </w:t>
      </w:r>
      <w:r>
        <w:t>l’engagement communautaire</w:t>
      </w:r>
      <w:r w:rsidR="44BF7429">
        <w:t xml:space="preserve"> et le développement du jeux</w:t>
      </w:r>
      <w:r w:rsidR="29ADF157">
        <w:t>-vidéo</w:t>
      </w:r>
      <w:r>
        <w:t>.</w:t>
      </w:r>
    </w:p>
    <w:p w14:paraId="3366A523" w14:textId="65F45F96" w:rsidR="21E7D99C" w:rsidRDefault="21E7D99C" w:rsidP="529434D9">
      <w:pPr>
        <w:pStyle w:val="Titre2"/>
      </w:pPr>
      <w:bookmarkStart w:id="7" w:name="_Toc1025106128"/>
      <w:r>
        <w:t xml:space="preserve">2.2 Cibles </w:t>
      </w:r>
      <w:bookmarkEnd w:id="7"/>
    </w:p>
    <w:p w14:paraId="24F81DE0" w14:textId="64B2CEF8" w:rsidR="21E7D99C" w:rsidRDefault="21E7D99C" w:rsidP="529434D9">
      <w:pPr>
        <w:pStyle w:val="Titre3"/>
      </w:pPr>
      <w:bookmarkStart w:id="8" w:name="_Toc1034517449"/>
      <w:r>
        <w:t>Cibles Principales :</w:t>
      </w:r>
      <w:bookmarkEnd w:id="8"/>
    </w:p>
    <w:p w14:paraId="17D56BA4" w14:textId="2C86E6AF" w:rsidR="21E7D99C" w:rsidRDefault="21E7D99C" w:rsidP="529434D9">
      <w:r>
        <w:t>Jeunes (16-25 ans) : Intéressés par les carrières dans le jeu vidéo et les technologies numériques.</w:t>
      </w:r>
    </w:p>
    <w:p w14:paraId="7D2F5B56" w14:textId="06A87DA8" w:rsidR="21E7D99C" w:rsidRDefault="21E7D99C" w:rsidP="529434D9">
      <w:r>
        <w:t>Familles : Cherchant des activités ludiques et éducatives pour tous les âges.</w:t>
      </w:r>
    </w:p>
    <w:p w14:paraId="389EAC8A" w14:textId="4F48D060" w:rsidR="21E7D99C" w:rsidRDefault="21E7D99C" w:rsidP="529434D9">
      <w:r>
        <w:t>Professionnels du secteur : Développeurs, designers, éducateurs et entrepreneurs.</w:t>
      </w:r>
    </w:p>
    <w:p w14:paraId="232E37AF" w14:textId="58BB91CB" w:rsidR="21E7D99C" w:rsidRDefault="21E7D99C" w:rsidP="529434D9">
      <w:r>
        <w:t xml:space="preserve">Passionnés de jeux vidéo : Amateurs de rétrogaming, </w:t>
      </w:r>
      <w:proofErr w:type="spellStart"/>
      <w:r>
        <w:t>e-sports</w:t>
      </w:r>
      <w:proofErr w:type="spellEnd"/>
      <w:r>
        <w:t xml:space="preserve"> et nouvelles technologies.</w:t>
      </w:r>
    </w:p>
    <w:p w14:paraId="40280408" w14:textId="14877A8A" w:rsidR="44D85530" w:rsidRDefault="44D85530" w:rsidP="529434D9">
      <w:pPr>
        <w:pStyle w:val="Titre3"/>
      </w:pPr>
      <w:bookmarkStart w:id="9" w:name="_Toc609560779"/>
      <w:r>
        <w:t>Persona</w:t>
      </w:r>
      <w:r w:rsidR="21E7D99C">
        <w:t xml:space="preserve"> :</w:t>
      </w:r>
      <w:bookmarkEnd w:id="9"/>
    </w:p>
    <w:p w14:paraId="1F5B5F74" w14:textId="69F1575E" w:rsidR="21E7D99C" w:rsidRDefault="21E7D99C" w:rsidP="529434D9">
      <w:r>
        <w:t>Étudiant en Informatique : 20 ans, passionné par le développement de jeux vidéo, cherche des opportunités de networking et d’apprentissage.</w:t>
      </w:r>
    </w:p>
    <w:p w14:paraId="4BA4C74C" w14:textId="4710C512" w:rsidR="21E7D99C" w:rsidRDefault="21E7D99C" w:rsidP="529434D9">
      <w:r>
        <w:t>Parent Geek : 35 ans, souhaite partager sa passion pour les jeux vidéo avec ses enfants, cherche des activités familiales.</w:t>
      </w:r>
    </w:p>
    <w:p w14:paraId="26FC276C" w14:textId="6815B18A" w:rsidR="21E7D99C" w:rsidRDefault="21E7D99C" w:rsidP="529434D9">
      <w:r>
        <w:t>Jeune Professionnel : 28 ans, développeur de jeux vidéo, cherche à rencontrer des pairs</w:t>
      </w:r>
      <w:r w:rsidR="6968B873">
        <w:t xml:space="preserve">, à développer </w:t>
      </w:r>
      <w:r w:rsidR="13351E78">
        <w:t>son réseau</w:t>
      </w:r>
      <w:r>
        <w:t xml:space="preserve"> et à découvrir les dernières tendances du secteur.</w:t>
      </w:r>
    </w:p>
    <w:p w14:paraId="7941E099" w14:textId="43DA8C53" w:rsidR="21E7D99C" w:rsidRDefault="21E7D99C" w:rsidP="529434D9">
      <w:pPr>
        <w:pStyle w:val="Titre2"/>
      </w:pPr>
      <w:bookmarkStart w:id="10" w:name="_Toc1336510428"/>
      <w:r>
        <w:t>2.3 Objectifs Qualitatifs</w:t>
      </w:r>
      <w:bookmarkEnd w:id="10"/>
    </w:p>
    <w:p w14:paraId="0364584C" w14:textId="045BCD3D" w:rsidR="529434D9" w:rsidRDefault="529434D9" w:rsidP="529434D9"/>
    <w:p w14:paraId="41093493" w14:textId="200513B5" w:rsidR="21E7D99C" w:rsidRDefault="21E7D99C" w:rsidP="529434D9">
      <w:pPr>
        <w:rPr>
          <w:color w:val="auto"/>
        </w:rPr>
      </w:pPr>
      <w:r w:rsidRPr="529434D9">
        <w:rPr>
          <w:color w:val="auto"/>
        </w:rPr>
        <w:lastRenderedPageBreak/>
        <w:t>Dimension Cognitive (Informer) :</w:t>
      </w:r>
    </w:p>
    <w:p w14:paraId="58B8AA19" w14:textId="43E7B3C9" w:rsidR="21E7D99C" w:rsidRDefault="21E7D99C" w:rsidP="529434D9">
      <w:r>
        <w:t>Informer les visiteurs sur les dernières tendances et technologies dans le secteur du jeu vidéo.</w:t>
      </w:r>
    </w:p>
    <w:p w14:paraId="0BF2B980" w14:textId="28880842" w:rsidR="21E7D99C" w:rsidRDefault="21E7D99C" w:rsidP="529434D9">
      <w:r>
        <w:t>Éduquer les jeunes sur les opportunités de carrière et les parcours éducatifs disponibles.</w:t>
      </w:r>
    </w:p>
    <w:p w14:paraId="34CBEB2A" w14:textId="4F1791A0" w:rsidR="21E7D99C" w:rsidRDefault="21E7D99C" w:rsidP="529434D9">
      <w:pPr>
        <w:rPr>
          <w:color w:val="000000" w:themeColor="text1"/>
        </w:rPr>
      </w:pPr>
      <w:r w:rsidRPr="529434D9">
        <w:rPr>
          <w:color w:val="000000" w:themeColor="text1"/>
        </w:rPr>
        <w:t>Dimension Affective (Émotions et Croyances) :</w:t>
      </w:r>
    </w:p>
    <w:p w14:paraId="77C14E20" w14:textId="7410039F" w:rsidR="21E7D99C" w:rsidRDefault="21E7D99C" w:rsidP="529434D9">
      <w:r>
        <w:t>Créer un sentiment d’appartenance à une communauté de passionnés de jeux vidéo.</w:t>
      </w:r>
    </w:p>
    <w:p w14:paraId="7E8F8793" w14:textId="69EF1FE4" w:rsidR="21E7D99C" w:rsidRDefault="21E7D99C" w:rsidP="529434D9">
      <w:r>
        <w:t>Inspirer les visiteurs à poursuivre des carrières dans le secteur du jeu vidéo et des technologies numériques.</w:t>
      </w:r>
    </w:p>
    <w:p w14:paraId="79D4C1D2" w14:textId="34926DCD" w:rsidR="7A5DA975" w:rsidRDefault="7A5DA975" w:rsidP="529434D9">
      <w:r>
        <w:t>Regrouper différentes personnes et communauté sous une passion commune</w:t>
      </w:r>
    </w:p>
    <w:p w14:paraId="7C892F7B" w14:textId="790A7D5D" w:rsidR="21E7D99C" w:rsidRDefault="21E7D99C" w:rsidP="529434D9">
      <w:pPr>
        <w:rPr>
          <w:color w:val="000000" w:themeColor="text1"/>
        </w:rPr>
      </w:pPr>
      <w:r w:rsidRPr="529434D9">
        <w:rPr>
          <w:color w:val="000000" w:themeColor="text1"/>
        </w:rPr>
        <w:t>Dimension Conative (Provoquer un Comportement) :</w:t>
      </w:r>
    </w:p>
    <w:p w14:paraId="6C868E68" w14:textId="2707B3CB" w:rsidR="21E7D99C" w:rsidRDefault="21E7D99C" w:rsidP="529434D9">
      <w:r>
        <w:t>Encourager la participation aux ateliers, conférences et tournois.</w:t>
      </w:r>
    </w:p>
    <w:p w14:paraId="7432BC74" w14:textId="2E62D68A" w:rsidR="21E7D99C" w:rsidRDefault="21E7D99C" w:rsidP="529434D9">
      <w:r>
        <w:t>Motiver les jeunes à explorer les métiers du jeu vidéo et à s’inscrire à des formations spécialisées.</w:t>
      </w:r>
    </w:p>
    <w:p w14:paraId="77B1BE63" w14:textId="7EBCE643" w:rsidR="21E7D99C" w:rsidRDefault="21E7D99C" w:rsidP="529434D9">
      <w:pPr>
        <w:pStyle w:val="Titre2"/>
      </w:pPr>
      <w:bookmarkStart w:id="11" w:name="_Toc1565768011"/>
      <w:r>
        <w:t>2.4 Positionnement</w:t>
      </w:r>
      <w:bookmarkEnd w:id="11"/>
    </w:p>
    <w:p w14:paraId="094C1A65" w14:textId="7D19AB45" w:rsidR="529434D9" w:rsidRDefault="529434D9" w:rsidP="529434D9"/>
    <w:p w14:paraId="66D6AD1C" w14:textId="383BD655" w:rsidR="21E7D99C" w:rsidRDefault="21E7D99C" w:rsidP="529434D9">
      <w:pPr>
        <w:rPr>
          <w:color w:val="auto"/>
        </w:rPr>
      </w:pPr>
      <w:r w:rsidRPr="529434D9">
        <w:rPr>
          <w:color w:val="auto"/>
        </w:rPr>
        <w:t>Positionnement Fonctionnel :</w:t>
      </w:r>
    </w:p>
    <w:p w14:paraId="06631990" w14:textId="630AB10C" w:rsidR="21E7D99C" w:rsidRDefault="21E7D99C" w:rsidP="529434D9">
      <w:r>
        <w:t>Événement éducatif et ludique qui offre des opportunités d’apprentissage et de divertissement.</w:t>
      </w:r>
    </w:p>
    <w:p w14:paraId="513A904C" w14:textId="44DD48B8" w:rsidR="21E7D99C" w:rsidRDefault="21E7D99C" w:rsidP="529434D9">
      <w:pPr>
        <w:rPr>
          <w:color w:val="000000" w:themeColor="text1"/>
        </w:rPr>
      </w:pPr>
      <w:r w:rsidRPr="529434D9">
        <w:rPr>
          <w:color w:val="000000" w:themeColor="text1"/>
        </w:rPr>
        <w:t>Positionnement Psychologique :</w:t>
      </w:r>
    </w:p>
    <w:p w14:paraId="3F3E2CAD" w14:textId="531FDD46" w:rsidR="21E7D99C" w:rsidRDefault="21E7D99C" w:rsidP="529434D9">
      <w:r>
        <w:t>Communauté de passionnés où les visiteurs se sentent connectés et inspirés.</w:t>
      </w:r>
    </w:p>
    <w:p w14:paraId="2EBA6792" w14:textId="5AC16ECA" w:rsidR="21E7D99C" w:rsidRDefault="21E7D99C" w:rsidP="529434D9">
      <w:pPr>
        <w:rPr>
          <w:color w:val="000000" w:themeColor="text1"/>
        </w:rPr>
      </w:pPr>
      <w:r w:rsidRPr="529434D9">
        <w:rPr>
          <w:color w:val="000000" w:themeColor="text1"/>
        </w:rPr>
        <w:t>Positionnement Symbolique :</w:t>
      </w:r>
    </w:p>
    <w:p w14:paraId="6BA748F4" w14:textId="5AA40229" w:rsidR="21E7D99C" w:rsidRDefault="21E7D99C" w:rsidP="529434D9">
      <w:r>
        <w:t>Fusion de la culture corse et du jeu vidéo, symbolisant l’innovation et la tradition.</w:t>
      </w:r>
      <w:r w:rsidR="4366EA20">
        <w:t xml:space="preserve"> </w:t>
      </w:r>
    </w:p>
    <w:p w14:paraId="425C0853" w14:textId="144C208B" w:rsidR="4366EA20" w:rsidRDefault="4366EA20" w:rsidP="4287FBA9">
      <w:r>
        <w:t>L’aventure dans un nouveau monde</w:t>
      </w:r>
    </w:p>
    <w:p w14:paraId="2CFADAA8" w14:textId="1E2EAFD2" w:rsidR="21E7D99C" w:rsidRDefault="21E7D99C" w:rsidP="529434D9">
      <w:pPr>
        <w:rPr>
          <w:color w:val="000000" w:themeColor="text1"/>
        </w:rPr>
      </w:pPr>
      <w:r w:rsidRPr="529434D9">
        <w:rPr>
          <w:color w:val="000000" w:themeColor="text1"/>
        </w:rPr>
        <w:t>Stratégie de Positionnement :</w:t>
      </w:r>
    </w:p>
    <w:p w14:paraId="1C3A1A5B" w14:textId="3B3E968C" w:rsidR="21E7D99C" w:rsidRDefault="21E7D99C" w:rsidP="529434D9">
      <w:r>
        <w:t>Différenciée : Adapter les messages et les activités en fonction des différentes cibles (jeunes, familles, professionnels).</w:t>
      </w:r>
    </w:p>
    <w:p w14:paraId="0B1620EE" w14:textId="0DC4ABEB" w:rsidR="21E7D99C" w:rsidRDefault="21E7D99C" w:rsidP="529434D9">
      <w:r>
        <w:t>Concentrée : Mettre l’accent sur les jeunes et les professionnels du secteur, tout en offrant des activités pour les familles et les passionnés de jeux vidéo.</w:t>
      </w:r>
    </w:p>
    <w:p w14:paraId="314D9A43" w14:textId="592171D4" w:rsidR="529434D9" w:rsidRDefault="529434D9"/>
    <w:p w14:paraId="00C4C96E" w14:textId="4A728C4C" w:rsidR="2D28C9B7" w:rsidRDefault="2D28C9B7" w:rsidP="529434D9">
      <w:pPr>
        <w:pStyle w:val="Titre1"/>
      </w:pPr>
      <w:bookmarkStart w:id="12" w:name="_Toc16077242"/>
      <w:r>
        <w:t>Mes Livrables</w:t>
      </w:r>
      <w:bookmarkEnd w:id="12"/>
    </w:p>
    <w:p w14:paraId="250B7C1B" w14:textId="4849ABC6" w:rsidR="3E3751D8" w:rsidRDefault="3E3751D8" w:rsidP="0934DD24">
      <w:pPr>
        <w:pStyle w:val="Titre3"/>
        <w:numPr>
          <w:ilvl w:val="0"/>
          <w:numId w:val="1"/>
        </w:numPr>
        <w:rPr>
          <w:rFonts w:ascii="Segoe UI" w:eastAsia="Segoe UI" w:hAnsi="Segoe UI" w:cs="Segoe UI"/>
          <w:b/>
          <w:bCs/>
          <w:color w:val="FFFFFF" w:themeColor="background1"/>
          <w:sz w:val="21"/>
          <w:szCs w:val="21"/>
        </w:rPr>
      </w:pPr>
      <w:bookmarkStart w:id="13" w:name="_Toc188462263"/>
      <w:r>
        <w:t>3.3 Les réseaux sociaux</w:t>
      </w:r>
      <w:r>
        <w:br/>
        <w:t xml:space="preserve"> </w:t>
      </w:r>
      <w:r>
        <w:br/>
      </w:r>
      <w:r w:rsidR="6CD56345" w:rsidRPr="0934DD24">
        <w:rPr>
          <w:rFonts w:ascii="Segoe UI" w:eastAsia="Segoe UI" w:hAnsi="Segoe UI" w:cs="Segoe UI"/>
          <w:b/>
          <w:bCs/>
          <w:color w:val="FFFFFF" w:themeColor="background1"/>
          <w:sz w:val="21"/>
          <w:szCs w:val="21"/>
        </w:rPr>
        <w:t>Facebook :</w:t>
      </w:r>
      <w:bookmarkEnd w:id="13"/>
    </w:p>
    <w:p w14:paraId="38062AFF" w14:textId="44B0A516" w:rsidR="6CD56345" w:rsidRDefault="6CD56345" w:rsidP="4287FBA9">
      <w:pPr>
        <w:rPr>
          <w:rFonts w:ascii="Segoe UI" w:eastAsia="Segoe UI" w:hAnsi="Segoe UI" w:cs="Segoe UI"/>
          <w:color w:val="FFFFFF" w:themeColor="background1"/>
          <w:sz w:val="21"/>
          <w:szCs w:val="21"/>
        </w:rPr>
      </w:pPr>
      <w:r w:rsidRPr="4287FBA9">
        <w:t>Publications régulières : Partager des mises à jour sur l'événement, des annonces de partenaires, et des informations pratiques.</w:t>
      </w:r>
    </w:p>
    <w:p w14:paraId="403839F2" w14:textId="47133AF8" w:rsidR="6CD56345" w:rsidRDefault="6CD56345" w:rsidP="4287FBA9">
      <w:pPr>
        <w:rPr>
          <w:rFonts w:ascii="Segoe UI" w:eastAsia="Segoe UI" w:hAnsi="Segoe UI" w:cs="Segoe UI"/>
          <w:color w:val="FFFFFF" w:themeColor="background1"/>
          <w:sz w:val="21"/>
          <w:szCs w:val="21"/>
        </w:rPr>
      </w:pPr>
      <w:r w:rsidRPr="4287FBA9">
        <w:t xml:space="preserve">Événements Facebook : Créer des événements pour chaque activité majeure (Gaming </w:t>
      </w:r>
      <w:proofErr w:type="spellStart"/>
      <w:r w:rsidRPr="4287FBA9">
        <w:t>Factory</w:t>
      </w:r>
      <w:proofErr w:type="spellEnd"/>
      <w:r w:rsidRPr="4287FBA9">
        <w:t>, conférences, tournois) pour faciliter l'inscription et la diffusion.</w:t>
      </w:r>
    </w:p>
    <w:p w14:paraId="4F5259F3" w14:textId="0F8F1562" w:rsidR="6CD56345" w:rsidRDefault="6CD56345" w:rsidP="4287FBA9">
      <w:pPr>
        <w:rPr>
          <w:rFonts w:ascii="Segoe UI" w:eastAsia="Segoe UI" w:hAnsi="Segoe UI" w:cs="Segoe UI"/>
          <w:color w:val="FFFFFF" w:themeColor="background1"/>
          <w:sz w:val="21"/>
          <w:szCs w:val="21"/>
        </w:rPr>
      </w:pPr>
      <w:r w:rsidRPr="4287FBA9">
        <w:t>Groupes et Communautés : Interagir avec les groupes de passionnés de jeux vidéo et les communautés locales pour promouvoir la CGW.</w:t>
      </w:r>
    </w:p>
    <w:p w14:paraId="4F6B6646" w14:textId="010365D5" w:rsidR="6CD56345" w:rsidRDefault="6CD56345" w:rsidP="4287FBA9">
      <w:pPr>
        <w:rPr>
          <w:rFonts w:ascii="Segoe UI" w:eastAsia="Segoe UI" w:hAnsi="Segoe UI" w:cs="Segoe UI"/>
          <w:b/>
          <w:bCs/>
          <w:color w:val="FFFFFF" w:themeColor="background1"/>
          <w:sz w:val="21"/>
          <w:szCs w:val="21"/>
        </w:rPr>
      </w:pPr>
      <w:r w:rsidRPr="4287FBA9">
        <w:t>Instagram :</w:t>
      </w:r>
    </w:p>
    <w:p w14:paraId="69F8C1DE" w14:textId="3FBAF710" w:rsidR="6CD56345" w:rsidRDefault="6CD56345" w:rsidP="4287FBA9">
      <w:pPr>
        <w:rPr>
          <w:rFonts w:ascii="Segoe UI" w:eastAsia="Segoe UI" w:hAnsi="Segoe UI" w:cs="Segoe UI"/>
          <w:color w:val="FFFFFF" w:themeColor="background1"/>
          <w:sz w:val="21"/>
          <w:szCs w:val="21"/>
        </w:rPr>
      </w:pPr>
      <w:r w:rsidRPr="4287FBA9">
        <w:t xml:space="preserve">Stories et </w:t>
      </w:r>
      <w:proofErr w:type="spellStart"/>
      <w:r w:rsidRPr="4287FBA9">
        <w:t>Reels</w:t>
      </w:r>
      <w:proofErr w:type="spellEnd"/>
      <w:r w:rsidRPr="4287FBA9">
        <w:t xml:space="preserve"> : Utiliser des stories pour des mises à jour en temps réel et des </w:t>
      </w:r>
      <w:proofErr w:type="spellStart"/>
      <w:r w:rsidRPr="4287FBA9">
        <w:t>Reels</w:t>
      </w:r>
      <w:proofErr w:type="spellEnd"/>
      <w:r w:rsidRPr="4287FBA9">
        <w:t xml:space="preserve"> pour des contenus courts et engageants (teasers, moments forts).</w:t>
      </w:r>
    </w:p>
    <w:p w14:paraId="21EDFEB4" w14:textId="0A0F8946" w:rsidR="6CD56345" w:rsidRDefault="6CD56345" w:rsidP="4287FBA9">
      <w:pPr>
        <w:rPr>
          <w:rFonts w:ascii="Segoe UI" w:eastAsia="Segoe UI" w:hAnsi="Segoe UI" w:cs="Segoe UI"/>
          <w:color w:val="FFFFFF" w:themeColor="background1"/>
          <w:sz w:val="21"/>
          <w:szCs w:val="21"/>
        </w:rPr>
      </w:pPr>
      <w:r w:rsidRPr="4287FBA9">
        <w:t>Publications Visuelles : Partager des photos et des vidéos de l'événement, des coulisses, et des moments marquants.</w:t>
      </w:r>
    </w:p>
    <w:p w14:paraId="7269137B" w14:textId="12839E30" w:rsidR="6CD56345" w:rsidRDefault="6CD56345" w:rsidP="4287FBA9">
      <w:pPr>
        <w:rPr>
          <w:rFonts w:ascii="Segoe UI" w:eastAsia="Segoe UI" w:hAnsi="Segoe UI" w:cs="Segoe UI"/>
          <w:color w:val="FFFFFF" w:themeColor="background1"/>
          <w:sz w:val="21"/>
          <w:szCs w:val="21"/>
        </w:rPr>
      </w:pPr>
      <w:r w:rsidRPr="4287FBA9">
        <w:t>Hashtags : Utiliser des hashtags pertinents (#CGW2025, #CorsicaGamesWeek, #GamingInCorsica) pour augmenter la visibilité.</w:t>
      </w:r>
    </w:p>
    <w:p w14:paraId="00A4ACFD" w14:textId="57DC2FCE" w:rsidR="6CD56345" w:rsidRDefault="6CD56345" w:rsidP="4287FBA9">
      <w:pPr>
        <w:rPr>
          <w:rFonts w:ascii="Segoe UI" w:eastAsia="Segoe UI" w:hAnsi="Segoe UI" w:cs="Segoe UI"/>
          <w:b/>
          <w:bCs/>
          <w:color w:val="FFFFFF" w:themeColor="background1"/>
          <w:sz w:val="21"/>
          <w:szCs w:val="21"/>
        </w:rPr>
      </w:pPr>
      <w:r w:rsidRPr="4287FBA9">
        <w:t>Twitter :</w:t>
      </w:r>
    </w:p>
    <w:p w14:paraId="5F704DB1" w14:textId="0E428AFE" w:rsidR="6CD56345" w:rsidRDefault="6CD56345" w:rsidP="4287FBA9">
      <w:pPr>
        <w:rPr>
          <w:rFonts w:ascii="Segoe UI" w:eastAsia="Segoe UI" w:hAnsi="Segoe UI" w:cs="Segoe UI"/>
          <w:color w:val="FFFFFF" w:themeColor="background1"/>
          <w:sz w:val="21"/>
          <w:szCs w:val="21"/>
        </w:rPr>
      </w:pPr>
      <w:r w:rsidRPr="4287FBA9">
        <w:t>Tweets en Direct : Publier des mises à jour en direct pendant l'événement, des annonces importantes, et des interactions avec les participants.</w:t>
      </w:r>
    </w:p>
    <w:p w14:paraId="52169660" w14:textId="47DCA9AD" w:rsidR="6CD56345" w:rsidRDefault="6CD56345" w:rsidP="4287FBA9">
      <w:pPr>
        <w:rPr>
          <w:rFonts w:ascii="Segoe UI" w:eastAsia="Segoe UI" w:hAnsi="Segoe UI" w:cs="Segoe UI"/>
          <w:color w:val="FFFFFF" w:themeColor="background1"/>
          <w:sz w:val="21"/>
          <w:szCs w:val="21"/>
        </w:rPr>
      </w:pPr>
      <w:r w:rsidRPr="4287FBA9">
        <w:t>Threads : Créer des threads pour des discussions approfondies sur les conférences, les ateliers, et les tournois.</w:t>
      </w:r>
    </w:p>
    <w:p w14:paraId="37310CEC" w14:textId="2D5F45AC" w:rsidR="6CD56345" w:rsidRDefault="6CD56345" w:rsidP="4287FBA9">
      <w:pPr>
        <w:rPr>
          <w:rFonts w:ascii="Segoe UI" w:eastAsia="Segoe UI" w:hAnsi="Segoe UI" w:cs="Segoe UI"/>
          <w:color w:val="FFFFFF" w:themeColor="background1"/>
          <w:sz w:val="21"/>
          <w:szCs w:val="21"/>
        </w:rPr>
      </w:pPr>
      <w:r w:rsidRPr="4287FBA9">
        <w:t>Engagement : Répondre aux tweets des participants, retweeter les contenus pertinents, et utiliser des hashtags pour rejoindre les conversations.</w:t>
      </w:r>
    </w:p>
    <w:p w14:paraId="79535829" w14:textId="790C44A8" w:rsidR="6CD56345" w:rsidRDefault="6CD56345" w:rsidP="4287FBA9">
      <w:pPr>
        <w:rPr>
          <w:rFonts w:ascii="Segoe UI" w:eastAsia="Segoe UI" w:hAnsi="Segoe UI" w:cs="Segoe UI"/>
          <w:b/>
          <w:bCs/>
          <w:color w:val="FFFFFF" w:themeColor="background1"/>
          <w:sz w:val="21"/>
          <w:szCs w:val="21"/>
        </w:rPr>
      </w:pPr>
      <w:r w:rsidRPr="4287FBA9">
        <w:t>YouTube :</w:t>
      </w:r>
    </w:p>
    <w:p w14:paraId="5D7B083C" w14:textId="70CBDCCD" w:rsidR="6CD56345" w:rsidRDefault="6CD56345" w:rsidP="4287FBA9">
      <w:pPr>
        <w:rPr>
          <w:rFonts w:ascii="Segoe UI" w:eastAsia="Segoe UI" w:hAnsi="Segoe UI" w:cs="Segoe UI"/>
          <w:color w:val="FFFFFF" w:themeColor="background1"/>
          <w:sz w:val="21"/>
          <w:szCs w:val="21"/>
        </w:rPr>
      </w:pPr>
      <w:r w:rsidRPr="4287FBA9">
        <w:t>Vidéos Promotionnelles : Publier des teasers, des bandes-annonces, et des vidéos de présentation de l'événement.</w:t>
      </w:r>
    </w:p>
    <w:p w14:paraId="26684724" w14:textId="0FB400A6" w:rsidR="6CD56345" w:rsidRDefault="6CD56345" w:rsidP="4287FBA9">
      <w:pPr>
        <w:rPr>
          <w:rFonts w:ascii="Segoe UI" w:eastAsia="Segoe UI" w:hAnsi="Segoe UI" w:cs="Segoe UI"/>
          <w:color w:val="FFFFFF" w:themeColor="background1"/>
          <w:sz w:val="21"/>
          <w:szCs w:val="21"/>
        </w:rPr>
      </w:pPr>
      <w:r w:rsidRPr="4287FBA9">
        <w:t>Live Streaming : Diffuser en direct les conférences, les tournois, et les moments clés de l'événement.</w:t>
      </w:r>
    </w:p>
    <w:p w14:paraId="651AC9B8" w14:textId="72F1F3CD" w:rsidR="6CD56345" w:rsidRDefault="6CD56345" w:rsidP="4287FBA9">
      <w:pPr>
        <w:rPr>
          <w:rFonts w:ascii="Segoe UI" w:eastAsia="Segoe UI" w:hAnsi="Segoe UI" w:cs="Segoe UI"/>
          <w:color w:val="FFFFFF" w:themeColor="background1"/>
          <w:sz w:val="21"/>
          <w:szCs w:val="21"/>
        </w:rPr>
      </w:pPr>
      <w:r w:rsidRPr="4287FBA9">
        <w:t>Vlogs et Interviews : Partager des vlogs des coulisses, des interviews avec les intervenants et les participants.</w:t>
      </w:r>
    </w:p>
    <w:p w14:paraId="3457B1FB" w14:textId="1B7DA098" w:rsidR="6CD56345" w:rsidRDefault="6CD56345" w:rsidP="4287FBA9">
      <w:pPr>
        <w:rPr>
          <w:rFonts w:ascii="Segoe UI" w:eastAsia="Segoe UI" w:hAnsi="Segoe UI" w:cs="Segoe UI"/>
          <w:b/>
          <w:bCs/>
          <w:color w:val="FFFFFF" w:themeColor="background1"/>
          <w:sz w:val="21"/>
          <w:szCs w:val="21"/>
        </w:rPr>
      </w:pPr>
      <w:r w:rsidRPr="4287FBA9">
        <w:t>LinkedIn :</w:t>
      </w:r>
    </w:p>
    <w:p w14:paraId="74CAB94B" w14:textId="271941A8" w:rsidR="6CD56345" w:rsidRDefault="6CD56345" w:rsidP="4287FBA9">
      <w:pPr>
        <w:rPr>
          <w:rFonts w:ascii="Segoe UI" w:eastAsia="Segoe UI" w:hAnsi="Segoe UI" w:cs="Segoe UI"/>
          <w:color w:val="FFFFFF" w:themeColor="background1"/>
          <w:sz w:val="21"/>
          <w:szCs w:val="21"/>
        </w:rPr>
      </w:pPr>
      <w:r w:rsidRPr="4287FBA9">
        <w:lastRenderedPageBreak/>
        <w:t>Articles et Publications : Partager des articles sur les opportunités de carrière dans le jeu vidéo, les partenariats, et les succès de l'événement.</w:t>
      </w:r>
    </w:p>
    <w:p w14:paraId="1671EBFC" w14:textId="4DFF638A" w:rsidR="6CD56345" w:rsidRDefault="6CD56345" w:rsidP="4287FBA9">
      <w:pPr>
        <w:rPr>
          <w:rFonts w:ascii="Segoe UI" w:eastAsia="Segoe UI" w:hAnsi="Segoe UI" w:cs="Segoe UI"/>
          <w:color w:val="FFFFFF" w:themeColor="background1"/>
          <w:sz w:val="21"/>
          <w:szCs w:val="21"/>
        </w:rPr>
      </w:pPr>
      <w:r w:rsidRPr="4287FBA9">
        <w:t>Réseautage Professionnel : Utiliser LinkedIn pour connecter avec des professionnels du secteur, des partenaires potentiels, et des sponsors.</w:t>
      </w:r>
    </w:p>
    <w:p w14:paraId="3880F62F" w14:textId="55D9C920" w:rsidR="6CD56345" w:rsidRDefault="6CD56345" w:rsidP="4287FBA9">
      <w:pPr>
        <w:rPr>
          <w:rFonts w:ascii="Segoe UI" w:eastAsia="Segoe UI" w:hAnsi="Segoe UI" w:cs="Segoe UI"/>
          <w:color w:val="FFFFFF" w:themeColor="background1"/>
          <w:sz w:val="21"/>
          <w:szCs w:val="21"/>
        </w:rPr>
      </w:pPr>
      <w:r w:rsidRPr="4287FBA9">
        <w:t>Groupes Professionnels : Participer à des groupes liés aux jeux vidéo et aux technologies pour promouvoir la CGW.</w:t>
      </w:r>
    </w:p>
    <w:p w14:paraId="527B0268" w14:textId="427A38D9" w:rsidR="6CD56345" w:rsidRDefault="6CD56345" w:rsidP="4287FBA9">
      <w:pPr>
        <w:rPr>
          <w:rFonts w:ascii="Segoe UI" w:eastAsia="Segoe UI" w:hAnsi="Segoe UI" w:cs="Segoe UI"/>
          <w:b/>
          <w:bCs/>
          <w:color w:val="FFFFFF" w:themeColor="background1"/>
          <w:sz w:val="21"/>
          <w:szCs w:val="21"/>
        </w:rPr>
      </w:pPr>
      <w:r w:rsidRPr="4287FBA9">
        <w:t>TikTok :</w:t>
      </w:r>
    </w:p>
    <w:p w14:paraId="39307F0C" w14:textId="026B5621" w:rsidR="6CD56345" w:rsidRDefault="6CD56345" w:rsidP="4287FBA9">
      <w:pPr>
        <w:rPr>
          <w:rFonts w:ascii="Segoe UI" w:eastAsia="Segoe UI" w:hAnsi="Segoe UI" w:cs="Segoe UI"/>
          <w:color w:val="FFFFFF" w:themeColor="background1"/>
          <w:sz w:val="21"/>
          <w:szCs w:val="21"/>
        </w:rPr>
      </w:pPr>
      <w:r w:rsidRPr="4287FBA9">
        <w:t>Contenus Courts et Créatifs : Créer des vidéos courtes et engageantes mettant en avant les moments forts de l'événement, les défis, et les coulisses.</w:t>
      </w:r>
    </w:p>
    <w:p w14:paraId="6B5B8223" w14:textId="3753D642" w:rsidR="6CD56345" w:rsidRDefault="6CD56345" w:rsidP="4287FBA9">
      <w:pPr>
        <w:rPr>
          <w:rFonts w:ascii="Segoe UI" w:eastAsia="Segoe UI" w:hAnsi="Segoe UI" w:cs="Segoe UI"/>
          <w:color w:val="FFFFFF" w:themeColor="background1"/>
          <w:sz w:val="21"/>
          <w:szCs w:val="21"/>
        </w:rPr>
      </w:pPr>
      <w:r w:rsidRPr="4287FBA9">
        <w:t>Challenges et Hashtags : Lancer des challenges liés à la CGW et utiliser des hashtags pour augmenter la visibilité.</w:t>
      </w:r>
    </w:p>
    <w:p w14:paraId="2D69CED2" w14:textId="60B7AB07" w:rsidR="6CD56345" w:rsidRDefault="6CD56345" w:rsidP="4287FBA9">
      <w:pPr>
        <w:rPr>
          <w:rFonts w:ascii="Segoe UI" w:eastAsia="Segoe UI" w:hAnsi="Segoe UI" w:cs="Segoe UI"/>
          <w:color w:val="FFFFFF" w:themeColor="background1"/>
          <w:sz w:val="21"/>
          <w:szCs w:val="21"/>
        </w:rPr>
      </w:pPr>
      <w:r w:rsidRPr="4287FBA9">
        <w:t>Influenceurs : Collaborer avec des influenceurs du monde du jeu vidéo pour atteindre un public plus large et diversifié.</w:t>
      </w:r>
    </w:p>
    <w:p w14:paraId="3B3FD18B" w14:textId="7FEFB139" w:rsidR="6CD56345" w:rsidRDefault="6CD56345" w:rsidP="4287FBA9">
      <w:r w:rsidRPr="4287FBA9">
        <w:t>Pourquoi Utiliser Ces Réseaux Sociaux</w:t>
      </w:r>
      <w:r w:rsidR="004562ED">
        <w:t> ?</w:t>
      </w:r>
    </w:p>
    <w:p w14:paraId="1CDFED98" w14:textId="63780DBB" w:rsidR="6CD56345" w:rsidRDefault="6CD56345" w:rsidP="4287FBA9">
      <w:pPr>
        <w:rPr>
          <w:rFonts w:ascii="Segoe UI" w:eastAsia="Segoe UI" w:hAnsi="Segoe UI" w:cs="Segoe UI"/>
          <w:color w:val="FFFFFF" w:themeColor="background1"/>
          <w:sz w:val="21"/>
          <w:szCs w:val="21"/>
        </w:rPr>
      </w:pPr>
      <w:r w:rsidRPr="4287FBA9">
        <w:t>Facebook : Large audience et possibilité de créer des événements, idéal pour toucher un public diversifié et organiser les inscriptions.</w:t>
      </w:r>
    </w:p>
    <w:p w14:paraId="2F64E3A9" w14:textId="2D3C341C" w:rsidR="6CD56345" w:rsidRDefault="6CD56345" w:rsidP="4287FBA9">
      <w:pPr>
        <w:rPr>
          <w:rFonts w:ascii="Segoe UI" w:eastAsia="Segoe UI" w:hAnsi="Segoe UI" w:cs="Segoe UI"/>
          <w:color w:val="FFFFFF" w:themeColor="background1"/>
          <w:sz w:val="21"/>
          <w:szCs w:val="21"/>
        </w:rPr>
      </w:pPr>
      <w:r w:rsidRPr="4287FBA9">
        <w:t>Instagram : Plateforme visuelle parfaite pour partager des photos et des vidéos attrayantes, engageant un public jeune et dynamique.</w:t>
      </w:r>
    </w:p>
    <w:p w14:paraId="73142E44" w14:textId="7A7C1A8A" w:rsidR="6CD56345" w:rsidRDefault="6CD56345" w:rsidP="4287FBA9">
      <w:pPr>
        <w:rPr>
          <w:rFonts w:ascii="Segoe UI" w:eastAsia="Segoe UI" w:hAnsi="Segoe UI" w:cs="Segoe UI"/>
          <w:color w:val="FFFFFF" w:themeColor="background1"/>
          <w:sz w:val="21"/>
          <w:szCs w:val="21"/>
        </w:rPr>
      </w:pPr>
      <w:r w:rsidRPr="4287FBA9">
        <w:t>Twitter : Idéal pour les mises à jour en temps réel et les interactions directes avec les participants et les partenaires.</w:t>
      </w:r>
    </w:p>
    <w:p w14:paraId="18D610D6" w14:textId="0A895DD9" w:rsidR="6CD56345" w:rsidRDefault="6CD56345" w:rsidP="4287FBA9">
      <w:pPr>
        <w:rPr>
          <w:rFonts w:ascii="Segoe UI" w:eastAsia="Segoe UI" w:hAnsi="Segoe UI" w:cs="Segoe UI"/>
          <w:color w:val="FFFFFF" w:themeColor="background1"/>
          <w:sz w:val="21"/>
          <w:szCs w:val="21"/>
        </w:rPr>
      </w:pPr>
      <w:r w:rsidRPr="4287FBA9">
        <w:t xml:space="preserve">YouTube : Plateforme de choix pour les vidéos longues, les live </w:t>
      </w:r>
      <w:proofErr w:type="spellStart"/>
      <w:r w:rsidRPr="4287FBA9">
        <w:t>streams</w:t>
      </w:r>
      <w:proofErr w:type="spellEnd"/>
      <w:r w:rsidRPr="4287FBA9">
        <w:t>, et les contenus promotionnels, atteignant un large public.</w:t>
      </w:r>
    </w:p>
    <w:p w14:paraId="6F16A204" w14:textId="2B5A269B" w:rsidR="6CD56345" w:rsidRDefault="6CD56345" w:rsidP="4287FBA9">
      <w:pPr>
        <w:rPr>
          <w:rFonts w:ascii="Segoe UI" w:eastAsia="Segoe UI" w:hAnsi="Segoe UI" w:cs="Segoe UI"/>
          <w:color w:val="FFFFFF" w:themeColor="background1"/>
          <w:sz w:val="21"/>
          <w:szCs w:val="21"/>
        </w:rPr>
      </w:pPr>
      <w:r w:rsidRPr="4287FBA9">
        <w:t>LinkedIn : Réseau professionnel pour connecter avec des partenaires, des sponsors, et des professionnels du secteur.</w:t>
      </w:r>
    </w:p>
    <w:p w14:paraId="387737DA" w14:textId="111760CC" w:rsidR="6CD56345" w:rsidRDefault="6CD56345" w:rsidP="4287FBA9">
      <w:pPr>
        <w:rPr>
          <w:rFonts w:ascii="Segoe UI" w:eastAsia="Segoe UI" w:hAnsi="Segoe UI" w:cs="Segoe UI"/>
          <w:color w:val="FFFFFF" w:themeColor="background1"/>
          <w:sz w:val="21"/>
          <w:szCs w:val="21"/>
        </w:rPr>
      </w:pPr>
      <w:r w:rsidRPr="4287FBA9">
        <w:t>TikTok : Plateforme populaire auprès des jeunes, idéale pour des contenus courts et</w:t>
      </w:r>
      <w:r w:rsidR="00310CF1">
        <w:t xml:space="preserve"> </w:t>
      </w:r>
      <w:r w:rsidRPr="4287FBA9">
        <w:t>viraux, augmentant la visibilité et l'engagement.</w:t>
      </w:r>
      <w:r w:rsidR="00310CF1">
        <w:t xml:space="preserve"> Si volonté de s’accroître</w:t>
      </w:r>
      <w:r w:rsidR="004562ED">
        <w:t xml:space="preserve">, prioriser pour se développer. </w:t>
      </w:r>
    </w:p>
    <w:p w14:paraId="1A4E9336" w14:textId="4146B2FA" w:rsidR="4287FBA9" w:rsidRDefault="4287FBA9" w:rsidP="4287FBA9"/>
    <w:p w14:paraId="550F8B52" w14:textId="096140FA" w:rsidR="4287FBA9" w:rsidRDefault="4287FBA9" w:rsidP="4287FBA9"/>
    <w:p w14:paraId="067092F1" w14:textId="5434722D" w:rsidR="4287FBA9" w:rsidRDefault="4287FBA9">
      <w:r>
        <w:br w:type="page"/>
      </w:r>
    </w:p>
    <w:p w14:paraId="351D1C99" w14:textId="4AE541A1" w:rsidR="4C69DADC" w:rsidRDefault="4C69DADC" w:rsidP="529434D9">
      <w:pPr>
        <w:pStyle w:val="Titre1"/>
      </w:pPr>
      <w:bookmarkStart w:id="14" w:name="_Toc524167270"/>
      <w:r>
        <w:lastRenderedPageBreak/>
        <w:t>Plan de communication</w:t>
      </w:r>
      <w:bookmarkEnd w:id="14"/>
    </w:p>
    <w:p w14:paraId="7EA33C6B" w14:textId="3ED3E981" w:rsidR="096B405E" w:rsidRDefault="096B405E" w:rsidP="4287FBA9">
      <w:pPr>
        <w:pStyle w:val="Titre3"/>
      </w:pPr>
      <w:bookmarkStart w:id="15" w:name="_Toc290512689"/>
      <w:r>
        <w:t>4.1 Quoi et sur quels médias/lieux/fréquence, etc.</w:t>
      </w:r>
      <w:bookmarkEnd w:id="15"/>
    </w:p>
    <w:p w14:paraId="59DF3DC1" w14:textId="44E9258F" w:rsidR="4287FBA9" w:rsidRDefault="4287FBA9" w:rsidP="4287FBA9"/>
    <w:p w14:paraId="0EE9BE25" w14:textId="1CB51AC0" w:rsidR="096B405E" w:rsidRDefault="096B405E" w:rsidP="4287FBA9">
      <w:pPr>
        <w:rPr>
          <w:b/>
          <w:bCs/>
        </w:rPr>
      </w:pPr>
      <w:r w:rsidRPr="4287FBA9">
        <w:rPr>
          <w:b/>
          <w:bCs/>
        </w:rPr>
        <w:t>Médias</w:t>
      </w:r>
    </w:p>
    <w:p w14:paraId="1FC0041F" w14:textId="13399530" w:rsidR="096B405E" w:rsidRDefault="096B405E" w:rsidP="4287FBA9">
      <w:pPr>
        <w:rPr>
          <w:rFonts w:ascii="Segoe UI" w:eastAsia="Segoe UI" w:hAnsi="Segoe UI" w:cs="Segoe UI"/>
          <w:b/>
          <w:bCs/>
          <w:color w:val="FFFFFF" w:themeColor="background1"/>
          <w:sz w:val="21"/>
          <w:szCs w:val="21"/>
        </w:rPr>
      </w:pPr>
      <w:r w:rsidRPr="4287FBA9">
        <w:t>Presse Locale :</w:t>
      </w:r>
    </w:p>
    <w:p w14:paraId="0D4E77D6" w14:textId="33D5D569" w:rsidR="096B405E" w:rsidRDefault="096B405E" w:rsidP="4287FBA9">
      <w:r w:rsidRPr="4287FBA9">
        <w:t>Corse-Matin : Articles et annonces dans le journal régional pour toucher un large public insulaire.</w:t>
      </w:r>
    </w:p>
    <w:p w14:paraId="4633A90F" w14:textId="06BA8DCE" w:rsidR="006E1AD0" w:rsidRPr="006E1AD0" w:rsidRDefault="006E1AD0" w:rsidP="006E1AD0">
      <w:r>
        <w:t xml:space="preserve">Corse-Net-info : </w:t>
      </w:r>
      <w:r w:rsidRPr="4287FBA9">
        <w:t xml:space="preserve">Articles et annonces dans le journal régional </w:t>
      </w:r>
      <w:r>
        <w:t xml:space="preserve">numérique </w:t>
      </w:r>
      <w:r w:rsidRPr="4287FBA9">
        <w:t>pour toucher un large public insulaire.</w:t>
      </w:r>
    </w:p>
    <w:p w14:paraId="463850FC" w14:textId="0B5E3CF5" w:rsidR="096B405E" w:rsidRDefault="096B405E" w:rsidP="4287FBA9">
      <w:pPr>
        <w:rPr>
          <w:rFonts w:ascii="Segoe UI" w:eastAsia="Segoe UI" w:hAnsi="Segoe UI" w:cs="Segoe UI"/>
          <w:color w:val="FFFFFF" w:themeColor="background1"/>
          <w:sz w:val="21"/>
          <w:szCs w:val="21"/>
        </w:rPr>
      </w:pPr>
      <w:r w:rsidRPr="4287FBA9">
        <w:t>Presse spécialisée : Magazines et journaux dédiés aux jeux vidéo et à la culture numérique.</w:t>
      </w:r>
    </w:p>
    <w:p w14:paraId="3B74B977" w14:textId="292E4E23" w:rsidR="096B405E" w:rsidRDefault="096B405E" w:rsidP="4287FBA9">
      <w:pPr>
        <w:rPr>
          <w:rFonts w:ascii="Segoe UI" w:eastAsia="Segoe UI" w:hAnsi="Segoe UI" w:cs="Segoe UI"/>
          <w:b/>
          <w:bCs/>
          <w:color w:val="FFFFFF" w:themeColor="background1"/>
          <w:sz w:val="21"/>
          <w:szCs w:val="21"/>
        </w:rPr>
      </w:pPr>
      <w:r w:rsidRPr="4287FBA9">
        <w:rPr>
          <w:b/>
          <w:bCs/>
        </w:rPr>
        <w:t>Radio :</w:t>
      </w:r>
    </w:p>
    <w:p w14:paraId="14F93B24" w14:textId="0938E2A6" w:rsidR="096B405E" w:rsidRDefault="096B405E" w:rsidP="4287FBA9">
      <w:pPr>
        <w:rPr>
          <w:rFonts w:ascii="Segoe UI" w:eastAsia="Segoe UI" w:hAnsi="Segoe UI" w:cs="Segoe UI"/>
          <w:color w:val="FFFFFF" w:themeColor="background1"/>
          <w:sz w:val="21"/>
          <w:szCs w:val="21"/>
        </w:rPr>
      </w:pPr>
      <w:r w:rsidRPr="4287FBA9">
        <w:t xml:space="preserve">Radio Corse </w:t>
      </w:r>
      <w:proofErr w:type="spellStart"/>
      <w:r w:rsidRPr="4287FBA9">
        <w:t>Frequenza</w:t>
      </w:r>
      <w:proofErr w:type="spellEnd"/>
      <w:r w:rsidRPr="4287FBA9">
        <w:t xml:space="preserve"> Mora (RCFM) : Spots publicitaires et interviews pour atteindre les auditeurs locaux.</w:t>
      </w:r>
    </w:p>
    <w:p w14:paraId="7D6EC111" w14:textId="5B92FF0C" w:rsidR="096B405E" w:rsidRDefault="096B405E" w:rsidP="4287FBA9">
      <w:pPr>
        <w:rPr>
          <w:rFonts w:ascii="Segoe UI" w:eastAsia="Segoe UI" w:hAnsi="Segoe UI" w:cs="Segoe UI"/>
          <w:color w:val="FFFFFF" w:themeColor="background1"/>
          <w:sz w:val="21"/>
          <w:szCs w:val="21"/>
        </w:rPr>
      </w:pPr>
      <w:r w:rsidRPr="4287FBA9">
        <w:t>Radios locales : Partenariats avec des stations de radio locales pour des annonces régulières et des reportages.</w:t>
      </w:r>
    </w:p>
    <w:p w14:paraId="2F64D9F8" w14:textId="3C8885DE" w:rsidR="096B405E" w:rsidRDefault="096B405E" w:rsidP="4287FBA9">
      <w:pPr>
        <w:rPr>
          <w:rFonts w:ascii="Segoe UI" w:eastAsia="Segoe UI" w:hAnsi="Segoe UI" w:cs="Segoe UI"/>
          <w:b/>
          <w:bCs/>
          <w:color w:val="FFFFFF" w:themeColor="background1"/>
          <w:sz w:val="21"/>
          <w:szCs w:val="21"/>
        </w:rPr>
      </w:pPr>
      <w:r w:rsidRPr="4287FBA9">
        <w:rPr>
          <w:b/>
          <w:bCs/>
        </w:rPr>
        <w:t>Télévision :</w:t>
      </w:r>
    </w:p>
    <w:p w14:paraId="37DC5AA5" w14:textId="62B6739A" w:rsidR="096B405E" w:rsidRDefault="096B405E" w:rsidP="4287FBA9">
      <w:pPr>
        <w:rPr>
          <w:rFonts w:ascii="Segoe UI" w:eastAsia="Segoe UI" w:hAnsi="Segoe UI" w:cs="Segoe UI"/>
          <w:color w:val="FFFFFF" w:themeColor="background1"/>
          <w:sz w:val="21"/>
          <w:szCs w:val="21"/>
        </w:rPr>
      </w:pPr>
      <w:r w:rsidRPr="4287FBA9">
        <w:t xml:space="preserve">France 3 Corse </w:t>
      </w:r>
      <w:proofErr w:type="spellStart"/>
      <w:r w:rsidRPr="4287FBA9">
        <w:t>ViaStella</w:t>
      </w:r>
      <w:proofErr w:type="spellEnd"/>
      <w:r w:rsidRPr="4287FBA9">
        <w:t xml:space="preserve"> : Reportages et publicités pour une couverture régionale.</w:t>
      </w:r>
    </w:p>
    <w:p w14:paraId="48468F9B" w14:textId="0DBFB29B" w:rsidR="096B405E" w:rsidRDefault="096B405E" w:rsidP="4287FBA9">
      <w:pPr>
        <w:rPr>
          <w:rFonts w:ascii="Segoe UI" w:eastAsia="Segoe UI" w:hAnsi="Segoe UI" w:cs="Segoe UI"/>
          <w:color w:val="FFFFFF" w:themeColor="background1"/>
          <w:sz w:val="21"/>
          <w:szCs w:val="21"/>
        </w:rPr>
      </w:pPr>
      <w:r w:rsidRPr="4287FBA9">
        <w:t>Chaînes locales : Diffusion de spots publicitaires et de reportages sur les événements.</w:t>
      </w:r>
    </w:p>
    <w:p w14:paraId="7DB010B9" w14:textId="4A2156B8" w:rsidR="096B405E" w:rsidRDefault="096B405E" w:rsidP="4287FBA9">
      <w:pPr>
        <w:rPr>
          <w:rFonts w:ascii="Segoe UI" w:eastAsia="Segoe UI" w:hAnsi="Segoe UI" w:cs="Segoe UI"/>
          <w:b/>
          <w:bCs/>
          <w:color w:val="FFFFFF" w:themeColor="background1"/>
          <w:sz w:val="21"/>
          <w:szCs w:val="21"/>
        </w:rPr>
      </w:pPr>
      <w:r w:rsidRPr="4287FBA9">
        <w:rPr>
          <w:b/>
          <w:bCs/>
        </w:rPr>
        <w:t>Réseaux Sociaux :</w:t>
      </w:r>
    </w:p>
    <w:p w14:paraId="2C4F834A" w14:textId="0F22CDF4" w:rsidR="096B405E" w:rsidRDefault="096B405E" w:rsidP="4287FBA9">
      <w:pPr>
        <w:rPr>
          <w:rFonts w:ascii="Segoe UI" w:eastAsia="Segoe UI" w:hAnsi="Segoe UI" w:cs="Segoe UI"/>
          <w:color w:val="FFFFFF" w:themeColor="background1"/>
          <w:sz w:val="21"/>
          <w:szCs w:val="21"/>
        </w:rPr>
      </w:pPr>
      <w:r w:rsidRPr="4287FBA9">
        <w:t>Facebook, Instagram, Twitter : Campagnes de communication ciblées, publications régulières, et interactions avec la communauté.</w:t>
      </w:r>
    </w:p>
    <w:p w14:paraId="163D27C6" w14:textId="7BA0C774" w:rsidR="096B405E" w:rsidRDefault="096B405E" w:rsidP="4287FBA9">
      <w:pPr>
        <w:rPr>
          <w:rFonts w:ascii="Segoe UI" w:eastAsia="Segoe UI" w:hAnsi="Segoe UI" w:cs="Segoe UI"/>
          <w:color w:val="FFFFFF" w:themeColor="background1"/>
          <w:sz w:val="21"/>
          <w:szCs w:val="21"/>
        </w:rPr>
      </w:pPr>
      <w:r w:rsidRPr="4287FBA9">
        <w:t>YouTube : Vidéos promotionnelles, interviews, et retransmissions en direct des événements.</w:t>
      </w:r>
    </w:p>
    <w:p w14:paraId="6314D01C" w14:textId="5709E556" w:rsidR="096B405E" w:rsidRDefault="096B405E" w:rsidP="4287FBA9">
      <w:pPr>
        <w:rPr>
          <w:rFonts w:ascii="Segoe UI" w:eastAsia="Segoe UI" w:hAnsi="Segoe UI" w:cs="Segoe UI"/>
          <w:b/>
          <w:bCs/>
          <w:color w:val="FFFFFF" w:themeColor="background1"/>
          <w:sz w:val="21"/>
          <w:szCs w:val="21"/>
        </w:rPr>
      </w:pPr>
      <w:r w:rsidRPr="4287FBA9">
        <w:rPr>
          <w:b/>
          <w:bCs/>
        </w:rPr>
        <w:t>Affichage Public :</w:t>
      </w:r>
    </w:p>
    <w:p w14:paraId="38C2A397" w14:textId="7CF6BD9E" w:rsidR="096B405E" w:rsidRDefault="096B405E" w:rsidP="4287FBA9">
      <w:pPr>
        <w:rPr>
          <w:rFonts w:ascii="Segoe UI" w:eastAsia="Segoe UI" w:hAnsi="Segoe UI" w:cs="Segoe UI"/>
          <w:color w:val="FFFFFF" w:themeColor="background1"/>
          <w:sz w:val="21"/>
          <w:szCs w:val="21"/>
        </w:rPr>
      </w:pPr>
      <w:r w:rsidRPr="4287FBA9">
        <w:t>Affiches et flyers : Distribution dans les lieux publics, écoles, universités, et commerces locaux.</w:t>
      </w:r>
    </w:p>
    <w:p w14:paraId="23DB5A34" w14:textId="3B7C68F5" w:rsidR="096B405E" w:rsidRDefault="096B405E" w:rsidP="4287FBA9">
      <w:pPr>
        <w:rPr>
          <w:rFonts w:ascii="Segoe UI" w:eastAsia="Segoe UI" w:hAnsi="Segoe UI" w:cs="Segoe UI"/>
          <w:color w:val="FFFFFF" w:themeColor="background1"/>
          <w:sz w:val="21"/>
          <w:szCs w:val="21"/>
        </w:rPr>
      </w:pPr>
      <w:r w:rsidRPr="4287FBA9">
        <w:t>Panneaux d'affichage : Utilisation des panneaux publicitaires dans les villes principales (Ajaccio, Bastia, Porto-Vecchio).</w:t>
      </w:r>
    </w:p>
    <w:p w14:paraId="42E18DC4" w14:textId="1FEC9AE2" w:rsidR="096B405E" w:rsidRDefault="096B405E" w:rsidP="4287FBA9">
      <w:pPr>
        <w:rPr>
          <w:b/>
          <w:bCs/>
        </w:rPr>
      </w:pPr>
      <w:r w:rsidRPr="4287FBA9">
        <w:rPr>
          <w:b/>
          <w:bCs/>
        </w:rPr>
        <w:t>Fréquence</w:t>
      </w:r>
    </w:p>
    <w:p w14:paraId="341D5B51" w14:textId="401C14FE" w:rsidR="096B405E" w:rsidRDefault="096B405E" w:rsidP="4287FBA9">
      <w:pPr>
        <w:rPr>
          <w:rFonts w:ascii="Segoe UI" w:eastAsia="Segoe UI" w:hAnsi="Segoe UI" w:cs="Segoe UI"/>
          <w:b/>
          <w:bCs/>
          <w:color w:val="FFFFFF" w:themeColor="background1"/>
          <w:sz w:val="21"/>
          <w:szCs w:val="21"/>
        </w:rPr>
      </w:pPr>
      <w:r w:rsidRPr="4287FBA9">
        <w:rPr>
          <w:b/>
          <w:bCs/>
        </w:rPr>
        <w:lastRenderedPageBreak/>
        <w:t>Pré-événement :</w:t>
      </w:r>
    </w:p>
    <w:p w14:paraId="5D9EF811" w14:textId="4833F28A" w:rsidR="096B405E" w:rsidRDefault="096B405E" w:rsidP="4287FBA9">
      <w:pPr>
        <w:rPr>
          <w:rFonts w:ascii="Segoe UI" w:eastAsia="Segoe UI" w:hAnsi="Segoe UI" w:cs="Segoe UI"/>
          <w:color w:val="FFFFFF" w:themeColor="background1"/>
          <w:sz w:val="21"/>
          <w:szCs w:val="21"/>
        </w:rPr>
      </w:pPr>
      <w:r w:rsidRPr="4287FBA9">
        <w:t>6 mois avant l'événement : Lancement des campagnes sur les réseaux sociaux, annonces dans la presse locale et spots radio.</w:t>
      </w:r>
    </w:p>
    <w:p w14:paraId="71DFFE60" w14:textId="1BB93ACB" w:rsidR="096B405E" w:rsidRDefault="096B405E" w:rsidP="4287FBA9">
      <w:pPr>
        <w:rPr>
          <w:rFonts w:ascii="Segoe UI" w:eastAsia="Segoe UI" w:hAnsi="Segoe UI" w:cs="Segoe UI"/>
          <w:color w:val="FFFFFF" w:themeColor="background1"/>
          <w:sz w:val="21"/>
          <w:szCs w:val="21"/>
        </w:rPr>
      </w:pPr>
      <w:r w:rsidRPr="4287FBA9">
        <w:t>3 mois avant l'événement : Intensification des campagnes publicitaires, diffusion de vidéos promotionnelles, et début des affichages publics.</w:t>
      </w:r>
    </w:p>
    <w:p w14:paraId="68A74D77" w14:textId="1FDDD516" w:rsidR="096B405E" w:rsidRDefault="096B405E" w:rsidP="4287FBA9">
      <w:pPr>
        <w:rPr>
          <w:rFonts w:ascii="Segoe UI" w:eastAsia="Segoe UI" w:hAnsi="Segoe UI" w:cs="Segoe UI"/>
          <w:color w:val="FFFFFF" w:themeColor="background1"/>
          <w:sz w:val="21"/>
          <w:szCs w:val="21"/>
        </w:rPr>
      </w:pPr>
      <w:r w:rsidRPr="4287FBA9">
        <w:t>1 mois avant l'événement : Augmentation de la fréquence des publications sur les réseaux sociaux, interviews radio et télévisées, et distribution massive de flyers.</w:t>
      </w:r>
    </w:p>
    <w:p w14:paraId="113D5B51" w14:textId="392923AC" w:rsidR="096B405E" w:rsidRDefault="096B405E" w:rsidP="4287FBA9">
      <w:pPr>
        <w:rPr>
          <w:rFonts w:ascii="Segoe UI" w:eastAsia="Segoe UI" w:hAnsi="Segoe UI" w:cs="Segoe UI"/>
          <w:b/>
          <w:bCs/>
          <w:color w:val="FFFFFF" w:themeColor="background1"/>
          <w:sz w:val="21"/>
          <w:szCs w:val="21"/>
        </w:rPr>
      </w:pPr>
      <w:r w:rsidRPr="4287FBA9">
        <w:rPr>
          <w:b/>
          <w:bCs/>
        </w:rPr>
        <w:t>Pendant l'événement :</w:t>
      </w:r>
    </w:p>
    <w:p w14:paraId="1D11395A" w14:textId="58450E68" w:rsidR="096B405E" w:rsidRDefault="096B405E" w:rsidP="4287FBA9">
      <w:pPr>
        <w:rPr>
          <w:rFonts w:ascii="Segoe UI" w:eastAsia="Segoe UI" w:hAnsi="Segoe UI" w:cs="Segoe UI"/>
          <w:color w:val="FFFFFF" w:themeColor="background1"/>
          <w:sz w:val="21"/>
          <w:szCs w:val="21"/>
        </w:rPr>
      </w:pPr>
      <w:r w:rsidRPr="4287FBA9">
        <w:t>Couverture en direct : Retransmissions en direct sur YouTube et réseaux sociaux, reportages quotidiens dans la presse locale et sur les radios.</w:t>
      </w:r>
    </w:p>
    <w:p w14:paraId="27AD2F49" w14:textId="59F7AD2E" w:rsidR="096B405E" w:rsidRDefault="096B405E" w:rsidP="4287FBA9">
      <w:pPr>
        <w:rPr>
          <w:rFonts w:ascii="Segoe UI" w:eastAsia="Segoe UI" w:hAnsi="Segoe UI" w:cs="Segoe UI"/>
          <w:color w:val="FFFFFF" w:themeColor="background1"/>
          <w:sz w:val="21"/>
          <w:szCs w:val="21"/>
        </w:rPr>
      </w:pPr>
      <w:r w:rsidRPr="4287FBA9">
        <w:t>Publications régulières : Mises à jour fréquentes sur les réseaux sociaux avec photos, vidéos, et témoignages des participants.</w:t>
      </w:r>
    </w:p>
    <w:p w14:paraId="7458E6BD" w14:textId="46D61F09" w:rsidR="096B405E" w:rsidRDefault="096B405E" w:rsidP="4287FBA9">
      <w:pPr>
        <w:rPr>
          <w:rFonts w:ascii="Segoe UI" w:eastAsia="Segoe UI" w:hAnsi="Segoe UI" w:cs="Segoe UI"/>
          <w:b/>
          <w:bCs/>
          <w:color w:val="FFFFFF" w:themeColor="background1"/>
          <w:sz w:val="21"/>
          <w:szCs w:val="21"/>
        </w:rPr>
      </w:pPr>
      <w:r w:rsidRPr="4287FBA9">
        <w:rPr>
          <w:b/>
          <w:bCs/>
        </w:rPr>
        <w:t>Post-événement :</w:t>
      </w:r>
    </w:p>
    <w:p w14:paraId="0B94674A" w14:textId="52707D3E" w:rsidR="096B405E" w:rsidRDefault="096B405E" w:rsidP="4287FBA9">
      <w:pPr>
        <w:rPr>
          <w:rFonts w:ascii="Segoe UI" w:eastAsia="Segoe UI" w:hAnsi="Segoe UI" w:cs="Segoe UI"/>
          <w:color w:val="FFFFFF" w:themeColor="background1"/>
          <w:sz w:val="21"/>
          <w:szCs w:val="21"/>
        </w:rPr>
      </w:pPr>
      <w:r w:rsidRPr="4287FBA9">
        <w:t>1 semaine après l'événement : Articles récapitulatifs dans la presse locale, vidéos de highlights sur YouTube, et remerciements sur les réseaux sociaux.</w:t>
      </w:r>
    </w:p>
    <w:p w14:paraId="532B1536" w14:textId="6C978B99" w:rsidR="096B405E" w:rsidRDefault="096B405E" w:rsidP="4287FBA9">
      <w:pPr>
        <w:rPr>
          <w:rFonts w:ascii="Segoe UI" w:eastAsia="Segoe UI" w:hAnsi="Segoe UI" w:cs="Segoe UI"/>
          <w:color w:val="FFFFFF" w:themeColor="background1"/>
          <w:sz w:val="21"/>
          <w:szCs w:val="21"/>
        </w:rPr>
      </w:pPr>
      <w:r w:rsidRPr="4287FBA9">
        <w:t>1 mois après l'événement : Enquêtes de satisfaction auprès des participants, publications des résultats des compétitions, et annonces des dates pour la prochaine édition.</w:t>
      </w:r>
    </w:p>
    <w:p w14:paraId="43394F79" w14:textId="265EBECB" w:rsidR="096B405E" w:rsidRDefault="096B405E" w:rsidP="4287FBA9">
      <w:pPr>
        <w:rPr>
          <w:b/>
          <w:bCs/>
        </w:rPr>
      </w:pPr>
      <w:r w:rsidRPr="4287FBA9">
        <w:rPr>
          <w:b/>
          <w:bCs/>
        </w:rPr>
        <w:t>Lieux</w:t>
      </w:r>
    </w:p>
    <w:p w14:paraId="2A5657B3" w14:textId="5A8E699C" w:rsidR="096B405E" w:rsidRDefault="096B405E" w:rsidP="4287FBA9">
      <w:pPr>
        <w:rPr>
          <w:rFonts w:ascii="Segoe UI" w:eastAsia="Segoe UI" w:hAnsi="Segoe UI" w:cs="Segoe UI"/>
          <w:b/>
          <w:bCs/>
          <w:color w:val="FFFFFF" w:themeColor="background1"/>
          <w:sz w:val="21"/>
          <w:szCs w:val="21"/>
        </w:rPr>
      </w:pPr>
      <w:r w:rsidRPr="4287FBA9">
        <w:t>Villes Principales :</w:t>
      </w:r>
    </w:p>
    <w:p w14:paraId="1D977694" w14:textId="6F9DD10A" w:rsidR="096B405E" w:rsidRDefault="096B405E" w:rsidP="4287FBA9">
      <w:pPr>
        <w:rPr>
          <w:rFonts w:ascii="Segoe UI" w:eastAsia="Segoe UI" w:hAnsi="Segoe UI" w:cs="Segoe UI"/>
          <w:color w:val="FFFFFF" w:themeColor="background1"/>
          <w:sz w:val="21"/>
          <w:szCs w:val="21"/>
        </w:rPr>
      </w:pPr>
      <w:r w:rsidRPr="4287FBA9">
        <w:t>Ajaccio, Bastia, Porto-Vecchio : Affichage public, distribution de flyers, et partenariats avec les commerces locaux pour la promotion de l'événement.</w:t>
      </w:r>
    </w:p>
    <w:p w14:paraId="693BA256" w14:textId="0855E55F" w:rsidR="096B405E" w:rsidRDefault="096B405E" w:rsidP="4287FBA9">
      <w:pPr>
        <w:rPr>
          <w:rFonts w:ascii="Segoe UI" w:eastAsia="Segoe UI" w:hAnsi="Segoe UI" w:cs="Segoe UI"/>
          <w:b/>
          <w:bCs/>
          <w:color w:val="FFFFFF" w:themeColor="background1"/>
          <w:sz w:val="21"/>
          <w:szCs w:val="21"/>
        </w:rPr>
      </w:pPr>
      <w:r w:rsidRPr="4287FBA9">
        <w:t>Établissements Éducatifs :</w:t>
      </w:r>
    </w:p>
    <w:p w14:paraId="1C3CC3B4" w14:textId="25E9B38F" w:rsidR="096B405E" w:rsidRDefault="096B405E" w:rsidP="4287FBA9">
      <w:pPr>
        <w:rPr>
          <w:rFonts w:ascii="Segoe UI" w:eastAsia="Segoe UI" w:hAnsi="Segoe UI" w:cs="Segoe UI"/>
          <w:color w:val="FFFFFF" w:themeColor="background1"/>
          <w:sz w:val="21"/>
          <w:szCs w:val="21"/>
        </w:rPr>
      </w:pPr>
      <w:r w:rsidRPr="4287FBA9">
        <w:t>Écoles, collèges, lycées, universités : Présentations et ateliers pour sensibiliser les jeunes aux métiers du jeu vidéo et aux opportunités offertes par la CGW.</w:t>
      </w:r>
    </w:p>
    <w:p w14:paraId="62D59DFF" w14:textId="425A0FD5" w:rsidR="096B405E" w:rsidRDefault="096B405E" w:rsidP="4287FBA9">
      <w:pPr>
        <w:rPr>
          <w:rFonts w:ascii="Segoe UI" w:eastAsia="Segoe UI" w:hAnsi="Segoe UI" w:cs="Segoe UI"/>
          <w:b/>
          <w:bCs/>
          <w:color w:val="FFFFFF" w:themeColor="background1"/>
          <w:sz w:val="21"/>
          <w:szCs w:val="21"/>
        </w:rPr>
      </w:pPr>
      <w:r w:rsidRPr="4287FBA9">
        <w:t>Espaces Publics :</w:t>
      </w:r>
    </w:p>
    <w:p w14:paraId="55446BD6" w14:textId="44B33924" w:rsidR="096B405E" w:rsidRDefault="096B405E" w:rsidP="4287FBA9">
      <w:pPr>
        <w:rPr>
          <w:rFonts w:ascii="Segoe UI" w:eastAsia="Segoe UI" w:hAnsi="Segoe UI" w:cs="Segoe UI"/>
          <w:color w:val="FFFFFF" w:themeColor="background1"/>
          <w:sz w:val="21"/>
          <w:szCs w:val="21"/>
        </w:rPr>
      </w:pPr>
      <w:r w:rsidRPr="4287FBA9">
        <w:t>Centres commerciaux, complexes sportifs, bibliothèques : Stands d'information, affiches, et distribution de matériel promotionnel.</w:t>
      </w:r>
    </w:p>
    <w:p w14:paraId="308DE32C" w14:textId="269CCE57" w:rsidR="4287FBA9" w:rsidRDefault="4287FBA9" w:rsidP="4287FBA9"/>
    <w:sectPr w:rsidR="4287FBA9">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C95FC" w14:textId="77777777" w:rsidR="00485D5A" w:rsidRDefault="00485D5A">
      <w:pPr>
        <w:spacing w:before="0" w:after="0"/>
      </w:pPr>
      <w:r>
        <w:separator/>
      </w:r>
    </w:p>
  </w:endnote>
  <w:endnote w:type="continuationSeparator" w:id="0">
    <w:p w14:paraId="42125CA8" w14:textId="77777777" w:rsidR="00485D5A" w:rsidRDefault="00485D5A">
      <w:pPr>
        <w:spacing w:before="0" w:after="0"/>
      </w:pPr>
      <w:r>
        <w:continuationSeparator/>
      </w:r>
    </w:p>
  </w:endnote>
  <w:endnote w:type="continuationNotice" w:id="1">
    <w:p w14:paraId="2D0DDFA5" w14:textId="77777777" w:rsidR="00485D5A" w:rsidRDefault="00485D5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Aptos Displa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pto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30373" w14:textId="77777777" w:rsidR="00485D5A" w:rsidRDefault="00485D5A">
      <w:pPr>
        <w:spacing w:before="0" w:after="0"/>
      </w:pPr>
      <w:r>
        <w:separator/>
      </w:r>
    </w:p>
  </w:footnote>
  <w:footnote w:type="continuationSeparator" w:id="0">
    <w:p w14:paraId="1616FB6C" w14:textId="77777777" w:rsidR="00485D5A" w:rsidRDefault="00485D5A">
      <w:pPr>
        <w:spacing w:before="0" w:after="0"/>
      </w:pPr>
      <w:r>
        <w:continuationSeparator/>
      </w:r>
    </w:p>
  </w:footnote>
  <w:footnote w:type="continuationNotice" w:id="1">
    <w:p w14:paraId="52A623A0" w14:textId="77777777" w:rsidR="00485D5A" w:rsidRDefault="00485D5A">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28FB"/>
    <w:multiLevelType w:val="hybridMultilevel"/>
    <w:tmpl w:val="9AC2B59C"/>
    <w:lvl w:ilvl="0" w:tplc="B3D23744">
      <w:start w:val="1"/>
      <w:numFmt w:val="decimal"/>
      <w:lvlText w:val="%1."/>
      <w:lvlJc w:val="left"/>
      <w:pPr>
        <w:ind w:left="1080" w:hanging="360"/>
      </w:pPr>
    </w:lvl>
    <w:lvl w:ilvl="1" w:tplc="7616B35C">
      <w:start w:val="1"/>
      <w:numFmt w:val="lowerLetter"/>
      <w:lvlText w:val="%2."/>
      <w:lvlJc w:val="left"/>
      <w:pPr>
        <w:ind w:left="1800" w:hanging="360"/>
      </w:pPr>
    </w:lvl>
    <w:lvl w:ilvl="2" w:tplc="57861FE6">
      <w:start w:val="1"/>
      <w:numFmt w:val="lowerRoman"/>
      <w:lvlText w:val="%3."/>
      <w:lvlJc w:val="right"/>
      <w:pPr>
        <w:ind w:left="2520" w:hanging="180"/>
      </w:pPr>
    </w:lvl>
    <w:lvl w:ilvl="3" w:tplc="38767228">
      <w:start w:val="1"/>
      <w:numFmt w:val="decimal"/>
      <w:lvlText w:val="%4."/>
      <w:lvlJc w:val="left"/>
      <w:pPr>
        <w:ind w:left="3240" w:hanging="360"/>
      </w:pPr>
    </w:lvl>
    <w:lvl w:ilvl="4" w:tplc="01DA859E">
      <w:start w:val="1"/>
      <w:numFmt w:val="lowerLetter"/>
      <w:lvlText w:val="%5."/>
      <w:lvlJc w:val="left"/>
      <w:pPr>
        <w:ind w:left="3960" w:hanging="360"/>
      </w:pPr>
    </w:lvl>
    <w:lvl w:ilvl="5" w:tplc="8A4284C2">
      <w:start w:val="1"/>
      <w:numFmt w:val="lowerRoman"/>
      <w:lvlText w:val="%6."/>
      <w:lvlJc w:val="right"/>
      <w:pPr>
        <w:ind w:left="4680" w:hanging="180"/>
      </w:pPr>
    </w:lvl>
    <w:lvl w:ilvl="6" w:tplc="77CE90D6">
      <w:start w:val="1"/>
      <w:numFmt w:val="decimal"/>
      <w:lvlText w:val="%7."/>
      <w:lvlJc w:val="left"/>
      <w:pPr>
        <w:ind w:left="5400" w:hanging="360"/>
      </w:pPr>
    </w:lvl>
    <w:lvl w:ilvl="7" w:tplc="0B7CEA3C">
      <w:start w:val="1"/>
      <w:numFmt w:val="lowerLetter"/>
      <w:lvlText w:val="%8."/>
      <w:lvlJc w:val="left"/>
      <w:pPr>
        <w:ind w:left="6120" w:hanging="360"/>
      </w:pPr>
    </w:lvl>
    <w:lvl w:ilvl="8" w:tplc="AF5CEFF0">
      <w:start w:val="1"/>
      <w:numFmt w:val="lowerRoman"/>
      <w:lvlText w:val="%9."/>
      <w:lvlJc w:val="right"/>
      <w:pPr>
        <w:ind w:left="6840" w:hanging="180"/>
      </w:pPr>
    </w:lvl>
  </w:abstractNum>
  <w:abstractNum w:abstractNumId="1" w15:restartNumberingAfterBreak="0">
    <w:nsid w:val="020BF23F"/>
    <w:multiLevelType w:val="hybridMultilevel"/>
    <w:tmpl w:val="0A8CF364"/>
    <w:lvl w:ilvl="0" w:tplc="0B68157C">
      <w:start w:val="1"/>
      <w:numFmt w:val="decimal"/>
      <w:lvlText w:val="%1."/>
      <w:lvlJc w:val="left"/>
      <w:pPr>
        <w:ind w:left="1080" w:hanging="360"/>
      </w:pPr>
    </w:lvl>
    <w:lvl w:ilvl="1" w:tplc="99304EA6">
      <w:start w:val="1"/>
      <w:numFmt w:val="lowerLetter"/>
      <w:lvlText w:val="%2."/>
      <w:lvlJc w:val="left"/>
      <w:pPr>
        <w:ind w:left="1800" w:hanging="360"/>
      </w:pPr>
    </w:lvl>
    <w:lvl w:ilvl="2" w:tplc="BB3ED960">
      <w:start w:val="1"/>
      <w:numFmt w:val="lowerRoman"/>
      <w:lvlText w:val="%3."/>
      <w:lvlJc w:val="right"/>
      <w:pPr>
        <w:ind w:left="2520" w:hanging="180"/>
      </w:pPr>
    </w:lvl>
    <w:lvl w:ilvl="3" w:tplc="E7F661E6">
      <w:start w:val="1"/>
      <w:numFmt w:val="decimal"/>
      <w:lvlText w:val="%4."/>
      <w:lvlJc w:val="left"/>
      <w:pPr>
        <w:ind w:left="3240" w:hanging="360"/>
      </w:pPr>
    </w:lvl>
    <w:lvl w:ilvl="4" w:tplc="28DCDA30">
      <w:start w:val="1"/>
      <w:numFmt w:val="lowerLetter"/>
      <w:lvlText w:val="%5."/>
      <w:lvlJc w:val="left"/>
      <w:pPr>
        <w:ind w:left="3960" w:hanging="360"/>
      </w:pPr>
    </w:lvl>
    <w:lvl w:ilvl="5" w:tplc="E076B8CE">
      <w:start w:val="1"/>
      <w:numFmt w:val="lowerRoman"/>
      <w:lvlText w:val="%6."/>
      <w:lvlJc w:val="right"/>
      <w:pPr>
        <w:ind w:left="4680" w:hanging="180"/>
      </w:pPr>
    </w:lvl>
    <w:lvl w:ilvl="6" w:tplc="6D30586A">
      <w:start w:val="1"/>
      <w:numFmt w:val="decimal"/>
      <w:lvlText w:val="%7."/>
      <w:lvlJc w:val="left"/>
      <w:pPr>
        <w:ind w:left="5400" w:hanging="360"/>
      </w:pPr>
    </w:lvl>
    <w:lvl w:ilvl="7" w:tplc="59406434">
      <w:start w:val="1"/>
      <w:numFmt w:val="lowerLetter"/>
      <w:lvlText w:val="%8."/>
      <w:lvlJc w:val="left"/>
      <w:pPr>
        <w:ind w:left="6120" w:hanging="360"/>
      </w:pPr>
    </w:lvl>
    <w:lvl w:ilvl="8" w:tplc="946EE12A">
      <w:start w:val="1"/>
      <w:numFmt w:val="lowerRoman"/>
      <w:lvlText w:val="%9."/>
      <w:lvlJc w:val="right"/>
      <w:pPr>
        <w:ind w:left="6840" w:hanging="180"/>
      </w:pPr>
    </w:lvl>
  </w:abstractNum>
  <w:abstractNum w:abstractNumId="2" w15:restartNumberingAfterBreak="0">
    <w:nsid w:val="032439B1"/>
    <w:multiLevelType w:val="multilevel"/>
    <w:tmpl w:val="F35CB3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D1720BA"/>
    <w:multiLevelType w:val="hybridMultilevel"/>
    <w:tmpl w:val="7256D90A"/>
    <w:lvl w:ilvl="0" w:tplc="E9E22E90">
      <w:start w:val="1"/>
      <w:numFmt w:val="decimal"/>
      <w:lvlText w:val="%1."/>
      <w:lvlJc w:val="left"/>
      <w:pPr>
        <w:ind w:left="1080" w:hanging="360"/>
      </w:pPr>
    </w:lvl>
    <w:lvl w:ilvl="1" w:tplc="8FDC89A8">
      <w:start w:val="1"/>
      <w:numFmt w:val="lowerLetter"/>
      <w:lvlText w:val="%2."/>
      <w:lvlJc w:val="left"/>
      <w:pPr>
        <w:ind w:left="1800" w:hanging="360"/>
      </w:pPr>
    </w:lvl>
    <w:lvl w:ilvl="2" w:tplc="989E648A">
      <w:start w:val="1"/>
      <w:numFmt w:val="lowerRoman"/>
      <w:lvlText w:val="%3."/>
      <w:lvlJc w:val="right"/>
      <w:pPr>
        <w:ind w:left="2520" w:hanging="180"/>
      </w:pPr>
    </w:lvl>
    <w:lvl w:ilvl="3" w:tplc="9EF80724">
      <w:start w:val="1"/>
      <w:numFmt w:val="decimal"/>
      <w:lvlText w:val="%4."/>
      <w:lvlJc w:val="left"/>
      <w:pPr>
        <w:ind w:left="3240" w:hanging="360"/>
      </w:pPr>
    </w:lvl>
    <w:lvl w:ilvl="4" w:tplc="3E3A935C">
      <w:start w:val="1"/>
      <w:numFmt w:val="lowerLetter"/>
      <w:lvlText w:val="%5."/>
      <w:lvlJc w:val="left"/>
      <w:pPr>
        <w:ind w:left="3960" w:hanging="360"/>
      </w:pPr>
    </w:lvl>
    <w:lvl w:ilvl="5" w:tplc="AAD06000">
      <w:start w:val="1"/>
      <w:numFmt w:val="lowerRoman"/>
      <w:lvlText w:val="%6."/>
      <w:lvlJc w:val="right"/>
      <w:pPr>
        <w:ind w:left="4680" w:hanging="180"/>
      </w:pPr>
    </w:lvl>
    <w:lvl w:ilvl="6" w:tplc="55D064A2">
      <w:start w:val="1"/>
      <w:numFmt w:val="decimal"/>
      <w:lvlText w:val="%7."/>
      <w:lvlJc w:val="left"/>
      <w:pPr>
        <w:ind w:left="5400" w:hanging="360"/>
      </w:pPr>
    </w:lvl>
    <w:lvl w:ilvl="7" w:tplc="FF8092B0">
      <w:start w:val="1"/>
      <w:numFmt w:val="lowerLetter"/>
      <w:lvlText w:val="%8."/>
      <w:lvlJc w:val="left"/>
      <w:pPr>
        <w:ind w:left="6120" w:hanging="360"/>
      </w:pPr>
    </w:lvl>
    <w:lvl w:ilvl="8" w:tplc="ED0C9714">
      <w:start w:val="1"/>
      <w:numFmt w:val="lowerRoman"/>
      <w:lvlText w:val="%9."/>
      <w:lvlJc w:val="right"/>
      <w:pPr>
        <w:ind w:left="6840" w:hanging="180"/>
      </w:pPr>
    </w:lvl>
  </w:abstractNum>
  <w:abstractNum w:abstractNumId="4" w15:restartNumberingAfterBreak="0">
    <w:nsid w:val="15E1CF19"/>
    <w:multiLevelType w:val="hybridMultilevel"/>
    <w:tmpl w:val="5082DD26"/>
    <w:lvl w:ilvl="0" w:tplc="BF500A64">
      <w:start w:val="1"/>
      <w:numFmt w:val="decimal"/>
      <w:lvlText w:val="%1."/>
      <w:lvlJc w:val="left"/>
      <w:pPr>
        <w:ind w:left="1080" w:hanging="360"/>
      </w:pPr>
    </w:lvl>
    <w:lvl w:ilvl="1" w:tplc="D8B884C2">
      <w:start w:val="1"/>
      <w:numFmt w:val="lowerLetter"/>
      <w:lvlText w:val="%2."/>
      <w:lvlJc w:val="left"/>
      <w:pPr>
        <w:ind w:left="1800" w:hanging="360"/>
      </w:pPr>
    </w:lvl>
    <w:lvl w:ilvl="2" w:tplc="941A1976">
      <w:start w:val="1"/>
      <w:numFmt w:val="lowerRoman"/>
      <w:lvlText w:val="%3."/>
      <w:lvlJc w:val="right"/>
      <w:pPr>
        <w:ind w:left="2520" w:hanging="180"/>
      </w:pPr>
    </w:lvl>
    <w:lvl w:ilvl="3" w:tplc="0BF627F0">
      <w:start w:val="1"/>
      <w:numFmt w:val="decimal"/>
      <w:lvlText w:val="%4."/>
      <w:lvlJc w:val="left"/>
      <w:pPr>
        <w:ind w:left="3240" w:hanging="360"/>
      </w:pPr>
    </w:lvl>
    <w:lvl w:ilvl="4" w:tplc="64C4300A">
      <w:start w:val="1"/>
      <w:numFmt w:val="lowerLetter"/>
      <w:lvlText w:val="%5."/>
      <w:lvlJc w:val="left"/>
      <w:pPr>
        <w:ind w:left="3960" w:hanging="360"/>
      </w:pPr>
    </w:lvl>
    <w:lvl w:ilvl="5" w:tplc="4120FB8C">
      <w:start w:val="1"/>
      <w:numFmt w:val="lowerRoman"/>
      <w:lvlText w:val="%6."/>
      <w:lvlJc w:val="right"/>
      <w:pPr>
        <w:ind w:left="4680" w:hanging="180"/>
      </w:pPr>
    </w:lvl>
    <w:lvl w:ilvl="6" w:tplc="E13C530C">
      <w:start w:val="1"/>
      <w:numFmt w:val="decimal"/>
      <w:lvlText w:val="%7."/>
      <w:lvlJc w:val="left"/>
      <w:pPr>
        <w:ind w:left="5400" w:hanging="360"/>
      </w:pPr>
    </w:lvl>
    <w:lvl w:ilvl="7" w:tplc="58505B7E">
      <w:start w:val="1"/>
      <w:numFmt w:val="lowerLetter"/>
      <w:lvlText w:val="%8."/>
      <w:lvlJc w:val="left"/>
      <w:pPr>
        <w:ind w:left="6120" w:hanging="360"/>
      </w:pPr>
    </w:lvl>
    <w:lvl w:ilvl="8" w:tplc="72300DE2">
      <w:start w:val="1"/>
      <w:numFmt w:val="lowerRoman"/>
      <w:lvlText w:val="%9."/>
      <w:lvlJc w:val="right"/>
      <w:pPr>
        <w:ind w:left="6840" w:hanging="180"/>
      </w:pPr>
    </w:lvl>
  </w:abstractNum>
  <w:abstractNum w:abstractNumId="5" w15:restartNumberingAfterBreak="0">
    <w:nsid w:val="3AFA4F8B"/>
    <w:multiLevelType w:val="multilevel"/>
    <w:tmpl w:val="934671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4BE37A9B"/>
    <w:multiLevelType w:val="multilevel"/>
    <w:tmpl w:val="9B5E0284"/>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7" w15:restartNumberingAfterBreak="0">
    <w:nsid w:val="4C272BDB"/>
    <w:multiLevelType w:val="multilevel"/>
    <w:tmpl w:val="551EC2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527C1397"/>
    <w:multiLevelType w:val="multilevel"/>
    <w:tmpl w:val="96C20F30"/>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9" w15:restartNumberingAfterBreak="0">
    <w:nsid w:val="5671676B"/>
    <w:multiLevelType w:val="multilevel"/>
    <w:tmpl w:val="8ED4057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57CE1594"/>
    <w:multiLevelType w:val="hybridMultilevel"/>
    <w:tmpl w:val="57ACD776"/>
    <w:lvl w:ilvl="0" w:tplc="5C22E4C8">
      <w:start w:val="1"/>
      <w:numFmt w:val="decimal"/>
      <w:lvlText w:val="%1."/>
      <w:lvlJc w:val="left"/>
      <w:pPr>
        <w:ind w:left="1080" w:hanging="360"/>
      </w:pPr>
    </w:lvl>
    <w:lvl w:ilvl="1" w:tplc="73701CE4">
      <w:start w:val="1"/>
      <w:numFmt w:val="lowerLetter"/>
      <w:lvlText w:val="%2."/>
      <w:lvlJc w:val="left"/>
      <w:pPr>
        <w:ind w:left="1800" w:hanging="360"/>
      </w:pPr>
    </w:lvl>
    <w:lvl w:ilvl="2" w:tplc="C65AFCCC">
      <w:start w:val="1"/>
      <w:numFmt w:val="lowerRoman"/>
      <w:lvlText w:val="%3."/>
      <w:lvlJc w:val="right"/>
      <w:pPr>
        <w:ind w:left="2520" w:hanging="180"/>
      </w:pPr>
    </w:lvl>
    <w:lvl w:ilvl="3" w:tplc="A8CC279A">
      <w:start w:val="1"/>
      <w:numFmt w:val="decimal"/>
      <w:lvlText w:val="%4."/>
      <w:lvlJc w:val="left"/>
      <w:pPr>
        <w:ind w:left="3240" w:hanging="360"/>
      </w:pPr>
    </w:lvl>
    <w:lvl w:ilvl="4" w:tplc="A87E6A6E">
      <w:start w:val="1"/>
      <w:numFmt w:val="lowerLetter"/>
      <w:lvlText w:val="%5."/>
      <w:lvlJc w:val="left"/>
      <w:pPr>
        <w:ind w:left="3960" w:hanging="360"/>
      </w:pPr>
    </w:lvl>
    <w:lvl w:ilvl="5" w:tplc="9E0A7FE2">
      <w:start w:val="1"/>
      <w:numFmt w:val="lowerRoman"/>
      <w:lvlText w:val="%6."/>
      <w:lvlJc w:val="right"/>
      <w:pPr>
        <w:ind w:left="4680" w:hanging="180"/>
      </w:pPr>
    </w:lvl>
    <w:lvl w:ilvl="6" w:tplc="8C3C695A">
      <w:start w:val="1"/>
      <w:numFmt w:val="decimal"/>
      <w:lvlText w:val="%7."/>
      <w:lvlJc w:val="left"/>
      <w:pPr>
        <w:ind w:left="5400" w:hanging="360"/>
      </w:pPr>
    </w:lvl>
    <w:lvl w:ilvl="7" w:tplc="FD928F58">
      <w:start w:val="1"/>
      <w:numFmt w:val="lowerLetter"/>
      <w:lvlText w:val="%8."/>
      <w:lvlJc w:val="left"/>
      <w:pPr>
        <w:ind w:left="6120" w:hanging="360"/>
      </w:pPr>
    </w:lvl>
    <w:lvl w:ilvl="8" w:tplc="857E9868">
      <w:start w:val="1"/>
      <w:numFmt w:val="lowerRoman"/>
      <w:lvlText w:val="%9."/>
      <w:lvlJc w:val="right"/>
      <w:pPr>
        <w:ind w:left="6840" w:hanging="180"/>
      </w:pPr>
    </w:lvl>
  </w:abstractNum>
  <w:abstractNum w:abstractNumId="11" w15:restartNumberingAfterBreak="0">
    <w:nsid w:val="59805841"/>
    <w:multiLevelType w:val="multilevel"/>
    <w:tmpl w:val="FE30F9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5E9C4EA1"/>
    <w:multiLevelType w:val="multilevel"/>
    <w:tmpl w:val="8DFEB26E"/>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3" w15:restartNumberingAfterBreak="0">
    <w:nsid w:val="74829CA8"/>
    <w:multiLevelType w:val="hybridMultilevel"/>
    <w:tmpl w:val="77B28234"/>
    <w:lvl w:ilvl="0" w:tplc="7F2895AA">
      <w:start w:val="1"/>
      <w:numFmt w:val="decimal"/>
      <w:lvlText w:val="%1."/>
      <w:lvlJc w:val="left"/>
      <w:pPr>
        <w:ind w:left="1080" w:hanging="360"/>
      </w:pPr>
    </w:lvl>
    <w:lvl w:ilvl="1" w:tplc="29B6B48C">
      <w:start w:val="1"/>
      <w:numFmt w:val="lowerLetter"/>
      <w:lvlText w:val="%2."/>
      <w:lvlJc w:val="left"/>
      <w:pPr>
        <w:ind w:left="1800" w:hanging="360"/>
      </w:pPr>
    </w:lvl>
    <w:lvl w:ilvl="2" w:tplc="E12E28EA">
      <w:start w:val="1"/>
      <w:numFmt w:val="lowerRoman"/>
      <w:lvlText w:val="%3."/>
      <w:lvlJc w:val="right"/>
      <w:pPr>
        <w:ind w:left="2520" w:hanging="180"/>
      </w:pPr>
    </w:lvl>
    <w:lvl w:ilvl="3" w:tplc="06F89B88">
      <w:start w:val="1"/>
      <w:numFmt w:val="decimal"/>
      <w:lvlText w:val="%4."/>
      <w:lvlJc w:val="left"/>
      <w:pPr>
        <w:ind w:left="3240" w:hanging="360"/>
      </w:pPr>
    </w:lvl>
    <w:lvl w:ilvl="4" w:tplc="2F1A6E48">
      <w:start w:val="1"/>
      <w:numFmt w:val="lowerLetter"/>
      <w:lvlText w:val="%5."/>
      <w:lvlJc w:val="left"/>
      <w:pPr>
        <w:ind w:left="3960" w:hanging="360"/>
      </w:pPr>
    </w:lvl>
    <w:lvl w:ilvl="5" w:tplc="1B201C92">
      <w:start w:val="1"/>
      <w:numFmt w:val="lowerRoman"/>
      <w:lvlText w:val="%6."/>
      <w:lvlJc w:val="right"/>
      <w:pPr>
        <w:ind w:left="4680" w:hanging="180"/>
      </w:pPr>
    </w:lvl>
    <w:lvl w:ilvl="6" w:tplc="8ADA3618">
      <w:start w:val="1"/>
      <w:numFmt w:val="decimal"/>
      <w:lvlText w:val="%7."/>
      <w:lvlJc w:val="left"/>
      <w:pPr>
        <w:ind w:left="5400" w:hanging="360"/>
      </w:pPr>
    </w:lvl>
    <w:lvl w:ilvl="7" w:tplc="8488DABE">
      <w:start w:val="1"/>
      <w:numFmt w:val="lowerLetter"/>
      <w:lvlText w:val="%8."/>
      <w:lvlJc w:val="left"/>
      <w:pPr>
        <w:ind w:left="6120" w:hanging="360"/>
      </w:pPr>
    </w:lvl>
    <w:lvl w:ilvl="8" w:tplc="28D28948">
      <w:start w:val="1"/>
      <w:numFmt w:val="lowerRoman"/>
      <w:lvlText w:val="%9."/>
      <w:lvlJc w:val="right"/>
      <w:pPr>
        <w:ind w:left="6840" w:hanging="180"/>
      </w:pPr>
    </w:lvl>
  </w:abstractNum>
  <w:num w:numId="1">
    <w:abstractNumId w:val="1"/>
  </w:num>
  <w:num w:numId="2">
    <w:abstractNumId w:val="10"/>
  </w:num>
  <w:num w:numId="3">
    <w:abstractNumId w:val="0"/>
  </w:num>
  <w:num w:numId="4">
    <w:abstractNumId w:val="3"/>
  </w:num>
  <w:num w:numId="5">
    <w:abstractNumId w:val="4"/>
  </w:num>
  <w:num w:numId="6">
    <w:abstractNumId w:val="13"/>
  </w:num>
  <w:num w:numId="7">
    <w:abstractNumId w:val="7"/>
  </w:num>
  <w:num w:numId="8">
    <w:abstractNumId w:val="2"/>
  </w:num>
  <w:num w:numId="9">
    <w:abstractNumId w:val="6"/>
  </w:num>
  <w:num w:numId="10">
    <w:abstractNumId w:val="11"/>
  </w:num>
  <w:num w:numId="11">
    <w:abstractNumId w:val="5"/>
  </w:num>
  <w:num w:numId="12">
    <w:abstractNumId w:val="9"/>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FC1"/>
    <w:rsid w:val="00010A13"/>
    <w:rsid w:val="00034E91"/>
    <w:rsid w:val="002F1582"/>
    <w:rsid w:val="00310CF1"/>
    <w:rsid w:val="00424EB7"/>
    <w:rsid w:val="00427FC1"/>
    <w:rsid w:val="00441D20"/>
    <w:rsid w:val="00451663"/>
    <w:rsid w:val="004562ED"/>
    <w:rsid w:val="00485D5A"/>
    <w:rsid w:val="006E1AD0"/>
    <w:rsid w:val="006E2372"/>
    <w:rsid w:val="007C6DC7"/>
    <w:rsid w:val="008C48EF"/>
    <w:rsid w:val="00AC10D0"/>
    <w:rsid w:val="00BE3E2E"/>
    <w:rsid w:val="00BF7D96"/>
    <w:rsid w:val="00C04C7E"/>
    <w:rsid w:val="00EB2DCC"/>
    <w:rsid w:val="00F11FD7"/>
    <w:rsid w:val="00F15CE8"/>
    <w:rsid w:val="00F70092"/>
    <w:rsid w:val="00FA6FEF"/>
    <w:rsid w:val="013D1CFF"/>
    <w:rsid w:val="050A68DB"/>
    <w:rsid w:val="0612CAAE"/>
    <w:rsid w:val="0934DD24"/>
    <w:rsid w:val="096B405E"/>
    <w:rsid w:val="0D9C2DC7"/>
    <w:rsid w:val="0E362EA0"/>
    <w:rsid w:val="0F0C658E"/>
    <w:rsid w:val="0F1CB63A"/>
    <w:rsid w:val="13351E78"/>
    <w:rsid w:val="1663210D"/>
    <w:rsid w:val="17D0E140"/>
    <w:rsid w:val="17E9C77A"/>
    <w:rsid w:val="198B43C6"/>
    <w:rsid w:val="1C512958"/>
    <w:rsid w:val="1D012A95"/>
    <w:rsid w:val="21E7D99C"/>
    <w:rsid w:val="237D3AF4"/>
    <w:rsid w:val="287319C7"/>
    <w:rsid w:val="28E2C1B8"/>
    <w:rsid w:val="29ADF157"/>
    <w:rsid w:val="2BC27421"/>
    <w:rsid w:val="2D28C9B7"/>
    <w:rsid w:val="2F7FCB9C"/>
    <w:rsid w:val="373C774A"/>
    <w:rsid w:val="3821CD2E"/>
    <w:rsid w:val="3CE8B161"/>
    <w:rsid w:val="3E3751D8"/>
    <w:rsid w:val="4287FBA9"/>
    <w:rsid w:val="4366EA20"/>
    <w:rsid w:val="43DFA743"/>
    <w:rsid w:val="44BF7429"/>
    <w:rsid w:val="44D85530"/>
    <w:rsid w:val="44F25807"/>
    <w:rsid w:val="4C69DADC"/>
    <w:rsid w:val="4EB0091F"/>
    <w:rsid w:val="4EC2945E"/>
    <w:rsid w:val="4F3E141B"/>
    <w:rsid w:val="529434D9"/>
    <w:rsid w:val="53805C1C"/>
    <w:rsid w:val="56D78117"/>
    <w:rsid w:val="57125AE4"/>
    <w:rsid w:val="5CEB7164"/>
    <w:rsid w:val="5DC92E90"/>
    <w:rsid w:val="5E33C15C"/>
    <w:rsid w:val="64F265F7"/>
    <w:rsid w:val="65CCA88A"/>
    <w:rsid w:val="673D3C42"/>
    <w:rsid w:val="68F82901"/>
    <w:rsid w:val="6968B873"/>
    <w:rsid w:val="6CD56345"/>
    <w:rsid w:val="6E0E5610"/>
    <w:rsid w:val="71816AEE"/>
    <w:rsid w:val="7518D0B2"/>
    <w:rsid w:val="7A5DA975"/>
    <w:rsid w:val="7EBF119D"/>
    <w:rsid w:val="7EE0109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08F4"/>
  <w15:docId w15:val="{E5615FA7-B91E-451D-9EC9-57A07F4A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anklin Gothic Book" w:eastAsia="HGGothicE" w:hAnsi="Franklin Gothic Book" w:cs="Tahoma"/>
        <w:sz w:val="24"/>
        <w:szCs w:val="24"/>
        <w:lang w:val="fr-FR" w:eastAsia="ja-JP"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40" w:after="360"/>
      <w:ind w:left="720" w:right="720"/>
    </w:pPr>
    <w:rPr>
      <w:rFonts w:eastAsia="Franklin Gothic Book"/>
      <w:color w:val="595959"/>
      <w:kern w:val="3"/>
      <w:szCs w:val="20"/>
    </w:rPr>
  </w:style>
  <w:style w:type="paragraph" w:styleId="Titre1">
    <w:name w:val="heading 1"/>
    <w:basedOn w:val="Normal"/>
    <w:next w:val="Normal"/>
    <w:uiPriority w:val="9"/>
    <w:qFormat/>
    <w:pPr>
      <w:spacing w:before="0"/>
      <w:contextualSpacing/>
      <w:outlineLvl w:val="0"/>
    </w:pPr>
    <w:rPr>
      <w:rFonts w:ascii="Franklin Gothic Medium" w:eastAsia="HGSoeiKakugothicUB" w:hAnsi="Franklin Gothic Medium"/>
      <w:caps/>
      <w:color w:val="112F51"/>
    </w:rPr>
  </w:style>
  <w:style w:type="paragraph" w:styleId="Titre2">
    <w:name w:val="heading 2"/>
    <w:basedOn w:val="Normal"/>
    <w:next w:val="Normal"/>
    <w:uiPriority w:val="9"/>
    <w:semiHidden/>
    <w:unhideWhenUsed/>
    <w:qFormat/>
    <w:pPr>
      <w:keepNext/>
      <w:keepLines/>
      <w:spacing w:after="0"/>
      <w:outlineLvl w:val="1"/>
    </w:pPr>
    <w:rPr>
      <w:rFonts w:ascii="Franklin Gothic Medium" w:eastAsia="HGSoeiKakugothicUB" w:hAnsi="Franklin Gothic Medium"/>
      <w:color w:val="112F51"/>
      <w:sz w:val="26"/>
      <w:szCs w:val="26"/>
    </w:rPr>
  </w:style>
  <w:style w:type="paragraph" w:styleId="Titre3">
    <w:name w:val="heading 3"/>
    <w:basedOn w:val="Normal"/>
    <w:next w:val="Normal"/>
    <w:uiPriority w:val="9"/>
    <w:semiHidden/>
    <w:unhideWhenUsed/>
    <w:qFormat/>
    <w:pPr>
      <w:keepNext/>
      <w:keepLines/>
      <w:spacing w:after="0"/>
      <w:outlineLvl w:val="2"/>
    </w:pPr>
    <w:rPr>
      <w:rFonts w:ascii="Aptos Display" w:eastAsia="Times New Roman" w:hAnsi="Aptos Display" w:cs="Times New Roman"/>
      <w:color w:val="0A2F40"/>
      <w:szCs w:val="24"/>
    </w:rPr>
  </w:style>
  <w:style w:type="paragraph" w:styleId="Titre4">
    <w:name w:val="heading 4"/>
    <w:basedOn w:val="Normal"/>
    <w:next w:val="Normal"/>
    <w:uiPriority w:val="9"/>
    <w:semiHidden/>
    <w:unhideWhenUsed/>
    <w:qFormat/>
    <w:pPr>
      <w:keepNext/>
      <w:keepLines/>
      <w:spacing w:after="0"/>
      <w:outlineLvl w:val="3"/>
    </w:pPr>
    <w:rPr>
      <w:rFonts w:ascii="Aptos Display" w:eastAsia="Times New Roman" w:hAnsi="Aptos Display" w:cs="Times New Roman"/>
      <w:i/>
      <w:iCs/>
      <w:color w:val="0F476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Franklin Gothic Medium" w:eastAsia="HGSoeiKakugothicUB" w:hAnsi="Franklin Gothic Medium" w:cs="Tahoma"/>
      <w:caps/>
      <w:color w:val="112F51"/>
      <w:kern w:val="3"/>
      <w:sz w:val="20"/>
      <w:szCs w:val="20"/>
    </w:rPr>
  </w:style>
  <w:style w:type="paragraph" w:customStyle="1" w:styleId="Destinataire">
    <w:name w:val="Destinataire"/>
    <w:basedOn w:val="Normal"/>
    <w:pPr>
      <w:spacing w:before="840" w:after="40"/>
    </w:pPr>
    <w:rPr>
      <w:b/>
      <w:bCs/>
      <w:color w:val="000000"/>
    </w:rPr>
  </w:style>
  <w:style w:type="paragraph" w:styleId="Salutations">
    <w:name w:val="Salutation"/>
    <w:basedOn w:val="Normal"/>
    <w:pPr>
      <w:spacing w:before="720"/>
    </w:pPr>
  </w:style>
  <w:style w:type="character" w:customStyle="1" w:styleId="SalutationsCar">
    <w:name w:val="Salutations Car"/>
    <w:basedOn w:val="Policepardfaut"/>
    <w:rPr>
      <w:rFonts w:eastAsia="Franklin Gothic Book"/>
      <w:color w:val="595959"/>
      <w:kern w:val="3"/>
      <w:sz w:val="20"/>
      <w:szCs w:val="20"/>
    </w:rPr>
  </w:style>
  <w:style w:type="paragraph" w:styleId="Formuledepolitesse">
    <w:name w:val="Closing"/>
    <w:basedOn w:val="Normal"/>
    <w:next w:val="Signature"/>
    <w:pPr>
      <w:spacing w:before="480" w:after="960"/>
    </w:pPr>
  </w:style>
  <w:style w:type="character" w:customStyle="1" w:styleId="FormuledepolitesseCar">
    <w:name w:val="Formule de politesse Car"/>
    <w:basedOn w:val="Policepardfaut"/>
    <w:rPr>
      <w:rFonts w:eastAsia="Franklin Gothic Book"/>
      <w:color w:val="595959"/>
      <w:kern w:val="3"/>
      <w:szCs w:val="20"/>
    </w:rPr>
  </w:style>
  <w:style w:type="paragraph" w:styleId="Signature">
    <w:name w:val="Signature"/>
    <w:basedOn w:val="Normal"/>
    <w:pPr>
      <w:contextualSpacing/>
    </w:pPr>
    <w:rPr>
      <w:b/>
      <w:bCs/>
      <w:color w:val="17406D"/>
    </w:rPr>
  </w:style>
  <w:style w:type="character" w:customStyle="1" w:styleId="SignatureCar">
    <w:name w:val="Signature Car"/>
    <w:basedOn w:val="Policepardfaut"/>
    <w:rPr>
      <w:rFonts w:eastAsia="Franklin Gothic Book"/>
      <w:b/>
      <w:bCs/>
      <w:color w:val="17406D"/>
      <w:kern w:val="3"/>
      <w:szCs w:val="20"/>
    </w:rPr>
  </w:style>
  <w:style w:type="paragraph" w:styleId="En-tte">
    <w:name w:val="header"/>
    <w:basedOn w:val="Normal"/>
    <w:pPr>
      <w:spacing w:after="0"/>
      <w:jc w:val="right"/>
    </w:pPr>
  </w:style>
  <w:style w:type="character" w:customStyle="1" w:styleId="En-tteCar">
    <w:name w:val="En-tête Car"/>
    <w:basedOn w:val="Policepardfaut"/>
    <w:rPr>
      <w:rFonts w:eastAsia="Franklin Gothic Book"/>
      <w:color w:val="595959"/>
      <w:kern w:val="3"/>
      <w:sz w:val="20"/>
      <w:szCs w:val="20"/>
    </w:rPr>
  </w:style>
  <w:style w:type="character" w:styleId="lev">
    <w:name w:val="Strong"/>
    <w:basedOn w:val="Policepardfaut"/>
    <w:rPr>
      <w:b/>
      <w:bCs/>
    </w:rPr>
  </w:style>
  <w:style w:type="paragraph" w:customStyle="1" w:styleId="Coordonnes">
    <w:name w:val="Coordonnées"/>
    <w:basedOn w:val="Normal"/>
    <w:pPr>
      <w:spacing w:before="0" w:after="0"/>
    </w:pPr>
    <w:rPr>
      <w:color w:val="FFFFFF"/>
    </w:rPr>
  </w:style>
  <w:style w:type="character" w:customStyle="1" w:styleId="Titre2Car">
    <w:name w:val="Titre 2 Car"/>
    <w:basedOn w:val="Policepardfaut"/>
    <w:rPr>
      <w:rFonts w:ascii="Franklin Gothic Medium" w:eastAsia="HGSoeiKakugothicUB" w:hAnsi="Franklin Gothic Medium" w:cs="Tahoma"/>
      <w:color w:val="112F51"/>
      <w:kern w:val="3"/>
      <w:sz w:val="26"/>
      <w:szCs w:val="26"/>
    </w:rPr>
  </w:style>
  <w:style w:type="paragraph" w:styleId="NormalWeb">
    <w:name w:val="Normal (Web)"/>
    <w:basedOn w:val="Normal"/>
    <w:pPr>
      <w:spacing w:before="100" w:after="100"/>
    </w:pPr>
    <w:rPr>
      <w:rFonts w:ascii="Times New Roman" w:eastAsia="HGGothicE" w:hAnsi="Times New Roman" w:cs="Times New Roman"/>
      <w:color w:val="auto"/>
      <w:kern w:val="0"/>
      <w:szCs w:val="24"/>
    </w:rPr>
  </w:style>
  <w:style w:type="character" w:styleId="Textedelespacerserv">
    <w:name w:val="Placeholder Text"/>
    <w:basedOn w:val="Policepardfaut"/>
    <w:rPr>
      <w:color w:val="808080"/>
    </w:rPr>
  </w:style>
  <w:style w:type="paragraph" w:styleId="Pieddepage">
    <w:name w:val="footer"/>
    <w:basedOn w:val="Normal"/>
    <w:pPr>
      <w:tabs>
        <w:tab w:val="center" w:pos="4680"/>
        <w:tab w:val="right" w:pos="9360"/>
      </w:tabs>
      <w:spacing w:before="0" w:after="0"/>
    </w:pPr>
  </w:style>
  <w:style w:type="character" w:customStyle="1" w:styleId="PieddepageCar">
    <w:name w:val="Pied de page Car"/>
    <w:basedOn w:val="Policepardfaut"/>
    <w:rPr>
      <w:rFonts w:eastAsia="Franklin Gothic Book"/>
      <w:color w:val="595959"/>
      <w:kern w:val="3"/>
      <w:sz w:val="20"/>
      <w:szCs w:val="20"/>
    </w:rPr>
  </w:style>
  <w:style w:type="paragraph" w:customStyle="1" w:styleId="Logo">
    <w:name w:val="Logo"/>
    <w:basedOn w:val="Normal"/>
    <w:next w:val="Normal"/>
    <w:pPr>
      <w:spacing w:before="0" w:after="0"/>
      <w:ind w:left="-180" w:right="-24"/>
      <w:jc w:val="center"/>
    </w:pPr>
    <w:rPr>
      <w:b/>
      <w:bCs/>
      <w:color w:val="FFFFFF"/>
      <w:spacing w:val="120"/>
      <w:sz w:val="44"/>
      <w:szCs w:val="48"/>
    </w:rPr>
  </w:style>
  <w:style w:type="character" w:customStyle="1" w:styleId="Caractredelogo">
    <w:name w:val="Caractère de logo"/>
    <w:basedOn w:val="Policepardfaut"/>
    <w:rPr>
      <w:rFonts w:eastAsia="Franklin Gothic Book"/>
      <w:b/>
      <w:bCs/>
      <w:color w:val="FFFFFF"/>
      <w:spacing w:val="120"/>
      <w:kern w:val="3"/>
      <w:sz w:val="44"/>
      <w:szCs w:val="48"/>
    </w:rPr>
  </w:style>
  <w:style w:type="paragraph" w:customStyle="1" w:styleId="1673811D521D46D78ABAD5743EB0CBAE">
    <w:name w:val="1673811D521D46D78ABAD5743EB0CBAE"/>
    <w:pPr>
      <w:suppressAutoHyphens/>
      <w:spacing w:after="160" w:line="276" w:lineRule="auto"/>
    </w:pPr>
    <w:rPr>
      <w:kern w:val="3"/>
      <w:lang w:eastAsia="fr-FR"/>
    </w:rPr>
  </w:style>
  <w:style w:type="paragraph" w:styleId="Titre">
    <w:name w:val="Title"/>
    <w:basedOn w:val="Normal"/>
    <w:next w:val="Normal"/>
    <w:uiPriority w:val="10"/>
    <w:qFormat/>
    <w:pPr>
      <w:spacing w:before="0" w:after="0"/>
      <w:contextualSpacing/>
    </w:pPr>
    <w:rPr>
      <w:rFonts w:ascii="Franklin Gothic Medium" w:eastAsia="HGSoeiKakugothicUB" w:hAnsi="Franklin Gothic Medium"/>
      <w:color w:val="auto"/>
      <w:spacing w:val="-10"/>
      <w:sz w:val="56"/>
      <w:szCs w:val="56"/>
    </w:rPr>
  </w:style>
  <w:style w:type="character" w:customStyle="1" w:styleId="TitreCar">
    <w:name w:val="Titre Car"/>
    <w:basedOn w:val="Policepardfaut"/>
    <w:rPr>
      <w:rFonts w:ascii="Franklin Gothic Medium" w:eastAsia="HGSoeiKakugothicUB" w:hAnsi="Franklin Gothic Medium" w:cs="Tahoma"/>
      <w:spacing w:val="-10"/>
      <w:kern w:val="3"/>
      <w:sz w:val="56"/>
      <w:szCs w:val="56"/>
    </w:rPr>
  </w:style>
  <w:style w:type="character" w:customStyle="1" w:styleId="Titre3Car">
    <w:name w:val="Titre 3 Car"/>
    <w:basedOn w:val="Policepardfaut"/>
    <w:rPr>
      <w:rFonts w:ascii="Aptos Display" w:eastAsia="Times New Roman" w:hAnsi="Aptos Display" w:cs="Times New Roman"/>
      <w:color w:val="0A2F40"/>
      <w:kern w:val="3"/>
    </w:rPr>
  </w:style>
  <w:style w:type="character" w:customStyle="1" w:styleId="Titre4Car">
    <w:name w:val="Titre 4 Car"/>
    <w:basedOn w:val="Policepardfaut"/>
    <w:rPr>
      <w:rFonts w:ascii="Aptos Display" w:eastAsia="Times New Roman" w:hAnsi="Aptos Display" w:cs="Times New Roman"/>
      <w:i/>
      <w:iCs/>
      <w:color w:val="0F4761"/>
      <w:kern w:val="3"/>
      <w:szCs w:val="20"/>
    </w:rPr>
  </w:style>
  <w:style w:type="paragraph" w:styleId="Paragraphedeliste">
    <w:name w:val="List Paragraph"/>
    <w:basedOn w:val="Normal"/>
    <w:pPr>
      <w:contextualSpacing/>
    </w:pPr>
  </w:style>
  <w:style w:type="character" w:styleId="Lienhypertexte">
    <w:name w:val="Hyperlink"/>
    <w:basedOn w:val="Policepardfaut"/>
    <w:uiPriority w:val="99"/>
    <w:unhideWhenUsed/>
    <w:rPr>
      <w:color w:val="467886"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7b6D7DE3E1-619D-4B4A-A7E0-5C00EC2A4615%7dtf56348247_win3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C6CE33938CF04CB57528E205441843" ma:contentTypeVersion="5" ma:contentTypeDescription="Crée un document." ma:contentTypeScope="" ma:versionID="0ee0ab7ec4167dd9cf97351779223894">
  <xsd:schema xmlns:xsd="http://www.w3.org/2001/XMLSchema" xmlns:xs="http://www.w3.org/2001/XMLSchema" xmlns:p="http://schemas.microsoft.com/office/2006/metadata/properties" xmlns:ns3="57a0d478-5c2b-48f9-b7f6-e45e1c2182cf" targetNamespace="http://schemas.microsoft.com/office/2006/metadata/properties" ma:root="true" ma:fieldsID="0bd0916783c72c1f30f2120ba2285fc1" ns3:_="">
    <xsd:import namespace="57a0d478-5c2b-48f9-b7f6-e45e1c2182c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0d478-5c2b-48f9-b7f6-e45e1c2182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A6C3DB-1910-4676-A2F7-9E028A7E8388}">
  <ds:schemaRefs>
    <ds:schemaRef ds:uri="http://schemas.openxmlformats.org/package/2006/metadata/core-properties"/>
    <ds:schemaRef ds:uri="http://purl.org/dc/dcmitype/"/>
    <ds:schemaRef ds:uri="http://schemas.microsoft.com/office/2006/documentManagement/types"/>
    <ds:schemaRef ds:uri="57a0d478-5c2b-48f9-b7f6-e45e1c2182cf"/>
    <ds:schemaRef ds:uri="http://purl.org/dc/elements/1.1/"/>
    <ds:schemaRef ds:uri="http://www.w3.org/XML/1998/namespace"/>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7A8267C7-322B-429D-8D30-FBBC26F463E9}">
  <ds:schemaRefs>
    <ds:schemaRef ds:uri="http://schemas.microsoft.com/sharepoint/v3/contenttype/forms"/>
  </ds:schemaRefs>
</ds:datastoreItem>
</file>

<file path=customXml/itemProps3.xml><?xml version="1.0" encoding="utf-8"?>
<ds:datastoreItem xmlns:ds="http://schemas.openxmlformats.org/officeDocument/2006/customXml" ds:itemID="{7043FE38-5F3E-4478-9AA6-387F567622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0d478-5c2b-48f9-b7f6-e45e1c2182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{6D7DE3E1-619D-4B4A-A7E0-5C00EC2A4615}tf56348247_win32.dotx</Template>
  <TotalTime>0</TotalTime>
  <Pages>10</Pages>
  <Words>2786</Words>
  <Characters>15329</Characters>
  <Application>Microsoft Office Word</Application>
  <DocSecurity>4</DocSecurity>
  <Lines>127</Lines>
  <Paragraphs>36</Paragraphs>
  <ScaleCrop>false</ScaleCrop>
  <Company/>
  <LinksUpToDate>false</LinksUpToDate>
  <CharactersWithSpaces>18079</CharactersWithSpaces>
  <SharedDoc>false</SharedDoc>
  <HLinks>
    <vt:vector size="96" baseType="variant">
      <vt:variant>
        <vt:i4>1114165</vt:i4>
      </vt:variant>
      <vt:variant>
        <vt:i4>92</vt:i4>
      </vt:variant>
      <vt:variant>
        <vt:i4>0</vt:i4>
      </vt:variant>
      <vt:variant>
        <vt:i4>5</vt:i4>
      </vt:variant>
      <vt:variant>
        <vt:lpwstr/>
      </vt:variant>
      <vt:variant>
        <vt:lpwstr>_Toc290512689</vt:lpwstr>
      </vt:variant>
      <vt:variant>
        <vt:i4>1310773</vt:i4>
      </vt:variant>
      <vt:variant>
        <vt:i4>86</vt:i4>
      </vt:variant>
      <vt:variant>
        <vt:i4>0</vt:i4>
      </vt:variant>
      <vt:variant>
        <vt:i4>5</vt:i4>
      </vt:variant>
      <vt:variant>
        <vt:lpwstr/>
      </vt:variant>
      <vt:variant>
        <vt:lpwstr>_Toc524167270</vt:lpwstr>
      </vt:variant>
      <vt:variant>
        <vt:i4>2031677</vt:i4>
      </vt:variant>
      <vt:variant>
        <vt:i4>80</vt:i4>
      </vt:variant>
      <vt:variant>
        <vt:i4>0</vt:i4>
      </vt:variant>
      <vt:variant>
        <vt:i4>5</vt:i4>
      </vt:variant>
      <vt:variant>
        <vt:lpwstr/>
      </vt:variant>
      <vt:variant>
        <vt:lpwstr>_Toc188462263</vt:lpwstr>
      </vt:variant>
      <vt:variant>
        <vt:i4>1441842</vt:i4>
      </vt:variant>
      <vt:variant>
        <vt:i4>74</vt:i4>
      </vt:variant>
      <vt:variant>
        <vt:i4>0</vt:i4>
      </vt:variant>
      <vt:variant>
        <vt:i4>5</vt:i4>
      </vt:variant>
      <vt:variant>
        <vt:lpwstr/>
      </vt:variant>
      <vt:variant>
        <vt:lpwstr>_Toc16077242</vt:lpwstr>
      </vt:variant>
      <vt:variant>
        <vt:i4>2097161</vt:i4>
      </vt:variant>
      <vt:variant>
        <vt:i4>68</vt:i4>
      </vt:variant>
      <vt:variant>
        <vt:i4>0</vt:i4>
      </vt:variant>
      <vt:variant>
        <vt:i4>5</vt:i4>
      </vt:variant>
      <vt:variant>
        <vt:lpwstr/>
      </vt:variant>
      <vt:variant>
        <vt:lpwstr>_Toc1565768011</vt:lpwstr>
      </vt:variant>
      <vt:variant>
        <vt:i4>3080197</vt:i4>
      </vt:variant>
      <vt:variant>
        <vt:i4>62</vt:i4>
      </vt:variant>
      <vt:variant>
        <vt:i4>0</vt:i4>
      </vt:variant>
      <vt:variant>
        <vt:i4>5</vt:i4>
      </vt:variant>
      <vt:variant>
        <vt:lpwstr/>
      </vt:variant>
      <vt:variant>
        <vt:lpwstr>_Toc1336510428</vt:lpwstr>
      </vt:variant>
      <vt:variant>
        <vt:i4>1376318</vt:i4>
      </vt:variant>
      <vt:variant>
        <vt:i4>56</vt:i4>
      </vt:variant>
      <vt:variant>
        <vt:i4>0</vt:i4>
      </vt:variant>
      <vt:variant>
        <vt:i4>5</vt:i4>
      </vt:variant>
      <vt:variant>
        <vt:lpwstr/>
      </vt:variant>
      <vt:variant>
        <vt:lpwstr>_Toc609560779</vt:lpwstr>
      </vt:variant>
      <vt:variant>
        <vt:i4>3080196</vt:i4>
      </vt:variant>
      <vt:variant>
        <vt:i4>50</vt:i4>
      </vt:variant>
      <vt:variant>
        <vt:i4>0</vt:i4>
      </vt:variant>
      <vt:variant>
        <vt:i4>5</vt:i4>
      </vt:variant>
      <vt:variant>
        <vt:lpwstr/>
      </vt:variant>
      <vt:variant>
        <vt:lpwstr>_Toc1034517449</vt:lpwstr>
      </vt:variant>
      <vt:variant>
        <vt:i4>2818054</vt:i4>
      </vt:variant>
      <vt:variant>
        <vt:i4>44</vt:i4>
      </vt:variant>
      <vt:variant>
        <vt:i4>0</vt:i4>
      </vt:variant>
      <vt:variant>
        <vt:i4>5</vt:i4>
      </vt:variant>
      <vt:variant>
        <vt:lpwstr/>
      </vt:variant>
      <vt:variant>
        <vt:lpwstr>_Toc1025106128</vt:lpwstr>
      </vt:variant>
      <vt:variant>
        <vt:i4>2818049</vt:i4>
      </vt:variant>
      <vt:variant>
        <vt:i4>38</vt:i4>
      </vt:variant>
      <vt:variant>
        <vt:i4>0</vt:i4>
      </vt:variant>
      <vt:variant>
        <vt:i4>5</vt:i4>
      </vt:variant>
      <vt:variant>
        <vt:lpwstr/>
      </vt:variant>
      <vt:variant>
        <vt:lpwstr>_Toc1053696056</vt:lpwstr>
      </vt:variant>
      <vt:variant>
        <vt:i4>2949134</vt:i4>
      </vt:variant>
      <vt:variant>
        <vt:i4>32</vt:i4>
      </vt:variant>
      <vt:variant>
        <vt:i4>0</vt:i4>
      </vt:variant>
      <vt:variant>
        <vt:i4>5</vt:i4>
      </vt:variant>
      <vt:variant>
        <vt:lpwstr/>
      </vt:variant>
      <vt:variant>
        <vt:lpwstr>_Toc1699754151</vt:lpwstr>
      </vt:variant>
      <vt:variant>
        <vt:i4>2818051</vt:i4>
      </vt:variant>
      <vt:variant>
        <vt:i4>26</vt:i4>
      </vt:variant>
      <vt:variant>
        <vt:i4>0</vt:i4>
      </vt:variant>
      <vt:variant>
        <vt:i4>5</vt:i4>
      </vt:variant>
      <vt:variant>
        <vt:lpwstr/>
      </vt:variant>
      <vt:variant>
        <vt:lpwstr>_Toc1219730743</vt:lpwstr>
      </vt:variant>
      <vt:variant>
        <vt:i4>2031664</vt:i4>
      </vt:variant>
      <vt:variant>
        <vt:i4>20</vt:i4>
      </vt:variant>
      <vt:variant>
        <vt:i4>0</vt:i4>
      </vt:variant>
      <vt:variant>
        <vt:i4>5</vt:i4>
      </vt:variant>
      <vt:variant>
        <vt:lpwstr/>
      </vt:variant>
      <vt:variant>
        <vt:lpwstr>_Toc122549767</vt:lpwstr>
      </vt:variant>
      <vt:variant>
        <vt:i4>1179706</vt:i4>
      </vt:variant>
      <vt:variant>
        <vt:i4>14</vt:i4>
      </vt:variant>
      <vt:variant>
        <vt:i4>0</vt:i4>
      </vt:variant>
      <vt:variant>
        <vt:i4>5</vt:i4>
      </vt:variant>
      <vt:variant>
        <vt:lpwstr/>
      </vt:variant>
      <vt:variant>
        <vt:lpwstr>_Toc568443345</vt:lpwstr>
      </vt:variant>
      <vt:variant>
        <vt:i4>2424835</vt:i4>
      </vt:variant>
      <vt:variant>
        <vt:i4>8</vt:i4>
      </vt:variant>
      <vt:variant>
        <vt:i4>0</vt:i4>
      </vt:variant>
      <vt:variant>
        <vt:i4>5</vt:i4>
      </vt:variant>
      <vt:variant>
        <vt:lpwstr/>
      </vt:variant>
      <vt:variant>
        <vt:lpwstr>_Toc2101311132</vt:lpwstr>
      </vt:variant>
      <vt:variant>
        <vt:i4>1441840</vt:i4>
      </vt:variant>
      <vt:variant>
        <vt:i4>2</vt:i4>
      </vt:variant>
      <vt:variant>
        <vt:i4>0</vt:i4>
      </vt:variant>
      <vt:variant>
        <vt:i4>5</vt:i4>
      </vt:variant>
      <vt:variant>
        <vt:lpwstr/>
      </vt:variant>
      <vt:variant>
        <vt:lpwstr>_Toc273185929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FLIGITTER ROBIN</dc:creator>
  <cp:keywords/>
  <dc:description/>
  <cp:lastModifiedBy>FLIGITTER ROBIN</cp:lastModifiedBy>
  <cp:revision>2</cp:revision>
  <dcterms:created xsi:type="dcterms:W3CDTF">2025-05-13T07:04:00Z</dcterms:created>
  <dcterms:modified xsi:type="dcterms:W3CDTF">2025-05-13T07:04:00Z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0x01010066C6CE33938CF04CB57528E205441843</vt:lpwstr>
  </property>
</Properties>
</file>