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o28lir8c0ko" w:id="0"/>
      <w:bookmarkEnd w:id="0"/>
      <w:r w:rsidDel="00000000" w:rsidR="00000000" w:rsidRPr="00000000">
        <w:rPr>
          <w:rtl w:val="0"/>
        </w:rPr>
        <w:t xml:space="preserve">BRE MATERIAL BUNDLE - APP002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jpaylvs3jq2" w:id="1"/>
      <w:bookmarkEnd w:id="1"/>
      <w:r w:rsidDel="00000000" w:rsidR="00000000" w:rsidRPr="00000000">
        <w:rPr>
          <w:rtl w:val="0"/>
        </w:rPr>
        <w:t xml:space="preserve">MATERIAL BRE RULE R07 — APP002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Application ID: APP002 Borrower ID: C002 BRE Run ID: BRE-APP002-20260908 Rule ID: R07 Rule Name: DSCR Actual Value: 1.18 Required Threshold: minimum 1.25x BRE Outcome: FAIL Severity: High Exception or Referral Route: Financial exception review Source Field: financial_performance.dscr Policy Version: Credit Policy - Working Capital v1.0 Evaluated On: 2026-09-08 Record Boundary: APP002_R07_ONLY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record_type=bre_material_results_by_application logical_source_file=bre_rule_results.csv application_id=APP002 borrower_id=C002 bre_run_id=BRE-APP002-20260908 overall_bre_status=EXCEPTION_REVIEW_REQUIRED record_boundary=APP002_MATERIAL_ONLY representation=retrieval_safe_atomic_line pass_count=11 fail_count=2 refer_count=0 caution_count=1 hard_stop_count=0 specialist_review_required=Yes exception_or_review_class=Financial / Liquidity routing_path=Senior Credit Risk Specialist summary_reason=DSCR and current ratio below policy; utilisation in caution band. base_sanction_authority=Regional Credit Committee run_date=2026-09-08 material_non_pass_rule_count=3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MATERIAL_RULE|application_id=APP002|borrower_id=C002|bre_run_id=BRE-APP002-20260908|rule_id=R07|rule_name=DSCR|actual_value=1.18|threshold_or_rule=&gt;=1.25x|bre_outcome=FAIL|severity=High|exception_or_referral_route=Financial exception review|source_field=financial_performance.dscr|policy_version=Credit Policy - Working Capital v1.0|evaluated_on=2026-09-08|record_boundary=APP002_R07_ONLY MATERIAL_RULE|application_id=APP002|borrower_id=C002|bre_run_id=BRE-APP002-20260908|rule_id=R08|rule_name=Current ratio|actual_value=1.05|threshold_or_rule=&gt;=1.10x|bre_outcome=FAIL|severity=Medium|exception_or_referral_route=Liquidity exception review|source_field=financial_performance.current_ratio|policy_version=Credit Policy - Working Capital v1.0|evaluated_on=2026-09-08|record_boundary=APP002_R08_ONLY MATERIAL_RULE|application_id=APP002|borrower_id=C002|bre_run_id=BRE-APP002-20260908|rule_id=R10|rule_name=Average facility utilisation|actual_value=92|threshold_or_rule=up to 90 acceptable; above 90 through 95 caution; above 95 review|bre_outcome=CAUTION|severity=Medium|exception_or_referral_route=Analyst comment required|source_field=banking_behavior.avg_limit_utilisation_pct|policy_version=Credit Policy - Working Capital v1.0|evaluated_on=2026-09-08|record_boundary=APP002_R10_ONLY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END_MATERIAL_BUNDLE|application_id=APP002|bre_run_id=BRE-APP002-20260908|record_count=3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