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7DA83" w14:textId="2B04EF94" w:rsidR="00F3208A" w:rsidRDefault="00EA554B" w:rsidP="00AA3279">
      <w:pPr>
        <w:pStyle w:val="Heading1"/>
        <w:spacing w:before="240" w:after="200"/>
        <w:jc w:val="center"/>
        <w:rPr>
          <w:color w:val="244061"/>
        </w:rPr>
      </w:pPr>
      <w:r w:rsidRPr="002B6AC7">
        <w:rPr>
          <w:color w:val="244061"/>
        </w:rPr>
        <w:t>Stock M</w:t>
      </w:r>
      <w:r w:rsidR="002B2AB8" w:rsidRPr="002B6AC7">
        <w:rPr>
          <w:color w:val="244061"/>
        </w:rPr>
        <w:t xml:space="preserve">arket </w:t>
      </w:r>
      <w:r w:rsidR="006E2051">
        <w:rPr>
          <w:color w:val="244061"/>
        </w:rPr>
        <w:t>R</w:t>
      </w:r>
      <w:r w:rsidR="002B2AB8" w:rsidRPr="002B6AC7">
        <w:rPr>
          <w:color w:val="244061"/>
        </w:rPr>
        <w:t>eport</w:t>
      </w:r>
    </w:p>
    <w:p w14:paraId="735A6EB9" w14:textId="0ADAF15D" w:rsidR="00F836FC" w:rsidRPr="00F836FC" w:rsidRDefault="00FB1350" w:rsidP="00FB1350">
      <w:pPr>
        <w:jc w:val="both"/>
      </w:pPr>
      <w:r>
        <w:t xml:space="preserve">Hello </w:t>
      </w:r>
      <w:fldSimple w:instr=" MERGEFIELD  ShortName  \* MERGEFORMAT ">
        <w:r w:rsidR="004E196F">
          <w:rPr>
            <w:noProof/>
          </w:rPr>
          <w:t>«ShortName»</w:t>
        </w:r>
      </w:fldSimple>
    </w:p>
    <w:tbl>
      <w:tblPr>
        <w:tblStyle w:val="TableGrid"/>
        <w:tblW w:w="10338" w:type="dxa"/>
        <w:tblInd w:w="-510" w:type="dxa"/>
        <w:tblLayout w:type="fixed"/>
        <w:tblLook w:val="04A0" w:firstRow="1" w:lastRow="0" w:firstColumn="1" w:lastColumn="0" w:noHBand="0" w:noVBand="1"/>
      </w:tblPr>
      <w:tblGrid>
        <w:gridCol w:w="851"/>
        <w:gridCol w:w="3018"/>
        <w:gridCol w:w="1391"/>
        <w:gridCol w:w="1653"/>
        <w:gridCol w:w="1536"/>
        <w:gridCol w:w="1889"/>
      </w:tblGrid>
      <w:tr w:rsidR="008A5E68" w:rsidRPr="002B6AC7" w14:paraId="36FD67F0" w14:textId="77777777" w:rsidTr="00660157">
        <w:trPr>
          <w:trHeight w:val="20"/>
          <w:tblHeader/>
        </w:trPr>
        <w:tc>
          <w:tcPr>
            <w:tcW w:w="863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14:paraId="64E68E42" w14:textId="77777777" w:rsidR="002B2AB8" w:rsidRPr="002B6AC7" w:rsidRDefault="002B2AB8" w:rsidP="008A5E68">
            <w:pPr>
              <w:spacing w:after="0" w:line="240" w:lineRule="auto"/>
            </w:pPr>
            <w:r w:rsidRPr="002B6AC7">
              <w:t>Trade No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14:paraId="7BEC5C6E" w14:textId="77777777" w:rsidR="002B2AB8" w:rsidRPr="002B6AC7" w:rsidRDefault="00B3170E" w:rsidP="002B6AC7">
            <w:pPr>
              <w:spacing w:after="0" w:line="240" w:lineRule="auto"/>
            </w:pPr>
            <w:r w:rsidRPr="002B6AC7">
              <w:t>Company</w:t>
            </w:r>
            <w:r w:rsidR="002B2AB8" w:rsidRPr="002B6AC7">
              <w:t xml:space="preserve"> name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14:paraId="35A2DBBA" w14:textId="77777777" w:rsidR="002B2AB8" w:rsidRPr="002B6AC7" w:rsidRDefault="002B2AB8" w:rsidP="002B6AC7">
            <w:pPr>
              <w:spacing w:after="0" w:line="240" w:lineRule="auto"/>
            </w:pPr>
            <w:r w:rsidRPr="002B6AC7">
              <w:t>Cost Price of a Share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14:paraId="43D43A79" w14:textId="77777777" w:rsidR="002B2AB8" w:rsidRPr="002B6AC7" w:rsidRDefault="002B2AB8" w:rsidP="002B6AC7">
            <w:pPr>
              <w:spacing w:after="0" w:line="240" w:lineRule="auto"/>
            </w:pPr>
            <w:r w:rsidRPr="002B6AC7">
              <w:t>Number of Shares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14:paraId="3FD40DDF" w14:textId="77777777" w:rsidR="002B2AB8" w:rsidRPr="002B6AC7" w:rsidRDefault="002B2AB8" w:rsidP="002B6AC7">
            <w:pPr>
              <w:spacing w:after="0" w:line="240" w:lineRule="auto"/>
            </w:pPr>
            <w:r w:rsidRPr="002B6AC7">
              <w:t>Sale</w:t>
            </w:r>
            <w:r w:rsidR="004D207B" w:rsidRPr="002B6AC7">
              <w:t>s</w:t>
            </w:r>
            <w:r w:rsidRPr="002B6AC7">
              <w:t xml:space="preserve"> Price of a Share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14:paraId="4524FCA7" w14:textId="77777777" w:rsidR="002B2AB8" w:rsidRPr="002B6AC7" w:rsidRDefault="002B2AB8" w:rsidP="002B6AC7">
            <w:pPr>
              <w:spacing w:after="0" w:line="240" w:lineRule="auto"/>
            </w:pPr>
            <w:r w:rsidRPr="002B6AC7">
              <w:t>Net Profit/Loss</w:t>
            </w:r>
          </w:p>
        </w:tc>
      </w:tr>
      <w:tr w:rsidR="008A5E68" w:rsidRPr="002B6AC7" w14:paraId="4179FDC3" w14:textId="77777777" w:rsidTr="00660157">
        <w:trPr>
          <w:trHeight w:val="20"/>
        </w:trPr>
        <w:tc>
          <w:tcPr>
            <w:tcW w:w="863" w:type="dxa"/>
            <w:shd w:val="clear" w:color="auto" w:fill="DBE5F1" w:themeFill="accent1" w:themeFillTint="33"/>
          </w:tcPr>
          <w:p w14:paraId="328930CA" w14:textId="77777777" w:rsidR="002B2AB8" w:rsidRPr="002B6AC7" w:rsidRDefault="00045651" w:rsidP="00D56EFA">
            <w:pPr>
              <w:spacing w:before="200" w:after="0" w:line="240" w:lineRule="auto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TableStart:StockDetails  \* MERGEFORMAT </w:instrText>
            </w:r>
            <w:r>
              <w:rPr>
                <w:noProof/>
              </w:rPr>
              <w:fldChar w:fldCharType="separate"/>
            </w:r>
            <w:r w:rsidR="002B2AB8" w:rsidRPr="002B6AC7">
              <w:rPr>
                <w:noProof/>
              </w:rPr>
              <w:t>«TableStart:StockDetails»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TradeNo  \* MERGEFORMAT </w:instrText>
            </w:r>
            <w:r>
              <w:rPr>
                <w:noProof/>
              </w:rPr>
              <w:fldChar w:fldCharType="separate"/>
            </w:r>
            <w:r w:rsidR="004D207B" w:rsidRPr="002B6AC7">
              <w:rPr>
                <w:noProof/>
              </w:rPr>
              <w:t>«TradeNo»</w:t>
            </w:r>
            <w:r>
              <w:rPr>
                <w:noProof/>
              </w:rPr>
              <w:fldChar w:fldCharType="end"/>
            </w:r>
          </w:p>
        </w:tc>
        <w:tc>
          <w:tcPr>
            <w:tcW w:w="3070" w:type="dxa"/>
            <w:shd w:val="clear" w:color="auto" w:fill="DBE5F1" w:themeFill="accent1" w:themeFillTint="33"/>
          </w:tcPr>
          <w:p w14:paraId="54217D9D" w14:textId="158666C5" w:rsidR="002B2AB8" w:rsidRPr="002B6AC7" w:rsidRDefault="00045651" w:rsidP="00D56EFA">
            <w:pPr>
              <w:spacing w:before="200" w:after="0" w:line="240" w:lineRule="auto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CompanyName  \* MERGEFORMAT </w:instrText>
            </w:r>
            <w:r>
              <w:rPr>
                <w:noProof/>
              </w:rPr>
              <w:fldChar w:fldCharType="separate"/>
            </w:r>
            <w:r w:rsidR="00777C05">
              <w:rPr>
                <w:noProof/>
              </w:rPr>
              <w:t>«CompanyName»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3" w:type="dxa"/>
            <w:shd w:val="clear" w:color="auto" w:fill="DBE5F1" w:themeFill="accent1" w:themeFillTint="33"/>
          </w:tcPr>
          <w:p w14:paraId="23DCCDC6" w14:textId="77777777" w:rsidR="002B2AB8" w:rsidRPr="002B6AC7" w:rsidRDefault="0070515B" w:rsidP="00D56EFA">
            <w:pPr>
              <w:spacing w:before="200" w:after="0" w:line="240" w:lineRule="auto"/>
              <w:jc w:val="right"/>
            </w:pPr>
            <w:r w:rsidRPr="002B6AC7">
              <w:t>$</w:t>
            </w:r>
            <w:r w:rsidR="00045651">
              <w:rPr>
                <w:noProof/>
              </w:rPr>
              <w:fldChar w:fldCharType="begin"/>
            </w:r>
            <w:r w:rsidR="00045651">
              <w:rPr>
                <w:noProof/>
              </w:rPr>
              <w:instrText xml:space="preserve"> MERGEFIELD  CostPrice  \* MERGEFORMAT </w:instrText>
            </w:r>
            <w:r w:rsidR="00045651">
              <w:rPr>
                <w:noProof/>
              </w:rPr>
              <w:fldChar w:fldCharType="separate"/>
            </w:r>
            <w:r w:rsidR="004D207B" w:rsidRPr="002B6AC7">
              <w:rPr>
                <w:noProof/>
              </w:rPr>
              <w:t>«CostPrice»</w:t>
            </w:r>
            <w:r w:rsidR="00045651">
              <w:rPr>
                <w:noProof/>
              </w:rPr>
              <w:fldChar w:fldCharType="end"/>
            </w:r>
          </w:p>
        </w:tc>
        <w:tc>
          <w:tcPr>
            <w:tcW w:w="1680" w:type="dxa"/>
            <w:shd w:val="clear" w:color="auto" w:fill="DBE5F1" w:themeFill="accent1" w:themeFillTint="33"/>
          </w:tcPr>
          <w:p w14:paraId="68CEE152" w14:textId="77777777" w:rsidR="002B2AB8" w:rsidRPr="002B6AC7" w:rsidRDefault="00045651" w:rsidP="00D56EFA">
            <w:pPr>
              <w:spacing w:before="200" w:after="0" w:line="240" w:lineRule="auto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SharesCount  \* MERGEFORMAT </w:instrText>
            </w:r>
            <w:r>
              <w:rPr>
                <w:noProof/>
              </w:rPr>
              <w:fldChar w:fldCharType="separate"/>
            </w:r>
            <w:r w:rsidR="004D207B" w:rsidRPr="002B6AC7">
              <w:rPr>
                <w:noProof/>
              </w:rPr>
              <w:t>«SharesCount»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63A6F010" w14:textId="77777777" w:rsidR="002B2AB8" w:rsidRPr="002B6AC7" w:rsidRDefault="0070515B" w:rsidP="00D56EFA">
            <w:pPr>
              <w:spacing w:before="200" w:after="0" w:line="240" w:lineRule="auto"/>
              <w:jc w:val="right"/>
            </w:pPr>
            <w:r w:rsidRPr="002B6AC7">
              <w:t>$</w:t>
            </w:r>
            <w:r w:rsidR="00045651">
              <w:rPr>
                <w:noProof/>
              </w:rPr>
              <w:fldChar w:fldCharType="begin"/>
            </w:r>
            <w:r w:rsidR="00045651">
              <w:rPr>
                <w:noProof/>
              </w:rPr>
              <w:instrText xml:space="preserve"> MERGEFIELD  SalesPrice  \* MERGEFORMAT </w:instrText>
            </w:r>
            <w:r w:rsidR="00045651">
              <w:rPr>
                <w:noProof/>
              </w:rPr>
              <w:fldChar w:fldCharType="separate"/>
            </w:r>
            <w:r w:rsidR="004D207B" w:rsidRPr="002B6AC7">
              <w:rPr>
                <w:noProof/>
              </w:rPr>
              <w:t>«SalesPrice»</w:t>
            </w:r>
            <w:r w:rsidR="00045651">
              <w:rPr>
                <w:noProof/>
              </w:rPr>
              <w:fldChar w:fldCharType="end"/>
            </w:r>
          </w:p>
        </w:tc>
        <w:tc>
          <w:tcPr>
            <w:tcW w:w="1920" w:type="dxa"/>
            <w:shd w:val="clear" w:color="auto" w:fill="DBE5F1" w:themeFill="accent1" w:themeFillTint="33"/>
          </w:tcPr>
          <w:p w14:paraId="16547786" w14:textId="38C3609E" w:rsidR="002B2AB8" w:rsidRPr="002B6AC7" w:rsidRDefault="002225D1" w:rsidP="00D56EFA">
            <w:pPr>
              <w:spacing w:before="200" w:after="0" w:line="240" w:lineRule="auto"/>
              <w:jc w:val="right"/>
            </w:pPr>
            <w:r>
              <w:rPr>
                <w:noProof/>
              </w:rPr>
              <w:t>$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Total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«Total»</w:t>
            </w:r>
            <w:r>
              <w:rPr>
                <w:noProof/>
              </w:rPr>
              <w:fldChar w:fldCharType="end"/>
            </w:r>
            <w:r w:rsidR="00045651">
              <w:rPr>
                <w:noProof/>
              </w:rPr>
              <w:fldChar w:fldCharType="begin"/>
            </w:r>
            <w:r w:rsidR="00045651">
              <w:rPr>
                <w:noProof/>
              </w:rPr>
              <w:instrText xml:space="preserve"> MERGEFIELD  TableEnd:StockDetails  \* MERGEFORMAT </w:instrText>
            </w:r>
            <w:r w:rsidR="00045651">
              <w:rPr>
                <w:noProof/>
              </w:rPr>
              <w:fldChar w:fldCharType="separate"/>
            </w:r>
            <w:r w:rsidR="00EA554B" w:rsidRPr="002B6AC7">
              <w:rPr>
                <w:noProof/>
              </w:rPr>
              <w:t>«TableEnd:StockDetails»</w:t>
            </w:r>
            <w:r w:rsidR="00045651">
              <w:rPr>
                <w:noProof/>
              </w:rPr>
              <w:fldChar w:fldCharType="end"/>
            </w:r>
          </w:p>
        </w:tc>
      </w:tr>
    </w:tbl>
    <w:p w14:paraId="0008F085" w14:textId="3BAA5BB4" w:rsidR="002B2AB8" w:rsidRDefault="002B2AB8"/>
    <w:p w14:paraId="118CD858" w14:textId="77777777" w:rsidR="008B4914" w:rsidRDefault="008B4914"/>
    <w:p w14:paraId="48275ABB" w14:textId="51516C08" w:rsidR="008B4914" w:rsidRDefault="008B4914" w:rsidP="008B4914">
      <w:pPr>
        <w:jc w:val="right"/>
      </w:pPr>
      <w:r>
        <w:t>Regards,</w:t>
      </w:r>
    </w:p>
    <w:p w14:paraId="5526899D" w14:textId="377E4081" w:rsidR="008B4914" w:rsidRDefault="004E196F" w:rsidP="008B4914">
      <w:pPr>
        <w:jc w:val="right"/>
      </w:pPr>
      <w:r>
        <w:fldChar w:fldCharType="begin"/>
      </w:r>
      <w:r>
        <w:instrText xml:space="preserve"> MERGEFIELD  FullName  \* MERGEFORMAT </w:instrText>
      </w:r>
      <w:r>
        <w:fldChar w:fldCharType="separate"/>
      </w:r>
      <w:r w:rsidR="009F5B4C">
        <w:rPr>
          <w:noProof/>
        </w:rPr>
        <w:t>«FullName»</w:t>
      </w:r>
      <w:r>
        <w:rPr>
          <w:noProof/>
        </w:rPr>
        <w:fldChar w:fldCharType="end"/>
      </w:r>
    </w:p>
    <w:sectPr w:rsidR="008B4914" w:rsidSect="001D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AB8"/>
    <w:rsid w:val="00045651"/>
    <w:rsid w:val="001225F6"/>
    <w:rsid w:val="001D0C4F"/>
    <w:rsid w:val="002225D1"/>
    <w:rsid w:val="002934C2"/>
    <w:rsid w:val="002B2AB8"/>
    <w:rsid w:val="002B6AC7"/>
    <w:rsid w:val="002F4D71"/>
    <w:rsid w:val="00383CCD"/>
    <w:rsid w:val="004D207B"/>
    <w:rsid w:val="004E196F"/>
    <w:rsid w:val="005A79E7"/>
    <w:rsid w:val="00660157"/>
    <w:rsid w:val="00690BC0"/>
    <w:rsid w:val="006E2051"/>
    <w:rsid w:val="0070515B"/>
    <w:rsid w:val="00777C05"/>
    <w:rsid w:val="00831F8D"/>
    <w:rsid w:val="008A5E68"/>
    <w:rsid w:val="008B4914"/>
    <w:rsid w:val="009F5B4C"/>
    <w:rsid w:val="00AA3279"/>
    <w:rsid w:val="00B3170E"/>
    <w:rsid w:val="00D0733B"/>
    <w:rsid w:val="00D20821"/>
    <w:rsid w:val="00D56EFA"/>
    <w:rsid w:val="00E21294"/>
    <w:rsid w:val="00EA554B"/>
    <w:rsid w:val="00F3208A"/>
    <w:rsid w:val="00F836FC"/>
    <w:rsid w:val="00FB1350"/>
    <w:rsid w:val="00FC6E07"/>
    <w:rsid w:val="00FD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FCC8"/>
  <w15:docId w15:val="{CBF3DD59-70A9-406B-AAC7-8037C0F5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54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A554B"/>
    <w:rPr>
      <w:rFonts w:ascii="Cambria" w:eastAsia="PMingLiU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gunasekarant@syncfusion.com</dc:creator>
  <cp:lastModifiedBy>KayKay</cp:lastModifiedBy>
  <cp:revision>25</cp:revision>
  <dcterms:created xsi:type="dcterms:W3CDTF">2011-09-30T06:32:00Z</dcterms:created>
  <dcterms:modified xsi:type="dcterms:W3CDTF">2021-03-27T18:32:00Z</dcterms:modified>
</cp:coreProperties>
</file>