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ПРИЁМА НЕИСПРАВНОГО ОБОРУДОВАНИЯ</w:t>
      </w:r>
    </w:p>
    <w:p>
      <w:pPr>
        <w:jc w:val="center"/>
      </w:pPr>
      <w:r>
        <w:rPr>
          <w:b/>
        </w:rPr>
        <w:t>Запись только в справочнике компании 1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Запись только в справочнике компании 1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Инв.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1</w:t>
            </w:r>
          </w:p>
        </w:tc>
        <w:tc>
          <w:tcPr>
            <w:tcW w:type="dxa" w:w="1568"/>
          </w:tcPr>
          <w:p>
            <w:r>
              <w:t>Пачкорд</w:t>
            </w:r>
          </w:p>
        </w:tc>
        <w:tc>
          <w:tcPr>
            <w:tcW w:type="dxa" w:w="1568"/>
          </w:tcPr>
          <w:p>
            <w:r>
              <w:t>WebRazer 2.3</w:t>
            </w:r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>
              <w:t>543666.0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  <w:tr>
        <w:tc>
          <w:tcPr>
            <w:tcW w:type="dxa" w:w="1568"/>
          </w:tcPr>
          <w:p>
            <w:r>
              <w:t>2</w:t>
            </w:r>
          </w:p>
        </w:tc>
        <w:tc>
          <w:tcPr>
            <w:tcW w:type="dxa" w:w="1568"/>
          </w:tcPr>
          <w:p>
            <w:r>
              <w:t>Сервер</w:t>
            </w:r>
          </w:p>
        </w:tc>
        <w:tc>
          <w:tcPr>
            <w:tcW w:type="dxa" w:w="1568"/>
          </w:tcPr>
          <w:p>
            <w:r>
              <w:t>Z32FDs322Fs91</w:t>
            </w:r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  <w:tr>
        <w:tc>
          <w:tcPr>
            <w:tcW w:type="dxa" w:w="1568"/>
          </w:tcPr>
          <w:p>
            <w:r>
              <w:t>5</w:t>
            </w:r>
          </w:p>
        </w:tc>
        <w:tc>
          <w:tcPr>
            <w:tcW w:type="dxa" w:w="1568"/>
          </w:tcPr>
          <w:p>
            <w:r>
              <w:t>Системный монитор</w:t>
            </w:r>
          </w:p>
        </w:tc>
        <w:tc>
          <w:tcPr>
            <w:tcW w:type="dxa" w:w="1568"/>
          </w:tcPr>
          <w:p>
            <w:r>
              <w:t>FN8000</w:t>
            </w:r>
          </w:p>
        </w:tc>
        <w:tc>
          <w:tcPr>
            <w:tcW w:type="dxa" w:w="1568"/>
          </w:tcPr>
          <w:p>
            <w:r>
              <w:t>28e971qqe</w:t>
            </w:r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  <w:tr>
        <w:tc>
          <w:tcPr>
            <w:tcW w:type="dxa" w:w="1568"/>
          </w:tcPr>
          <w:p>
            <w:r>
              <w:t>6</w:t>
            </w:r>
          </w:p>
        </w:tc>
        <w:tc>
          <w:tcPr>
            <w:tcW w:type="dxa" w:w="1568"/>
          </w:tcPr>
          <w:p>
            <w:r>
              <w:t>Термо Паста</w:t>
            </w:r>
          </w:p>
        </w:tc>
        <w:tc>
          <w:tcPr>
            <w:tcW w:type="dxa" w:w="1568"/>
          </w:tcPr>
          <w:p>
            <w:r>
              <w:t>FN8000</w:t>
            </w:r>
          </w:p>
        </w:tc>
        <w:tc>
          <w:tcPr>
            <w:tcW w:type="dxa" w:w="1568"/>
          </w:tcPr>
          <w:p>
            <w:r>
              <w:t>3124125</w:t>
            </w:r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>
        <w:rPr>
          <w:sz w:val="18"/>
        </w:rPr>
        <w:t>Роман В</w:t>
        <w:tab/>
        <w:tab/>
        <w:tab/>
        <w:tab/>
        <w:tab/>
        <w:tab/>
        <w:tab/>
        <w:t>Андрей К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