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rp-core-map-v1"/>
    <w:p>
      <w:pPr>
        <w:pStyle w:val="Heading1"/>
      </w:pPr>
      <w:r>
        <w:t xml:space="preserve">ERP CORE MAP V1</w:t>
      </w:r>
    </w:p>
    <w:bookmarkStart w:id="21" w:name="X9b75ba0cddcf1fa865f1b4412b94fb2b049b0c6"/>
    <w:p>
      <w:pPr>
        <w:pStyle w:val="Heading2"/>
      </w:pPr>
      <w:r>
        <w:t xml:space="preserve">Mini SAP Cloud para PYMES y Agencias de Viajes</w:t>
      </w:r>
    </w:p>
    <w:bookmarkStart w:id="20" w:name="visión"/>
    <w:p>
      <w:pPr>
        <w:pStyle w:val="Heading3"/>
      </w:pPr>
      <w:r>
        <w:t xml:space="preserve">Visión</w:t>
      </w:r>
    </w:p>
    <w:p>
      <w:pPr>
        <w:pStyle w:val="FirstParagraph"/>
      </w:pPr>
      <w:r>
        <w:t xml:space="preserve">Construir una plataforma ERP Cloud First, modular, escalable y orientada a procesos, inspirada en los principios arquitectónicos de SAP moderno, utilizando Google Apps Script como laboratorio de negocio, validación de procesos y experimentación arquitectónica.</w:t>
      </w:r>
    </w:p>
    <w:p>
      <w:pPr>
        <w:pStyle w:val="BodyText"/>
      </w:pPr>
      <w:r>
        <w:t xml:space="preserve">La tecnología es un medio.</w:t>
      </w:r>
    </w:p>
    <w:p>
      <w:pPr>
        <w:pStyle w:val="BodyText"/>
      </w:pPr>
      <w:r>
        <w:t xml:space="preserve">El activo principal son:</w:t>
      </w:r>
    </w:p>
    <w:p>
      <w:pPr>
        <w:pStyle w:val="Compact"/>
        <w:numPr>
          <w:ilvl w:val="0"/>
          <w:numId w:val="1001"/>
        </w:numPr>
      </w:pPr>
      <w:r>
        <w:t xml:space="preserve">Procesos</w:t>
      </w:r>
    </w:p>
    <w:p>
      <w:pPr>
        <w:pStyle w:val="Compact"/>
        <w:numPr>
          <w:ilvl w:val="0"/>
          <w:numId w:val="1001"/>
        </w:numPr>
      </w:pPr>
      <w:r>
        <w:t xml:space="preserve">Dominios</w:t>
      </w:r>
    </w:p>
    <w:p>
      <w:pPr>
        <w:pStyle w:val="Compact"/>
        <w:numPr>
          <w:ilvl w:val="0"/>
          <w:numId w:val="1001"/>
        </w:numPr>
      </w:pPr>
      <w:r>
        <w:t xml:space="preserve">Datos maestros</w:t>
      </w:r>
    </w:p>
    <w:p>
      <w:pPr>
        <w:pStyle w:val="Compact"/>
        <w:numPr>
          <w:ilvl w:val="0"/>
          <w:numId w:val="1001"/>
        </w:numPr>
      </w:pPr>
      <w:r>
        <w:t xml:space="preserve">Reglas de negocio</w:t>
      </w:r>
    </w:p>
    <w:p>
      <w:pPr>
        <w:pStyle w:val="Compact"/>
        <w:numPr>
          <w:ilvl w:val="0"/>
          <w:numId w:val="1001"/>
        </w:numPr>
      </w:pPr>
      <w:r>
        <w:t xml:space="preserve">Arquitectura empresarial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principios-arquitectónicos"/>
    <w:p>
      <w:pPr>
        <w:pStyle w:val="Heading1"/>
      </w:pPr>
      <w:r>
        <w:t xml:space="preserve">PRINCIPIOS ARQUITECTÓNICOS</w:t>
      </w:r>
    </w:p>
    <w:bookmarkStart w:id="23" w:name="regla-1"/>
    <w:p>
      <w:pPr>
        <w:pStyle w:val="Heading2"/>
      </w:pPr>
      <w:r>
        <w:t xml:space="preserve">Regla #1</w:t>
      </w:r>
    </w:p>
    <w:p>
      <w:pPr>
        <w:pStyle w:val="FirstParagraph"/>
      </w:pPr>
      <w:r>
        <w:t xml:space="preserve">Los módulos representan capacidades de negocio.</w:t>
      </w:r>
    </w:p>
    <w:p>
      <w:pPr>
        <w:pStyle w:val="BodyText"/>
      </w:pPr>
      <w:r>
        <w:t xml:space="preserve">No representan departamentos.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Correcto:</w:t>
      </w:r>
    </w:p>
    <w:p>
      <w:pPr>
        <w:pStyle w:val="Compact"/>
        <w:numPr>
          <w:ilvl w:val="0"/>
          <w:numId w:val="1002"/>
        </w:numPr>
      </w:pPr>
      <w:r>
        <w:t xml:space="preserve">Ventas</w:t>
      </w:r>
    </w:p>
    <w:p>
      <w:pPr>
        <w:pStyle w:val="Compact"/>
        <w:numPr>
          <w:ilvl w:val="0"/>
          <w:numId w:val="1002"/>
        </w:numPr>
      </w:pPr>
      <w:r>
        <w:t xml:space="preserve">RRHH</w:t>
      </w:r>
    </w:p>
    <w:p>
      <w:pPr>
        <w:pStyle w:val="Compact"/>
        <w:numPr>
          <w:ilvl w:val="0"/>
          <w:numId w:val="1002"/>
        </w:numPr>
      </w:pPr>
      <w:r>
        <w:t xml:space="preserve">Finanzas</w:t>
      </w:r>
    </w:p>
    <w:p>
      <w:pPr>
        <w:pStyle w:val="FirstParagraph"/>
      </w:pPr>
      <w:r>
        <w:t xml:space="preserve">Incorrecto:</w:t>
      </w:r>
    </w:p>
    <w:p>
      <w:pPr>
        <w:pStyle w:val="Compact"/>
        <w:numPr>
          <w:ilvl w:val="0"/>
          <w:numId w:val="1003"/>
        </w:numPr>
      </w:pPr>
      <w:r>
        <w:t xml:space="preserve">Call Center</w:t>
      </w:r>
    </w:p>
    <w:p>
      <w:pPr>
        <w:pStyle w:val="Compact"/>
        <w:numPr>
          <w:ilvl w:val="0"/>
          <w:numId w:val="1003"/>
        </w:numPr>
      </w:pPr>
      <w:r>
        <w:t xml:space="preserve">Marketing Digital</w:t>
      </w:r>
    </w:p>
    <w:p>
      <w:pPr>
        <w:pStyle w:val="Compact"/>
        <w:numPr>
          <w:ilvl w:val="0"/>
          <w:numId w:val="1003"/>
        </w:numPr>
      </w:pPr>
      <w:r>
        <w:t xml:space="preserve">Piso 2</w:t>
      </w:r>
    </w:p>
    <w:p>
      <w:r>
        <w:pict>
          <v:rect style="width:0;height:1.5pt" o:hralign="center" o:hrstd="t" o:hr="t"/>
        </w:pict>
      </w:r>
    </w:p>
    <w:bookmarkEnd w:id="23"/>
    <w:bookmarkStart w:id="24" w:name="regla-2"/>
    <w:p>
      <w:pPr>
        <w:pStyle w:val="Heading2"/>
      </w:pPr>
      <w:r>
        <w:t xml:space="preserve">Regla #2</w:t>
      </w:r>
    </w:p>
    <w:p>
      <w:pPr>
        <w:pStyle w:val="FirstParagraph"/>
      </w:pPr>
      <w:r>
        <w:t xml:space="preserve">MDM es dueño de los datos maestros.</w:t>
      </w:r>
    </w:p>
    <w:p>
      <w:pPr>
        <w:pStyle w:val="BodyText"/>
      </w:pPr>
      <w:r>
        <w:t xml:space="preserve">Los módulos consumen los datos.</w:t>
      </w:r>
    </w:p>
    <w:p>
      <w:r>
        <w:pict>
          <v:rect style="width:0;height:1.5pt" o:hralign="center" o:hrstd="t" o:hr="t"/>
        </w:pict>
      </w:r>
    </w:p>
    <w:bookmarkEnd w:id="24"/>
    <w:bookmarkStart w:id="25" w:name="regla-3"/>
    <w:p>
      <w:pPr>
        <w:pStyle w:val="Heading2"/>
      </w:pPr>
      <w:r>
        <w:t xml:space="preserve">Regla #3</w:t>
      </w:r>
    </w:p>
    <w:p>
      <w:pPr>
        <w:pStyle w:val="FirstParagraph"/>
      </w:pPr>
      <w:r>
        <w:t xml:space="preserve">Los módulos son dueños de los procesos.</w:t>
      </w:r>
    </w:p>
    <w:p>
      <w:pPr>
        <w:pStyle w:val="BodyText"/>
      </w:pPr>
      <w:r>
        <w:t xml:space="preserve">No de las identidades.</w:t>
      </w:r>
    </w:p>
    <w:p>
      <w:r>
        <w:pict>
          <v:rect style="width:0;height:1.5pt" o:hralign="center" o:hrstd="t" o:hr="t"/>
        </w:pict>
      </w:r>
    </w:p>
    <w:bookmarkEnd w:id="25"/>
    <w:bookmarkStart w:id="26" w:name="regla-4"/>
    <w:p>
      <w:pPr>
        <w:pStyle w:val="Heading2"/>
      </w:pPr>
      <w:r>
        <w:t xml:space="preserve">Regla #4</w:t>
      </w:r>
    </w:p>
    <w:p>
      <w:pPr>
        <w:pStyle w:val="FirstParagraph"/>
      </w:pPr>
      <w:r>
        <w:t xml:space="preserve">La parametrización debe vivir fuera del código.</w:t>
      </w:r>
    </w:p>
    <w:p>
      <w:pPr>
        <w:pStyle w:val="BodyText"/>
      </w:pPr>
      <w:r>
        <w:t xml:space="preserve">Inspirado en SAP Customizing.</w:t>
      </w:r>
    </w:p>
    <w:p>
      <w:r>
        <w:pict>
          <v:rect style="width:0;height:1.5pt" o:hralign="center" o:hrstd="t" o:hr="t"/>
        </w:pict>
      </w:r>
    </w:p>
    <w:bookmarkEnd w:id="26"/>
    <w:bookmarkStart w:id="27" w:name="regla-5"/>
    <w:p>
      <w:pPr>
        <w:pStyle w:val="Heading2"/>
      </w:pPr>
      <w:r>
        <w:t xml:space="preserve">Regla #5</w:t>
      </w:r>
    </w:p>
    <w:p>
      <w:pPr>
        <w:pStyle w:val="FirstParagraph"/>
      </w:pPr>
      <w:r>
        <w:t xml:space="preserve">La arquitectura debe ser 80% genérica y 20% vertical.</w:t>
      </w:r>
    </w:p>
    <w:p>
      <w:pPr>
        <w:pStyle w:val="BodyText"/>
      </w:pPr>
      <w:r>
        <w:t xml:space="preserve">El ERP debe servir para múltiples industrias.</w:t>
      </w:r>
    </w:p>
    <w:p>
      <w:pPr>
        <w:pStyle w:val="BodyText"/>
      </w:pPr>
      <w:r>
        <w:t xml:space="preserve">Las verticales agregan comportamiento específico.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apas-del-sistema"/>
    <w:p>
      <w:pPr>
        <w:pStyle w:val="Heading1"/>
      </w:pPr>
      <w:r>
        <w:t xml:space="preserve">CAPAS DEL SISTEMA</w:t>
      </w:r>
    </w:p>
    <w:bookmarkStart w:id="29" w:name="infra"/>
    <w:p>
      <w:pPr>
        <w:pStyle w:val="Heading2"/>
      </w:pPr>
      <w:r>
        <w:t xml:space="preserve">01_INFRA</w:t>
      </w:r>
    </w:p>
    <w:p>
      <w:pPr>
        <w:pStyle w:val="FirstParagraph"/>
      </w:pPr>
      <w:r>
        <w:t xml:space="preserve">Inspiración: Infraestructura SAP Cloud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Apps Script Runtime</w:t>
      </w:r>
    </w:p>
    <w:p>
      <w:pPr>
        <w:pStyle w:val="Compact"/>
        <w:numPr>
          <w:ilvl w:val="0"/>
          <w:numId w:val="1004"/>
        </w:numPr>
      </w:pPr>
      <w:r>
        <w:t xml:space="preserve">Google Workspace</w:t>
      </w:r>
    </w:p>
    <w:p>
      <w:pPr>
        <w:pStyle w:val="Compact"/>
        <w:numPr>
          <w:ilvl w:val="0"/>
          <w:numId w:val="1004"/>
        </w:numPr>
      </w:pPr>
      <w:r>
        <w:t xml:space="preserve">Drive</w:t>
      </w:r>
    </w:p>
    <w:p>
      <w:pPr>
        <w:pStyle w:val="Compact"/>
        <w:numPr>
          <w:ilvl w:val="0"/>
          <w:numId w:val="1004"/>
        </w:numPr>
      </w:pPr>
      <w:r>
        <w:t xml:space="preserve">Sheets</w:t>
      </w:r>
    </w:p>
    <w:p>
      <w:pPr>
        <w:pStyle w:val="Compact"/>
        <w:numPr>
          <w:ilvl w:val="0"/>
          <w:numId w:val="1004"/>
        </w:numPr>
      </w:pPr>
      <w:r>
        <w:t xml:space="preserve">APIs</w:t>
      </w:r>
    </w:p>
    <w:p>
      <w:pPr>
        <w:pStyle w:val="Compact"/>
        <w:numPr>
          <w:ilvl w:val="0"/>
          <w:numId w:val="1004"/>
        </w:numPr>
      </w:pPr>
      <w:r>
        <w:t xml:space="preserve">Servicios externos</w:t>
      </w:r>
    </w:p>
    <w:p>
      <w:r>
        <w:pict>
          <v:rect style="width:0;height:1.5pt" o:hralign="center" o:hrstd="t" o:hr="t"/>
        </w:pict>
      </w:r>
    </w:p>
    <w:bookmarkEnd w:id="29"/>
    <w:bookmarkStart w:id="31" w:name="core"/>
    <w:p>
      <w:pPr>
        <w:pStyle w:val="Heading2"/>
      </w:pPr>
      <w:r>
        <w:t xml:space="preserve">02_CORE</w:t>
      </w:r>
    </w:p>
    <w:p>
      <w:pPr>
        <w:pStyle w:val="FirstParagraph"/>
      </w:pPr>
      <w:r>
        <w:t xml:space="preserve">Inspiración: SAP Basis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Bootstrap</w:t>
      </w:r>
    </w:p>
    <w:p>
      <w:pPr>
        <w:pStyle w:val="Compact"/>
        <w:numPr>
          <w:ilvl w:val="0"/>
          <w:numId w:val="1005"/>
        </w:numPr>
      </w:pPr>
      <w:r>
        <w:t xml:space="preserve">Configuración</w:t>
      </w:r>
    </w:p>
    <w:p>
      <w:pPr>
        <w:pStyle w:val="Compact"/>
        <w:numPr>
          <w:ilvl w:val="0"/>
          <w:numId w:val="1005"/>
        </w:numPr>
      </w:pPr>
      <w:r>
        <w:t xml:space="preserve">Parametrización</w:t>
      </w:r>
    </w:p>
    <w:p>
      <w:pPr>
        <w:pStyle w:val="Compact"/>
        <w:numPr>
          <w:ilvl w:val="0"/>
          <w:numId w:val="1005"/>
        </w:numPr>
      </w:pPr>
      <w:r>
        <w:t xml:space="preserve">Seguridad</w:t>
      </w:r>
    </w:p>
    <w:p>
      <w:pPr>
        <w:pStyle w:val="Compact"/>
        <w:numPr>
          <w:ilvl w:val="0"/>
          <w:numId w:val="1005"/>
        </w:numPr>
      </w:pPr>
      <w:r>
        <w:t xml:space="preserve">Setup</w:t>
      </w:r>
    </w:p>
    <w:p>
      <w:pPr>
        <w:pStyle w:val="Compact"/>
        <w:numPr>
          <w:ilvl w:val="0"/>
          <w:numId w:val="1005"/>
        </w:numPr>
      </w:pPr>
      <w:r>
        <w:t xml:space="preserve">Registro de módulos</w:t>
      </w:r>
    </w:p>
    <w:p>
      <w:pPr>
        <w:pStyle w:val="Compact"/>
        <w:numPr>
          <w:ilvl w:val="0"/>
          <w:numId w:val="1005"/>
        </w:numPr>
      </w:pPr>
      <w:r>
        <w:t xml:space="preserve">Framework UI</w:t>
      </w:r>
    </w:p>
    <w:bookmarkStart w:id="30" w:name="estructura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02_core</w:t>
      </w:r>
    </w:p>
    <w:p>
      <w:pPr>
        <w:pStyle w:val="Compact"/>
        <w:numPr>
          <w:ilvl w:val="0"/>
          <w:numId w:val="1006"/>
        </w:numPr>
      </w:pPr>
      <w:r>
        <w:t xml:space="preserve">bootstrap</w:t>
      </w:r>
    </w:p>
    <w:p>
      <w:pPr>
        <w:pStyle w:val="Compact"/>
        <w:numPr>
          <w:ilvl w:val="0"/>
          <w:numId w:val="1006"/>
        </w:numPr>
      </w:pPr>
      <w:r>
        <w:t xml:space="preserve">config</w:t>
      </w:r>
    </w:p>
    <w:p>
      <w:pPr>
        <w:pStyle w:val="Compact"/>
        <w:numPr>
          <w:ilvl w:val="0"/>
          <w:numId w:val="1006"/>
        </w:numPr>
      </w:pPr>
      <w:r>
        <w:t xml:space="preserve">customizing</w:t>
      </w:r>
    </w:p>
    <w:p>
      <w:pPr>
        <w:pStyle w:val="Compact"/>
        <w:numPr>
          <w:ilvl w:val="0"/>
          <w:numId w:val="1006"/>
        </w:numPr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setup</w:t>
      </w:r>
    </w:p>
    <w:p>
      <w:pPr>
        <w:pStyle w:val="Compact"/>
        <w:numPr>
          <w:ilvl w:val="0"/>
          <w:numId w:val="1006"/>
        </w:numPr>
      </w:pPr>
      <w:r>
        <w:t xml:space="preserve">registry</w:t>
      </w:r>
    </w:p>
    <w:p>
      <w:pPr>
        <w:pStyle w:val="Compact"/>
        <w:numPr>
          <w:ilvl w:val="0"/>
          <w:numId w:val="1006"/>
        </w:numPr>
      </w:pPr>
      <w:r>
        <w:t xml:space="preserve">integration</w:t>
      </w:r>
    </w:p>
    <w:p>
      <w:pPr>
        <w:pStyle w:val="Compact"/>
        <w:numPr>
          <w:ilvl w:val="0"/>
          <w:numId w:val="1006"/>
        </w:numPr>
      </w:pPr>
      <w:r>
        <w:t xml:space="preserve">ui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ui"/>
    <w:p>
      <w:pPr>
        <w:pStyle w:val="Heading1"/>
      </w:pPr>
      <w:r>
        <w:t xml:space="preserve">UI</w:t>
      </w:r>
    </w:p>
    <w:p>
      <w:pPr>
        <w:pStyle w:val="FirstParagraph"/>
      </w:pPr>
      <w:r>
        <w:t xml:space="preserve">Inspiración: SAP Fiori</w:t>
      </w:r>
    </w:p>
    <w:p>
      <w:pPr>
        <w:pStyle w:val="BodyText"/>
      </w:pPr>
      <w:r>
        <w:t xml:space="preserve">02_core/ui</w:t>
      </w:r>
    </w:p>
    <w:p>
      <w:pPr>
        <w:pStyle w:val="Compact"/>
        <w:numPr>
          <w:ilvl w:val="0"/>
          <w:numId w:val="1007"/>
        </w:numPr>
      </w:pPr>
      <w:r>
        <w:t xml:space="preserve">design_system</w:t>
      </w:r>
    </w:p>
    <w:p>
      <w:pPr>
        <w:pStyle w:val="Compact"/>
        <w:numPr>
          <w:ilvl w:val="0"/>
          <w:numId w:val="1007"/>
        </w:numPr>
      </w:pPr>
      <w:r>
        <w:t xml:space="preserve">components</w:t>
      </w:r>
    </w:p>
    <w:p>
      <w:pPr>
        <w:pStyle w:val="Compact"/>
        <w:numPr>
          <w:ilvl w:val="0"/>
          <w:numId w:val="1007"/>
        </w:numPr>
      </w:pPr>
      <w:r>
        <w:t xml:space="preserve">layouts</w:t>
      </w:r>
    </w:p>
    <w:p>
      <w:pPr>
        <w:pStyle w:val="Compact"/>
        <w:numPr>
          <w:ilvl w:val="0"/>
          <w:numId w:val="1007"/>
        </w:numPr>
      </w:pPr>
      <w:r>
        <w:t xml:space="preserve">themes</w:t>
      </w:r>
    </w:p>
    <w:p>
      <w:pPr>
        <w:pStyle w:val="Compact"/>
        <w:numPr>
          <w:ilvl w:val="0"/>
          <w:numId w:val="1007"/>
        </w:numPr>
      </w:pPr>
      <w:r>
        <w:t xml:space="preserve">icons</w:t>
      </w:r>
    </w:p>
    <w:p>
      <w:pPr>
        <w:pStyle w:val="FirstParagraph"/>
      </w:pPr>
      <w:r>
        <w:t xml:space="preserve">Tecnologías:</w:t>
      </w:r>
    </w:p>
    <w:p>
      <w:pPr>
        <w:pStyle w:val="Compact"/>
        <w:numPr>
          <w:ilvl w:val="0"/>
          <w:numId w:val="1008"/>
        </w:numPr>
      </w:pPr>
      <w:r>
        <w:t xml:space="preserve">HTML</w:t>
      </w:r>
    </w:p>
    <w:p>
      <w:pPr>
        <w:pStyle w:val="Compact"/>
        <w:numPr>
          <w:ilvl w:val="0"/>
          <w:numId w:val="1008"/>
        </w:numPr>
      </w:pPr>
      <w:r>
        <w:t xml:space="preserve">CSS</w:t>
      </w:r>
    </w:p>
    <w:p>
      <w:pPr>
        <w:pStyle w:val="Compact"/>
        <w:numPr>
          <w:ilvl w:val="0"/>
          <w:numId w:val="1008"/>
        </w:numPr>
      </w:pPr>
      <w:r>
        <w:t xml:space="preserve">Tailwind</w:t>
      </w:r>
    </w:p>
    <w:p>
      <w:pPr>
        <w:pStyle w:val="Compact"/>
        <w:numPr>
          <w:ilvl w:val="0"/>
          <w:numId w:val="1008"/>
        </w:numPr>
      </w:pPr>
      <w:r>
        <w:t xml:space="preserve">Lucide</w:t>
      </w:r>
    </w:p>
    <w:p>
      <w:pPr>
        <w:pStyle w:val="Compact"/>
        <w:numPr>
          <w:ilvl w:val="0"/>
          <w:numId w:val="1008"/>
        </w:numPr>
      </w:pPr>
      <w:r>
        <w:t xml:space="preserve">Apps Script Templates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Experiencia consistente en todos los módulos.</w:t>
      </w:r>
    </w:p>
    <w:p>
      <w:r>
        <w:pict>
          <v:rect style="width:0;height:1.5pt" o:hralign="center" o:hrstd="t" o:hr="t"/>
        </w:pict>
      </w:r>
    </w:p>
    <w:bookmarkEnd w:id="33"/>
    <w:bookmarkStart w:id="38" w:name="mdm"/>
    <w:p>
      <w:pPr>
        <w:pStyle w:val="Heading1"/>
      </w:pPr>
      <w:r>
        <w:t xml:space="preserve">03_MDM</w:t>
      </w:r>
    </w:p>
    <w:p>
      <w:pPr>
        <w:pStyle w:val="FirstParagraph"/>
      </w:pPr>
      <w:r>
        <w:t xml:space="preserve">Inspiración:</w:t>
      </w:r>
    </w:p>
    <w:p>
      <w:pPr>
        <w:pStyle w:val="Compact"/>
        <w:numPr>
          <w:ilvl w:val="0"/>
          <w:numId w:val="1009"/>
        </w:numPr>
      </w:pPr>
      <w:r>
        <w:t xml:space="preserve">SAP Master Data</w:t>
      </w:r>
    </w:p>
    <w:p>
      <w:pPr>
        <w:pStyle w:val="Compact"/>
        <w:numPr>
          <w:ilvl w:val="0"/>
          <w:numId w:val="1009"/>
        </w:numPr>
      </w:pPr>
      <w:r>
        <w:t xml:space="preserve">SAP MDG</w:t>
      </w:r>
    </w:p>
    <w:p>
      <w:pPr>
        <w:pStyle w:val="Compact"/>
        <w:numPr>
          <w:ilvl w:val="0"/>
          <w:numId w:val="1009"/>
        </w:numPr>
      </w:pPr>
      <w:r>
        <w:t xml:space="preserve">SAP Business Partner</w:t>
      </w:r>
    </w:p>
    <w:p>
      <w:pPr>
        <w:pStyle w:val="FirstParagraph"/>
      </w:pPr>
      <w:r>
        <w:t xml:space="preserve">Responsabilidad:</w:t>
      </w:r>
    </w:p>
    <w:p>
      <w:pPr>
        <w:pStyle w:val="BodyText"/>
      </w:pPr>
      <w:r>
        <w:t xml:space="preserve">Administrar datos maestros corporativos.</w:t>
      </w:r>
    </w:p>
    <w:bookmarkStart w:id="34" w:name="estructura-1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03_mdm</w:t>
      </w:r>
    </w:p>
    <w:p>
      <w:pPr>
        <w:pStyle w:val="Compact"/>
        <w:numPr>
          <w:ilvl w:val="0"/>
          <w:numId w:val="1010"/>
        </w:numPr>
      </w:pPr>
      <w:r>
        <w:t xml:space="preserve">business_partner</w:t>
      </w:r>
    </w:p>
    <w:p>
      <w:pPr>
        <w:pStyle w:val="Compact"/>
        <w:numPr>
          <w:ilvl w:val="0"/>
          <w:numId w:val="1010"/>
        </w:numPr>
      </w:pPr>
      <w:r>
        <w:t xml:space="preserve">persona</w:t>
      </w:r>
    </w:p>
    <w:p>
      <w:pPr>
        <w:pStyle w:val="Compact"/>
        <w:numPr>
          <w:ilvl w:val="0"/>
          <w:numId w:val="1010"/>
        </w:numPr>
      </w:pPr>
      <w:r>
        <w:t xml:space="preserve">organizacion</w:t>
      </w:r>
    </w:p>
    <w:p>
      <w:pPr>
        <w:pStyle w:val="Compact"/>
        <w:numPr>
          <w:ilvl w:val="0"/>
          <w:numId w:val="1010"/>
        </w:numPr>
      </w:pPr>
      <w:r>
        <w:t xml:space="preserve">ubicacion</w:t>
      </w:r>
    </w:p>
    <w:p>
      <w:pPr>
        <w:pStyle w:val="Compact"/>
        <w:numPr>
          <w:ilvl w:val="0"/>
          <w:numId w:val="1010"/>
        </w:numPr>
      </w:pPr>
      <w:r>
        <w:t xml:space="preserve">cargo</w:t>
      </w:r>
    </w:p>
    <w:p>
      <w:pPr>
        <w:pStyle w:val="Compact"/>
        <w:numPr>
          <w:ilvl w:val="0"/>
          <w:numId w:val="1010"/>
        </w:numPr>
      </w:pPr>
      <w:r>
        <w:t xml:space="preserve">departamento</w:t>
      </w:r>
    </w:p>
    <w:p>
      <w:pPr>
        <w:pStyle w:val="Compact"/>
        <w:numPr>
          <w:ilvl w:val="0"/>
          <w:numId w:val="1010"/>
        </w:numPr>
      </w:pPr>
      <w:r>
        <w:t xml:space="preserve">catalogos</w:t>
      </w:r>
    </w:p>
    <w:p>
      <w:r>
        <w:pict>
          <v:rect style="width:0;height:1.5pt" o:hralign="center" o:hrstd="t" o:hr="t"/>
        </w:pict>
      </w:r>
    </w:p>
    <w:bookmarkEnd w:id="34"/>
    <w:bookmarkStart w:id="35" w:name="persona"/>
    <w:p>
      <w:pPr>
        <w:pStyle w:val="Heading2"/>
      </w:pPr>
      <w:r>
        <w:t xml:space="preserve">PERSONA</w:t>
      </w:r>
    </w:p>
    <w:p>
      <w:pPr>
        <w:pStyle w:val="FirstParagraph"/>
      </w:pPr>
      <w:r>
        <w:t xml:space="preserve">Datos físicos.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Nombre</w:t>
      </w:r>
    </w:p>
    <w:p>
      <w:pPr>
        <w:pStyle w:val="Compact"/>
        <w:numPr>
          <w:ilvl w:val="0"/>
          <w:numId w:val="1011"/>
        </w:numPr>
      </w:pPr>
      <w:r>
        <w:t xml:space="preserve">Apellido</w:t>
      </w:r>
    </w:p>
    <w:p>
      <w:pPr>
        <w:pStyle w:val="Compact"/>
        <w:numPr>
          <w:ilvl w:val="0"/>
          <w:numId w:val="1011"/>
        </w:numPr>
      </w:pPr>
      <w:r>
        <w:t xml:space="preserve">Documento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Teléfono</w:t>
      </w:r>
    </w:p>
    <w:p>
      <w:r>
        <w:pict>
          <v:rect style="width:0;height:1.5pt" o:hralign="center" o:hrstd="t" o:hr="t"/>
        </w:pict>
      </w:r>
    </w:p>
    <w:bookmarkEnd w:id="35"/>
    <w:bookmarkStart w:id="36" w:name="organizacion"/>
    <w:p>
      <w:pPr>
        <w:pStyle w:val="Heading2"/>
      </w:pPr>
      <w:r>
        <w:t xml:space="preserve">ORGANIZACION</w:t>
      </w:r>
    </w:p>
    <w:p>
      <w:pPr>
        <w:pStyle w:val="FirstParagraph"/>
      </w:pPr>
      <w:r>
        <w:t xml:space="preserve">Empresas y entidades jurídicas.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WordClass</w:t>
      </w:r>
    </w:p>
    <w:p>
      <w:pPr>
        <w:pStyle w:val="Compact"/>
        <w:numPr>
          <w:ilvl w:val="0"/>
          <w:numId w:val="1012"/>
        </w:numPr>
      </w:pPr>
      <w:r>
        <w:t xml:space="preserve">RapiVisa</w:t>
      </w:r>
    </w:p>
    <w:p>
      <w:r>
        <w:pict>
          <v:rect style="width:0;height:1.5pt" o:hralign="center" o:hrstd="t" o:hr="t"/>
        </w:pict>
      </w:r>
    </w:p>
    <w:bookmarkEnd w:id="36"/>
    <w:bookmarkStart w:id="37" w:name="business-partner"/>
    <w:p>
      <w:pPr>
        <w:pStyle w:val="Heading2"/>
      </w:pPr>
      <w:r>
        <w:t xml:space="preserve">BUSINESS PARTNER</w:t>
      </w:r>
    </w:p>
    <w:p>
      <w:pPr>
        <w:pStyle w:val="FirstParagraph"/>
      </w:pPr>
      <w:r>
        <w:t xml:space="preserve">Identidad empresarial única.</w:t>
      </w:r>
    </w:p>
    <w:p>
      <w:pPr>
        <w:pStyle w:val="BodyText"/>
      </w:pPr>
      <w:r>
        <w:t xml:space="preserve">No almacena datos.</w:t>
      </w:r>
    </w:p>
    <w:p>
      <w:pPr>
        <w:pStyle w:val="BodyText"/>
      </w:pPr>
      <w:r>
        <w:t xml:space="preserve">Consolida roles.</w:t>
      </w:r>
    </w:p>
    <w:p>
      <w:pPr>
        <w:pStyle w:val="BodyText"/>
      </w:pPr>
      <w:r>
        <w:t xml:space="preserve">Ejemplos:</w:t>
      </w:r>
    </w:p>
    <w:p>
      <w:pPr>
        <w:pStyle w:val="BodyText"/>
      </w:pPr>
      <w:r>
        <w:t xml:space="preserve">BP0001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13"/>
        </w:numPr>
      </w:pPr>
      <w:r>
        <w:t xml:space="preserve">Empleado</w:t>
      </w:r>
    </w:p>
    <w:p>
      <w:pPr>
        <w:pStyle w:val="Compact"/>
        <w:numPr>
          <w:ilvl w:val="0"/>
          <w:numId w:val="1013"/>
        </w:numPr>
      </w:pPr>
      <w:r>
        <w:t xml:space="preserve">Postulante</w:t>
      </w:r>
    </w:p>
    <w:p>
      <w:pPr>
        <w:pStyle w:val="FirstParagraph"/>
      </w:pPr>
      <w:r>
        <w:t xml:space="preserve">BP0002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14"/>
        </w:numPr>
      </w:pPr>
      <w:r>
        <w:t xml:space="preserve">Cliente</w:t>
      </w:r>
    </w:p>
    <w:p>
      <w:pPr>
        <w:pStyle w:val="Compact"/>
        <w:numPr>
          <w:ilvl w:val="0"/>
          <w:numId w:val="1014"/>
        </w:numPr>
      </w:pPr>
      <w:r>
        <w:t xml:space="preserve">Proveedor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hcm"/>
    <w:p>
      <w:pPr>
        <w:pStyle w:val="Heading1"/>
      </w:pPr>
      <w:r>
        <w:t xml:space="preserve">04_HCM</w:t>
      </w:r>
    </w:p>
    <w:p>
      <w:pPr>
        <w:pStyle w:val="FirstParagraph"/>
      </w:pPr>
      <w:r>
        <w:t xml:space="preserve">Nombre SAP:</w:t>
      </w:r>
    </w:p>
    <w:p>
      <w:pPr>
        <w:pStyle w:val="BodyText"/>
      </w:pPr>
      <w:r>
        <w:t xml:space="preserve">Human Capital Management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Administrar la relación laboral.</w:t>
      </w:r>
    </w:p>
    <w:bookmarkStart w:id="39" w:name="estructura-2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04_hcm</w:t>
      </w:r>
    </w:p>
    <w:p>
      <w:pPr>
        <w:pStyle w:val="Compact"/>
        <w:numPr>
          <w:ilvl w:val="0"/>
          <w:numId w:val="1015"/>
        </w:numPr>
      </w:pPr>
      <w:r>
        <w:t xml:space="preserve">empleado</w:t>
      </w:r>
    </w:p>
    <w:p>
      <w:pPr>
        <w:pStyle w:val="Compact"/>
        <w:numPr>
          <w:ilvl w:val="0"/>
          <w:numId w:val="1015"/>
        </w:numPr>
      </w:pPr>
      <w:r>
        <w:t xml:space="preserve">contrato</w:t>
      </w:r>
    </w:p>
    <w:p>
      <w:pPr>
        <w:pStyle w:val="Compact"/>
        <w:numPr>
          <w:ilvl w:val="0"/>
          <w:numId w:val="1015"/>
        </w:numPr>
      </w:pPr>
      <w:r>
        <w:t xml:space="preserve">nomina</w:t>
      </w:r>
    </w:p>
    <w:p>
      <w:pPr>
        <w:pStyle w:val="Compact"/>
        <w:numPr>
          <w:ilvl w:val="0"/>
          <w:numId w:val="1015"/>
        </w:numPr>
      </w:pPr>
      <w:r>
        <w:t xml:space="preserve">vacaciones</w:t>
      </w:r>
    </w:p>
    <w:p>
      <w:pPr>
        <w:pStyle w:val="Compact"/>
        <w:numPr>
          <w:ilvl w:val="0"/>
          <w:numId w:val="1015"/>
        </w:numPr>
      </w:pPr>
      <w:r>
        <w:t xml:space="preserve">asistencia</w:t>
      </w:r>
    </w:p>
    <w:p>
      <w:pPr>
        <w:pStyle w:val="Compact"/>
        <w:numPr>
          <w:ilvl w:val="0"/>
          <w:numId w:val="1015"/>
        </w:numPr>
      </w:pPr>
      <w:r>
        <w:t xml:space="preserve">evaluacion</w:t>
      </w:r>
    </w:p>
    <w:p>
      <w:pPr>
        <w:pStyle w:val="FirstParagraph"/>
      </w:pPr>
      <w:r>
        <w:t xml:space="preserve">Nota:</w:t>
      </w:r>
    </w:p>
    <w:p>
      <w:pPr>
        <w:pStyle w:val="BodyText"/>
      </w:pPr>
      <w:r>
        <w:t xml:space="preserve">HCM consume Personas y BP.</w:t>
      </w:r>
    </w:p>
    <w:p>
      <w:pPr>
        <w:pStyle w:val="BodyText"/>
      </w:pPr>
      <w:r>
        <w:t xml:space="preserve">No es dueño de ellas.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am"/>
    <w:p>
      <w:pPr>
        <w:pStyle w:val="Heading1"/>
      </w:pPr>
      <w:r>
        <w:t xml:space="preserve">05_EAM</w:t>
      </w:r>
    </w:p>
    <w:p>
      <w:pPr>
        <w:pStyle w:val="FirstParagraph"/>
      </w:pPr>
      <w:r>
        <w:t xml:space="preserve">Nombre SAP:</w:t>
      </w:r>
    </w:p>
    <w:p>
      <w:pPr>
        <w:pStyle w:val="BodyText"/>
      </w:pPr>
      <w:r>
        <w:t xml:space="preserve">Enterprise Asset Management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Administrar activos corporativos.</w:t>
      </w:r>
    </w:p>
    <w:bookmarkStart w:id="41" w:name="estructura-3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05_eam</w:t>
      </w:r>
    </w:p>
    <w:p>
      <w:pPr>
        <w:pStyle w:val="Compact"/>
        <w:numPr>
          <w:ilvl w:val="0"/>
          <w:numId w:val="1016"/>
        </w:numPr>
      </w:pPr>
      <w:r>
        <w:t xml:space="preserve">activo</w:t>
      </w:r>
    </w:p>
    <w:p>
      <w:pPr>
        <w:pStyle w:val="Compact"/>
        <w:numPr>
          <w:ilvl w:val="0"/>
          <w:numId w:val="1016"/>
        </w:numPr>
      </w:pPr>
      <w:r>
        <w:t xml:space="preserve">asignacion</w:t>
      </w:r>
    </w:p>
    <w:p>
      <w:pPr>
        <w:pStyle w:val="Compact"/>
        <w:numPr>
          <w:ilvl w:val="0"/>
          <w:numId w:val="1016"/>
        </w:numPr>
      </w:pPr>
      <w:r>
        <w:t xml:space="preserve">mantenimiento</w:t>
      </w:r>
    </w:p>
    <w:p>
      <w:pPr>
        <w:pStyle w:val="Compact"/>
        <w:numPr>
          <w:ilvl w:val="0"/>
          <w:numId w:val="1016"/>
        </w:numPr>
      </w:pPr>
      <w:r>
        <w:t xml:space="preserve">inventario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7"/>
        </w:numPr>
      </w:pPr>
      <w:r>
        <w:t xml:space="preserve">Laptop</w:t>
      </w:r>
    </w:p>
    <w:p>
      <w:pPr>
        <w:pStyle w:val="Compact"/>
        <w:numPr>
          <w:ilvl w:val="0"/>
          <w:numId w:val="1017"/>
        </w:numPr>
      </w:pPr>
      <w:r>
        <w:t xml:space="preserve">Teléfono</w:t>
      </w:r>
    </w:p>
    <w:p>
      <w:pPr>
        <w:pStyle w:val="Compact"/>
        <w:numPr>
          <w:ilvl w:val="0"/>
          <w:numId w:val="1017"/>
        </w:numPr>
      </w:pPr>
      <w:r>
        <w:t xml:space="preserve">Chip</w:t>
      </w:r>
    </w:p>
    <w:p>
      <w:pPr>
        <w:pStyle w:val="Compact"/>
        <w:numPr>
          <w:ilvl w:val="0"/>
          <w:numId w:val="1017"/>
        </w:numPr>
      </w:pPr>
      <w:r>
        <w:t xml:space="preserve">Monitor</w:t>
      </w:r>
    </w:p>
    <w:p>
      <w:pPr>
        <w:pStyle w:val="Compact"/>
        <w:numPr>
          <w:ilvl w:val="0"/>
          <w:numId w:val="1017"/>
        </w:numPr>
      </w:pPr>
      <w:r>
        <w:t xml:space="preserve">Vehículo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sd"/>
    <w:p>
      <w:pPr>
        <w:pStyle w:val="Heading1"/>
      </w:pPr>
      <w:r>
        <w:t xml:space="preserve">06_SD</w:t>
      </w:r>
    </w:p>
    <w:p>
      <w:pPr>
        <w:pStyle w:val="FirstParagraph"/>
      </w:pPr>
      <w:r>
        <w:t xml:space="preserve">Nombre SAP:</w:t>
      </w:r>
    </w:p>
    <w:p>
      <w:pPr>
        <w:pStyle w:val="BodyText"/>
      </w:pPr>
      <w:r>
        <w:t xml:space="preserve">Sales and Distribution</w:t>
      </w:r>
    </w:p>
    <w:p>
      <w:pPr>
        <w:pStyle w:val="BodyText"/>
      </w:pPr>
      <w:r>
        <w:t xml:space="preserve">Interpretación moderna:</w:t>
      </w:r>
    </w:p>
    <w:p>
      <w:pPr>
        <w:pStyle w:val="BodyText"/>
      </w:pPr>
      <w:r>
        <w:t xml:space="preserve">Lead to Cash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Gestionar el ciclo comercial completo.</w:t>
      </w:r>
    </w:p>
    <w:bookmarkStart w:id="43" w:name="estructura-4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06_sd</w:t>
      </w:r>
    </w:p>
    <w:p>
      <w:pPr>
        <w:pStyle w:val="Compact"/>
        <w:numPr>
          <w:ilvl w:val="0"/>
          <w:numId w:val="1018"/>
        </w:numPr>
      </w:pPr>
      <w:r>
        <w:t xml:space="preserve">marketing</w:t>
      </w:r>
    </w:p>
    <w:p>
      <w:pPr>
        <w:pStyle w:val="Compact"/>
        <w:numPr>
          <w:ilvl w:val="0"/>
          <w:numId w:val="1018"/>
        </w:numPr>
      </w:pPr>
      <w:r>
        <w:t xml:space="preserve">ventas</w:t>
      </w:r>
    </w:p>
    <w:p>
      <w:pPr>
        <w:pStyle w:val="Compact"/>
        <w:numPr>
          <w:ilvl w:val="0"/>
          <w:numId w:val="1018"/>
        </w:numPr>
      </w:pPr>
      <w:r>
        <w:t xml:space="preserve">servicio</w:t>
      </w:r>
    </w:p>
    <w:p>
      <w:r>
        <w:pict>
          <v:rect style="width:0;height:1.5pt" o:hralign="center" o:hrstd="t" o:hr="t"/>
        </w:pict>
      </w:r>
    </w:p>
    <w:bookmarkEnd w:id="43"/>
    <w:bookmarkStart w:id="45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Responsabilidad:</w:t>
      </w:r>
    </w:p>
    <w:p>
      <w:pPr>
        <w:pStyle w:val="BodyText"/>
      </w:pPr>
      <w:r>
        <w:t xml:space="preserve">Generar demanda.</w:t>
      </w:r>
    </w:p>
    <w:bookmarkStart w:id="44" w:name="procesos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19"/>
        </w:numPr>
      </w:pPr>
      <w:r>
        <w:t xml:space="preserve">Campañas</w:t>
      </w:r>
    </w:p>
    <w:p>
      <w:pPr>
        <w:pStyle w:val="Compact"/>
        <w:numPr>
          <w:ilvl w:val="0"/>
          <w:numId w:val="1019"/>
        </w:numPr>
      </w:pPr>
      <w:r>
        <w:t xml:space="preserve">Landing Pages</w:t>
      </w:r>
    </w:p>
    <w:p>
      <w:pPr>
        <w:pStyle w:val="Compact"/>
        <w:numPr>
          <w:ilvl w:val="0"/>
          <w:numId w:val="1019"/>
        </w:numPr>
      </w:pPr>
      <w:r>
        <w:t xml:space="preserve">Segmentación</w:t>
      </w:r>
    </w:p>
    <w:p>
      <w:pPr>
        <w:pStyle w:val="Compact"/>
        <w:numPr>
          <w:ilvl w:val="0"/>
          <w:numId w:val="1019"/>
        </w:numPr>
      </w:pPr>
      <w:r>
        <w:t xml:space="preserve">Fuentes de Lead</w:t>
      </w:r>
    </w:p>
    <w:p>
      <w:pPr>
        <w:pStyle w:val="Compact"/>
        <w:numPr>
          <w:ilvl w:val="0"/>
          <w:numId w:val="1019"/>
        </w:numPr>
      </w:pPr>
      <w:r>
        <w:t xml:space="preserve">Canales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ventas"/>
    <w:p>
      <w:pPr>
        <w:pStyle w:val="Heading2"/>
      </w:pPr>
      <w:r>
        <w:t xml:space="preserve">VENTAS</w:t>
      </w:r>
    </w:p>
    <w:p>
      <w:pPr>
        <w:pStyle w:val="FirstParagraph"/>
      </w:pPr>
      <w:r>
        <w:t xml:space="preserve">Responsabilidad:</w:t>
      </w:r>
    </w:p>
    <w:p>
      <w:pPr>
        <w:pStyle w:val="BodyText"/>
      </w:pPr>
      <w:r>
        <w:t xml:space="preserve">Convertir demanda en ingresos.</w:t>
      </w:r>
    </w:p>
    <w:bookmarkStart w:id="46" w:name="procesos-1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20"/>
        </w:numPr>
      </w:pPr>
      <w:r>
        <w:t xml:space="preserve">Lead</w:t>
      </w:r>
    </w:p>
    <w:p>
      <w:pPr>
        <w:pStyle w:val="Compact"/>
        <w:numPr>
          <w:ilvl w:val="0"/>
          <w:numId w:val="1020"/>
        </w:numPr>
      </w:pPr>
      <w:r>
        <w:t xml:space="preserve">Oportunidad</w:t>
      </w:r>
    </w:p>
    <w:p>
      <w:pPr>
        <w:pStyle w:val="Compact"/>
        <w:numPr>
          <w:ilvl w:val="0"/>
          <w:numId w:val="1020"/>
        </w:numPr>
      </w:pPr>
      <w:r>
        <w:t xml:space="preserve">Llamada</w:t>
      </w:r>
    </w:p>
    <w:p>
      <w:pPr>
        <w:pStyle w:val="Compact"/>
        <w:numPr>
          <w:ilvl w:val="0"/>
          <w:numId w:val="1020"/>
        </w:numPr>
      </w:pPr>
      <w:r>
        <w:t xml:space="preserve">Cita</w:t>
      </w:r>
    </w:p>
    <w:p>
      <w:pPr>
        <w:pStyle w:val="Compact"/>
        <w:numPr>
          <w:ilvl w:val="0"/>
          <w:numId w:val="1020"/>
        </w:numPr>
      </w:pPr>
      <w:r>
        <w:t xml:space="preserve">Cotización</w:t>
      </w:r>
    </w:p>
    <w:p>
      <w:pPr>
        <w:pStyle w:val="Compact"/>
        <w:numPr>
          <w:ilvl w:val="0"/>
          <w:numId w:val="1020"/>
        </w:numPr>
      </w:pPr>
      <w:r>
        <w:t xml:space="preserve">Pedido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ervicio"/>
    <w:p>
      <w:pPr>
        <w:pStyle w:val="Heading2"/>
      </w:pPr>
      <w:r>
        <w:t xml:space="preserve">SERVICIO</w:t>
      </w:r>
    </w:p>
    <w:p>
      <w:pPr>
        <w:pStyle w:val="FirstParagraph"/>
      </w:pPr>
      <w:r>
        <w:t xml:space="preserve">Responsabilidad:</w:t>
      </w:r>
    </w:p>
    <w:p>
      <w:pPr>
        <w:pStyle w:val="BodyText"/>
      </w:pPr>
      <w:r>
        <w:t xml:space="preserve">Mantener clientes.</w:t>
      </w:r>
    </w:p>
    <w:bookmarkStart w:id="48" w:name="procesos-2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21"/>
        </w:numPr>
      </w:pPr>
      <w:r>
        <w:t xml:space="preserve">Caso</w:t>
      </w:r>
    </w:p>
    <w:p>
      <w:pPr>
        <w:pStyle w:val="Compact"/>
        <w:numPr>
          <w:ilvl w:val="0"/>
          <w:numId w:val="1021"/>
        </w:numPr>
      </w:pPr>
      <w:r>
        <w:t xml:space="preserve">Seguimiento</w:t>
      </w:r>
    </w:p>
    <w:p>
      <w:pPr>
        <w:pStyle w:val="Compact"/>
        <w:numPr>
          <w:ilvl w:val="0"/>
          <w:numId w:val="1021"/>
        </w:numPr>
      </w:pPr>
      <w:r>
        <w:t xml:space="preserve">Renovación</w:t>
      </w:r>
    </w:p>
    <w:p>
      <w:pPr>
        <w:pStyle w:val="Compact"/>
        <w:numPr>
          <w:ilvl w:val="0"/>
          <w:numId w:val="1021"/>
        </w:numPr>
      </w:pPr>
      <w:r>
        <w:t xml:space="preserve">Atención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2" w:name="fico"/>
    <w:p>
      <w:pPr>
        <w:pStyle w:val="Heading1"/>
      </w:pPr>
      <w:r>
        <w:t xml:space="preserve">07_FICO</w:t>
      </w:r>
    </w:p>
    <w:p>
      <w:pPr>
        <w:pStyle w:val="FirstParagraph"/>
      </w:pPr>
      <w:r>
        <w:t xml:space="preserve">Nombre SAP:</w:t>
      </w:r>
    </w:p>
    <w:p>
      <w:pPr>
        <w:pStyle w:val="BodyText"/>
      </w:pPr>
      <w:r>
        <w:t xml:space="preserve">Financial Accounting + Controlling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Administrar información financiera.</w:t>
      </w:r>
    </w:p>
    <w:bookmarkStart w:id="51" w:name="estructura-5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07_fico</w:t>
      </w:r>
    </w:p>
    <w:p>
      <w:pPr>
        <w:pStyle w:val="Compact"/>
        <w:numPr>
          <w:ilvl w:val="0"/>
          <w:numId w:val="1022"/>
        </w:numPr>
      </w:pPr>
      <w:r>
        <w:t xml:space="preserve">cuenta_contable</w:t>
      </w:r>
    </w:p>
    <w:p>
      <w:pPr>
        <w:pStyle w:val="Compact"/>
        <w:numPr>
          <w:ilvl w:val="0"/>
          <w:numId w:val="1022"/>
        </w:numPr>
      </w:pPr>
      <w:r>
        <w:t xml:space="preserve">centro_costo</w:t>
      </w:r>
    </w:p>
    <w:p>
      <w:pPr>
        <w:pStyle w:val="Compact"/>
        <w:numPr>
          <w:ilvl w:val="0"/>
          <w:numId w:val="1022"/>
        </w:numPr>
      </w:pPr>
      <w:r>
        <w:t xml:space="preserve">asiento</w:t>
      </w:r>
    </w:p>
    <w:p>
      <w:pPr>
        <w:pStyle w:val="Compact"/>
        <w:numPr>
          <w:ilvl w:val="0"/>
          <w:numId w:val="1022"/>
        </w:numPr>
      </w:pPr>
      <w:r>
        <w:t xml:space="preserve">periodo</w:t>
      </w:r>
    </w:p>
    <w:p>
      <w:pPr>
        <w:pStyle w:val="Compact"/>
        <w:numPr>
          <w:ilvl w:val="0"/>
          <w:numId w:val="1022"/>
        </w:numPr>
      </w:pPr>
      <w:r>
        <w:t xml:space="preserve">pago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erec"/>
    <w:p>
      <w:pPr>
        <w:pStyle w:val="Heading1"/>
      </w:pPr>
      <w:r>
        <w:t xml:space="preserve">08_EREC</w:t>
      </w:r>
    </w:p>
    <w:p>
      <w:pPr>
        <w:pStyle w:val="FirstParagraph"/>
      </w:pPr>
      <w:r>
        <w:t xml:space="preserve">Inspiración SAP:</w:t>
      </w:r>
    </w:p>
    <w:p>
      <w:pPr>
        <w:pStyle w:val="BodyText"/>
      </w:pPr>
      <w:r>
        <w:t xml:space="preserve">E-Recruiting</w:t>
      </w:r>
      <w:r>
        <w:t xml:space="preserve"> </w:t>
      </w:r>
      <w:r>
        <w:t xml:space="preserve">SuccessFactors Recruiting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Gestionar reclutamiento.</w:t>
      </w:r>
    </w:p>
    <w:bookmarkStart w:id="53" w:name="estructura-6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08_erec</w:t>
      </w:r>
    </w:p>
    <w:p>
      <w:pPr>
        <w:pStyle w:val="Compact"/>
        <w:numPr>
          <w:ilvl w:val="0"/>
          <w:numId w:val="1023"/>
        </w:numPr>
      </w:pPr>
      <w:r>
        <w:t xml:space="preserve">vacante</w:t>
      </w:r>
    </w:p>
    <w:p>
      <w:pPr>
        <w:pStyle w:val="Compact"/>
        <w:numPr>
          <w:ilvl w:val="0"/>
          <w:numId w:val="1023"/>
        </w:numPr>
      </w:pPr>
      <w:r>
        <w:t xml:space="preserve">postulacion</w:t>
      </w:r>
    </w:p>
    <w:p>
      <w:pPr>
        <w:pStyle w:val="Compact"/>
        <w:numPr>
          <w:ilvl w:val="0"/>
          <w:numId w:val="1023"/>
        </w:numPr>
      </w:pPr>
      <w:r>
        <w:t xml:space="preserve">entrevista</w:t>
      </w:r>
    </w:p>
    <w:p>
      <w:pPr>
        <w:pStyle w:val="Compact"/>
        <w:numPr>
          <w:ilvl w:val="0"/>
          <w:numId w:val="1023"/>
        </w:numPr>
      </w:pPr>
      <w:r>
        <w:t xml:space="preserve">evaluacion</w:t>
      </w:r>
    </w:p>
    <w:p>
      <w:pPr>
        <w:pStyle w:val="Compact"/>
        <w:numPr>
          <w:ilvl w:val="0"/>
          <w:numId w:val="1023"/>
        </w:numPr>
      </w:pPr>
      <w:r>
        <w:t xml:space="preserve">oferta_laboral</w:t>
      </w:r>
    </w:p>
    <w:p>
      <w:pPr>
        <w:pStyle w:val="FirstParagraph"/>
      </w:pPr>
      <w:r>
        <w:t xml:space="preserve">Nota:</w:t>
      </w:r>
    </w:p>
    <w:p>
      <w:pPr>
        <w:pStyle w:val="BodyText"/>
      </w:pPr>
      <w:r>
        <w:t xml:space="preserve">Consume BP.</w:t>
      </w:r>
    </w:p>
    <w:p>
      <w:pPr>
        <w:pStyle w:val="BodyText"/>
      </w:pPr>
      <w:r>
        <w:t xml:space="preserve">No es dueño de postulantes.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verticals"/>
    <w:p>
      <w:pPr>
        <w:pStyle w:val="Heading1"/>
      </w:pPr>
      <w:r>
        <w:t xml:space="preserve">09_VERTICALS</w:t>
      </w:r>
    </w:p>
    <w:p>
      <w:pPr>
        <w:pStyle w:val="FirstParagraph"/>
      </w:pPr>
      <w:r>
        <w:t xml:space="preserve">Inspiración SAP:</w:t>
      </w:r>
    </w:p>
    <w:p>
      <w:pPr>
        <w:pStyle w:val="BodyText"/>
      </w:pPr>
      <w:r>
        <w:t xml:space="preserve">Industry Solutions</w:t>
      </w:r>
    </w:p>
    <w:p>
      <w:pPr>
        <w:pStyle w:val="BodyText"/>
      </w:pPr>
      <w:r>
        <w:t xml:space="preserve">Responsabilidad:</w:t>
      </w:r>
    </w:p>
    <w:p>
      <w:pPr>
        <w:pStyle w:val="BodyText"/>
      </w:pPr>
      <w:r>
        <w:t xml:space="preserve">Extender el ERP para industrias específicas.</w:t>
      </w:r>
    </w:p>
    <w:p>
      <w:r>
        <w:pict>
          <v:rect style="width:0;height:1.5pt" o:hralign="center" o:hrstd="t" o:hr="t"/>
        </w:pict>
      </w:r>
    </w:p>
    <w:bookmarkStart w:id="56" w:name="travel_agency"/>
    <w:p>
      <w:pPr>
        <w:pStyle w:val="Heading2"/>
      </w:pPr>
      <w:r>
        <w:t xml:space="preserve">TRAVEL_AGENCY</w:t>
      </w:r>
    </w:p>
    <w:p>
      <w:pPr>
        <w:pStyle w:val="FirstParagraph"/>
      </w:pPr>
      <w:r>
        <w:t xml:space="preserve">Vertical inicial.</w:t>
      </w:r>
    </w:p>
    <w:bookmarkStart w:id="55" w:name="estructura-7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travel_agency</w:t>
      </w:r>
    </w:p>
    <w:p>
      <w:pPr>
        <w:pStyle w:val="Compact"/>
        <w:numPr>
          <w:ilvl w:val="0"/>
          <w:numId w:val="1024"/>
        </w:numPr>
      </w:pPr>
      <w:r>
        <w:t xml:space="preserve">visa</w:t>
      </w:r>
    </w:p>
    <w:p>
      <w:pPr>
        <w:pStyle w:val="Compact"/>
        <w:numPr>
          <w:ilvl w:val="0"/>
          <w:numId w:val="1024"/>
        </w:numPr>
      </w:pPr>
      <w:r>
        <w:t xml:space="preserve">pasaporte</w:t>
      </w:r>
    </w:p>
    <w:p>
      <w:pPr>
        <w:pStyle w:val="Compact"/>
        <w:numPr>
          <w:ilvl w:val="0"/>
          <w:numId w:val="1024"/>
        </w:numPr>
      </w:pPr>
      <w:r>
        <w:t xml:space="preserve">cita_consular</w:t>
      </w:r>
    </w:p>
    <w:p>
      <w:pPr>
        <w:pStyle w:val="Compact"/>
        <w:numPr>
          <w:ilvl w:val="0"/>
          <w:numId w:val="1024"/>
        </w:numPr>
      </w:pPr>
      <w:r>
        <w:t xml:space="preserve">expediente</w:t>
      </w:r>
    </w:p>
    <w:p>
      <w:pPr>
        <w:pStyle w:val="Compact"/>
        <w:numPr>
          <w:ilvl w:val="0"/>
          <w:numId w:val="1024"/>
        </w:numPr>
      </w:pPr>
      <w:r>
        <w:t xml:space="preserve">proveedor_turistico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capacidades-transversales-futuras"/>
    <w:p>
      <w:pPr>
        <w:pStyle w:val="Heading1"/>
      </w:pPr>
      <w:r>
        <w:t xml:space="preserve">CAPACIDADES TRANSVERSALES FUTURAS</w:t>
      </w:r>
    </w:p>
    <w:bookmarkStart w:id="58" w:name="organizational-management"/>
    <w:p>
      <w:pPr>
        <w:pStyle w:val="Heading2"/>
      </w:pPr>
      <w:r>
        <w:t xml:space="preserve">ORGANIZATIONAL MANAGEMENT</w:t>
      </w:r>
    </w:p>
    <w:p>
      <w:pPr>
        <w:pStyle w:val="FirstParagraph"/>
      </w:pPr>
      <w:r>
        <w:t xml:space="preserve">Inspiración SAP Enterprise Structure</w:t>
      </w:r>
    </w:p>
    <w:p>
      <w:pPr>
        <w:pStyle w:val="Compact"/>
        <w:numPr>
          <w:ilvl w:val="0"/>
          <w:numId w:val="1025"/>
        </w:numPr>
      </w:pPr>
      <w:r>
        <w:t xml:space="preserve">Company</w:t>
      </w:r>
    </w:p>
    <w:p>
      <w:pPr>
        <w:pStyle w:val="Compact"/>
        <w:numPr>
          <w:ilvl w:val="0"/>
          <w:numId w:val="1025"/>
        </w:numPr>
      </w:pPr>
      <w:r>
        <w:t xml:space="preserve">Sucursal</w:t>
      </w:r>
    </w:p>
    <w:p>
      <w:pPr>
        <w:pStyle w:val="Compact"/>
        <w:numPr>
          <w:ilvl w:val="0"/>
          <w:numId w:val="1025"/>
        </w:numPr>
      </w:pPr>
      <w:r>
        <w:t xml:space="preserve">Área</w:t>
      </w:r>
    </w:p>
    <w:p>
      <w:pPr>
        <w:pStyle w:val="Compact"/>
        <w:numPr>
          <w:ilvl w:val="0"/>
          <w:numId w:val="1025"/>
        </w:numPr>
      </w:pPr>
      <w:r>
        <w:t xml:space="preserve">Equipo</w:t>
      </w:r>
    </w:p>
    <w:p>
      <w:pPr>
        <w:pStyle w:val="Compact"/>
        <w:numPr>
          <w:ilvl w:val="0"/>
          <w:numId w:val="1025"/>
        </w:numPr>
      </w:pPr>
      <w: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58"/>
    <w:bookmarkStart w:id="59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Inspiración SAP Authorization Concept</w:t>
      </w:r>
    </w:p>
    <w:p>
      <w:pPr>
        <w:pStyle w:val="Compact"/>
        <w:numPr>
          <w:ilvl w:val="0"/>
          <w:numId w:val="1026"/>
        </w:numPr>
      </w:pPr>
      <w:r>
        <w:t xml:space="preserve">Usuario</w:t>
      </w:r>
    </w:p>
    <w:p>
      <w:pPr>
        <w:pStyle w:val="Compact"/>
        <w:numPr>
          <w:ilvl w:val="0"/>
          <w:numId w:val="1026"/>
        </w:numPr>
      </w:pPr>
      <w:r>
        <w:t xml:space="preserve">Rol</w:t>
      </w:r>
    </w:p>
    <w:p>
      <w:pPr>
        <w:pStyle w:val="Compact"/>
        <w:numPr>
          <w:ilvl w:val="0"/>
          <w:numId w:val="1026"/>
        </w:numPr>
      </w:pPr>
      <w:r>
        <w:t xml:space="preserve">Perfil</w:t>
      </w:r>
    </w:p>
    <w:p>
      <w:pPr>
        <w:pStyle w:val="Compact"/>
        <w:numPr>
          <w:ilvl w:val="0"/>
          <w:numId w:val="1026"/>
        </w:numPr>
      </w:pPr>
      <w:r>
        <w:t xml:space="preserve">Permisos</w:t>
      </w:r>
    </w:p>
    <w:p>
      <w:r>
        <w:pict>
          <v:rect style="width:0;height:1.5pt" o:hralign="center" o:hrstd="t" o:hr="t"/>
        </w:pict>
      </w:r>
    </w:p>
    <w:bookmarkEnd w:id="59"/>
    <w:bookmarkStart w:id="60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Inspiración SAP Workflow</w:t>
      </w:r>
    </w:p>
    <w:p>
      <w:pPr>
        <w:pStyle w:val="Compact"/>
        <w:numPr>
          <w:ilvl w:val="0"/>
          <w:numId w:val="1027"/>
        </w:numPr>
      </w:pPr>
      <w:r>
        <w:t xml:space="preserve">Aprobaciones</w:t>
      </w:r>
    </w:p>
    <w:p>
      <w:pPr>
        <w:pStyle w:val="Compact"/>
        <w:numPr>
          <w:ilvl w:val="0"/>
          <w:numId w:val="1027"/>
        </w:numPr>
      </w:pPr>
      <w:r>
        <w:t xml:space="preserve">Estados</w:t>
      </w:r>
    </w:p>
    <w:p>
      <w:pPr>
        <w:pStyle w:val="Compact"/>
        <w:numPr>
          <w:ilvl w:val="0"/>
          <w:numId w:val="1027"/>
        </w:numPr>
      </w:pPr>
      <w:r>
        <w:t xml:space="preserve">Flujo documental</w:t>
      </w:r>
    </w:p>
    <w:p>
      <w:r>
        <w:pict>
          <v:rect style="width:0;height:1.5pt" o:hralign="center" o:hrstd="t" o:hr="t"/>
        </w:pict>
      </w:r>
    </w:p>
    <w:bookmarkEnd w:id="60"/>
    <w:bookmarkStart w:id="61" w:name="reporting"/>
    <w:p>
      <w:pPr>
        <w:pStyle w:val="Heading2"/>
      </w:pPr>
      <w:r>
        <w:t xml:space="preserve">REPORTING</w:t>
      </w:r>
    </w:p>
    <w:p>
      <w:pPr>
        <w:pStyle w:val="FirstParagraph"/>
      </w:pPr>
      <w:r>
        <w:t xml:space="preserve">Inspiración SAP Analytics</w:t>
      </w:r>
    </w:p>
    <w:p>
      <w:pPr>
        <w:pStyle w:val="Compact"/>
        <w:numPr>
          <w:ilvl w:val="0"/>
          <w:numId w:val="1028"/>
        </w:numPr>
      </w:pPr>
      <w:r>
        <w:t xml:space="preserve">Dashboard</w:t>
      </w:r>
    </w:p>
    <w:p>
      <w:pPr>
        <w:pStyle w:val="Compact"/>
        <w:numPr>
          <w:ilvl w:val="0"/>
          <w:numId w:val="1028"/>
        </w:numPr>
      </w:pPr>
      <w:r>
        <w:t xml:space="preserve">KPI</w:t>
      </w:r>
    </w:p>
    <w:p>
      <w:pPr>
        <w:pStyle w:val="Compact"/>
        <w:numPr>
          <w:ilvl w:val="0"/>
          <w:numId w:val="1028"/>
        </w:numPr>
      </w:pPr>
      <w:r>
        <w:t xml:space="preserve">Reportes</w:t>
      </w:r>
    </w:p>
    <w:p>
      <w:pPr>
        <w:pStyle w:val="Compact"/>
        <w:numPr>
          <w:ilvl w:val="0"/>
          <w:numId w:val="1028"/>
        </w:numPr>
      </w:pPr>
      <w:r>
        <w:t xml:space="preserve">Indicadores</w:t>
      </w:r>
    </w:p>
    <w:p>
      <w:r>
        <w:pict>
          <v:rect style="width:0;height:1.5pt" o:hralign="center" o:hrstd="t" o:hr="t"/>
        </w:pict>
      </w:r>
    </w:p>
    <w:bookmarkEnd w:id="61"/>
    <w:bookmarkStart w:id="62" w:name="integrations"/>
    <w:p>
      <w:pPr>
        <w:pStyle w:val="Heading2"/>
      </w:pPr>
      <w:r>
        <w:t xml:space="preserve">INTEGRATIONS</w:t>
      </w:r>
    </w:p>
    <w:p>
      <w:pPr>
        <w:pStyle w:val="Compact"/>
        <w:numPr>
          <w:ilvl w:val="0"/>
          <w:numId w:val="1029"/>
        </w:numPr>
      </w:pPr>
      <w:r>
        <w:t xml:space="preserve">WhatsApp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Google Drive</w:t>
      </w:r>
    </w:p>
    <w:p>
      <w:pPr>
        <w:pStyle w:val="Compact"/>
        <w:numPr>
          <w:ilvl w:val="0"/>
          <w:numId w:val="1029"/>
        </w:numPr>
      </w:pPr>
      <w:r>
        <w:t xml:space="preserve">Formularios</w:t>
      </w:r>
    </w:p>
    <w:p>
      <w:pPr>
        <w:pStyle w:val="Compact"/>
        <w:numPr>
          <w:ilvl w:val="0"/>
          <w:numId w:val="1029"/>
        </w:numPr>
      </w:pPr>
      <w:r>
        <w:t xml:space="preserve">APIs Externas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filosofía-final"/>
    <w:p>
      <w:pPr>
        <w:pStyle w:val="Heading1"/>
      </w:pPr>
      <w:r>
        <w:t xml:space="preserve">FILOSOFÍA FINAL</w:t>
      </w:r>
    </w:p>
    <w:p>
      <w:pPr>
        <w:pStyle w:val="FirstParagraph"/>
      </w:pPr>
      <w:r>
        <w:t xml:space="preserve">MDM es dueño de las identidades.</w:t>
      </w:r>
    </w:p>
    <w:p>
      <w:pPr>
        <w:pStyle w:val="BodyText"/>
      </w:pPr>
      <w:r>
        <w:t xml:space="preserve">Business Partner es la identidad empresarial única.</w:t>
      </w:r>
    </w:p>
    <w:p>
      <w:pPr>
        <w:pStyle w:val="BodyText"/>
      </w:pPr>
      <w:r>
        <w:t xml:space="preserve">Los módulos son dueños de los procesos.</w:t>
      </w:r>
    </w:p>
    <w:p>
      <w:pPr>
        <w:pStyle w:val="BodyText"/>
      </w:pPr>
      <w:r>
        <w:t xml:space="preserve">Las verticales son dueñas de las particularidades de la industria.</w:t>
      </w:r>
    </w:p>
    <w:p>
      <w:pPr>
        <w:pStyle w:val="BodyText"/>
      </w:pPr>
      <w:r>
        <w:t xml:space="preserve">El Core es estable.</w:t>
      </w:r>
    </w:p>
    <w:p>
      <w:pPr>
        <w:pStyle w:val="BodyText"/>
      </w:pPr>
      <w:r>
        <w:t xml:space="preserve">La parametrización cambia.</w:t>
      </w:r>
    </w:p>
    <w:p>
      <w:pPr>
        <w:pStyle w:val="BodyText"/>
      </w:pPr>
      <w:r>
        <w:t xml:space="preserve">Los procesos mandan.</w:t>
      </w:r>
    </w:p>
    <w:p>
      <w:pPr>
        <w:pStyle w:val="BodyText"/>
      </w:pPr>
      <w:r>
        <w:t xml:space="preserve">La tecnología es reemplazable.</w:t>
      </w:r>
    </w:p>
    <w:p>
      <w:pPr>
        <w:pStyle w:val="BodyText"/>
      </w:pPr>
      <w:r>
        <w:t xml:space="preserve">La arquitectura y el conocimiento del negocio son el verdadero activo del ERP.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2026-06-12T17:05:36Z</dcterms:created>
  <dcterms:modified xsi:type="dcterms:W3CDTF">2026-06-12T17:05:36Z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